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427FD" w:rsidP="5394A8E1" w:rsidRDefault="33B89665" w14:paraId="36A5B454" w14:textId="70035D30">
      <w:pPr>
        <w:spacing w:line="278" w:lineRule="auto"/>
        <w:rPr>
          <w:rFonts w:ascii="Aptos" w:hAnsi="Aptos" w:eastAsia="Aptos" w:cs="Aptos"/>
          <w:i/>
          <w:iCs/>
          <w:color w:val="000000" w:themeColor="text1"/>
        </w:rPr>
      </w:pPr>
      <w:r w:rsidRPr="179D0655">
        <w:rPr>
          <w:rFonts w:ascii="Aptos" w:hAnsi="Aptos" w:eastAsia="Aptos" w:cs="Aptos"/>
          <w:b/>
          <w:bCs/>
          <w:color w:val="000000" w:themeColor="text1"/>
        </w:rPr>
        <w:t xml:space="preserve">Task Title: </w:t>
      </w:r>
      <w:r w:rsidRPr="179D0655">
        <w:rPr>
          <w:rFonts w:ascii="Aptos" w:hAnsi="Aptos" w:eastAsia="Aptos" w:cs="Aptos"/>
          <w:i/>
          <w:iCs/>
          <w:color w:val="000000" w:themeColor="text1"/>
        </w:rPr>
        <w:t>Completing a Designated Review</w:t>
      </w:r>
    </w:p>
    <w:p w:rsidR="702D71CA" w:rsidP="179D0655" w:rsidRDefault="702D71CA" w14:paraId="7B0D5DC1" w14:textId="5A895D21">
      <w:pPr>
        <w:rPr>
          <w:rFonts w:ascii="Aptos" w:hAnsi="Aptos" w:eastAsia="Aptos" w:cs="Aptos"/>
          <w:b/>
          <w:bCs/>
          <w:color w:val="000000" w:themeColor="text1"/>
        </w:rPr>
      </w:pPr>
      <w:r w:rsidRPr="179D0655">
        <w:rPr>
          <w:rFonts w:ascii="Aptos" w:hAnsi="Aptos" w:eastAsia="Aptos" w:cs="Aptos"/>
          <w:b/>
          <w:bCs/>
          <w:color w:val="000000" w:themeColor="text1"/>
        </w:rPr>
        <w:t xml:space="preserve">Audience: </w:t>
      </w:r>
      <w:r w:rsidRPr="179D0655">
        <w:rPr>
          <w:rFonts w:ascii="Aptos" w:hAnsi="Aptos" w:eastAsia="Aptos" w:cs="Aptos"/>
          <w:color w:val="000000" w:themeColor="text1"/>
        </w:rPr>
        <w:t>For IRB staff reviewers and Faculty DRs</w:t>
      </w:r>
    </w:p>
    <w:p w:rsidR="702D71CA" w:rsidP="179D0655" w:rsidRDefault="702D71CA" w14:paraId="6D8034D2" w14:textId="351CA67B">
      <w:pPr>
        <w:spacing w:line="278" w:lineRule="auto"/>
        <w:rPr>
          <w:rFonts w:ascii="Aptos" w:hAnsi="Aptos" w:eastAsia="Aptos" w:cs="Aptos"/>
          <w:color w:val="000000" w:themeColor="text1"/>
        </w:rPr>
      </w:pPr>
      <w:r w:rsidRPr="179D0655">
        <w:rPr>
          <w:rFonts w:ascii="Aptos" w:hAnsi="Aptos" w:eastAsia="Aptos" w:cs="Aptos"/>
          <w:b/>
          <w:bCs/>
          <w:color w:val="000000" w:themeColor="text1"/>
        </w:rPr>
        <w:t>Scope:</w:t>
      </w:r>
      <w:r w:rsidRPr="179D0655">
        <w:rPr>
          <w:rFonts w:ascii="Aptos" w:hAnsi="Aptos" w:eastAsia="Aptos" w:cs="Aptos"/>
          <w:color w:val="000000" w:themeColor="text1"/>
        </w:rPr>
        <w:t xml:space="preserve"> For IRB staff or faculty DRs completing a designated review</w:t>
      </w:r>
      <w:r w:rsidRPr="179D0655" w:rsidR="6BBE53B0">
        <w:rPr>
          <w:rFonts w:ascii="Aptos" w:hAnsi="Aptos" w:eastAsia="Aptos" w:cs="Aptos"/>
          <w:color w:val="000000" w:themeColor="text1"/>
        </w:rPr>
        <w:t xml:space="preserve"> of any type of submission</w:t>
      </w:r>
    </w:p>
    <w:p w:rsidR="4EB34991" w:rsidP="179D0655" w:rsidRDefault="4EB34991" w14:paraId="6CF3ED9F" w14:textId="3A3D8174">
      <w:pPr>
        <w:spacing w:line="278" w:lineRule="auto"/>
        <w:rPr>
          <w:rFonts w:ascii="Aptos" w:hAnsi="Aptos" w:eastAsia="Aptos" w:cs="Aptos"/>
          <w:color w:val="000000" w:themeColor="text1"/>
        </w:rPr>
      </w:pPr>
      <w:r w:rsidRPr="179D0655">
        <w:rPr>
          <w:rFonts w:ascii="Aptos" w:hAnsi="Aptos" w:eastAsia="Aptos" w:cs="Aptos"/>
          <w:b/>
          <w:bCs/>
          <w:color w:val="000000" w:themeColor="text1"/>
        </w:rPr>
        <w:t>Note</w:t>
      </w:r>
      <w:r w:rsidRPr="179D0655">
        <w:rPr>
          <w:rFonts w:ascii="Aptos" w:hAnsi="Aptos" w:eastAsia="Aptos" w:cs="Aptos"/>
          <w:color w:val="000000" w:themeColor="text1"/>
        </w:rPr>
        <w:t xml:space="preserve">: Do not revise forms or the submission while completing a designated review. </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85"/>
        <w:gridCol w:w="5325"/>
        <w:gridCol w:w="3105"/>
      </w:tblGrid>
      <w:tr w:rsidR="5394A8E1" w:rsidTr="07682A64" w14:paraId="1B5BF196" w14:textId="77777777">
        <w:trPr>
          <w:trHeight w:val="300"/>
        </w:trPr>
        <w:tc>
          <w:tcPr>
            <w:tcW w:w="885" w:type="dxa"/>
            <w:shd w:val="clear" w:color="auto" w:fill="012778"/>
            <w:tcMar>
              <w:left w:w="105" w:type="dxa"/>
              <w:right w:w="105" w:type="dxa"/>
            </w:tcMar>
          </w:tcPr>
          <w:p w:rsidR="5394A8E1" w:rsidP="5394A8E1" w:rsidRDefault="5394A8E1" w14:paraId="337A56B1" w14:textId="1891C97C">
            <w:pPr>
              <w:jc w:val="center"/>
              <w:rPr>
                <w:rFonts w:ascii="Aptos" w:hAnsi="Aptos" w:eastAsia="Aptos" w:cs="Aptos"/>
              </w:rPr>
            </w:pPr>
            <w:r w:rsidRPr="5394A8E1">
              <w:rPr>
                <w:rFonts w:ascii="Aptos" w:hAnsi="Aptos" w:eastAsia="Aptos" w:cs="Aptos"/>
                <w:b/>
                <w:bCs/>
                <w:color w:val="FFFFFF" w:themeColor="background1"/>
              </w:rPr>
              <w:t>Step</w:t>
            </w:r>
          </w:p>
        </w:tc>
        <w:tc>
          <w:tcPr>
            <w:tcW w:w="5325" w:type="dxa"/>
            <w:shd w:val="clear" w:color="auto" w:fill="012778"/>
            <w:tcMar>
              <w:left w:w="105" w:type="dxa"/>
              <w:right w:w="105" w:type="dxa"/>
            </w:tcMar>
          </w:tcPr>
          <w:p w:rsidR="5394A8E1" w:rsidP="5394A8E1" w:rsidRDefault="5394A8E1" w14:paraId="46758E65" w14:textId="45E88FE7">
            <w:pPr>
              <w:jc w:val="center"/>
              <w:rPr>
                <w:rFonts w:ascii="Aptos" w:hAnsi="Aptos" w:eastAsia="Aptos" w:cs="Aptos"/>
              </w:rPr>
            </w:pPr>
            <w:r w:rsidRPr="5394A8E1">
              <w:rPr>
                <w:rFonts w:ascii="Aptos" w:hAnsi="Aptos" w:eastAsia="Aptos" w:cs="Aptos"/>
                <w:b/>
                <w:bCs/>
                <w:color w:val="FFFFFF" w:themeColor="background1"/>
              </w:rPr>
              <w:t>Action</w:t>
            </w:r>
          </w:p>
        </w:tc>
        <w:tc>
          <w:tcPr>
            <w:tcW w:w="3105" w:type="dxa"/>
            <w:shd w:val="clear" w:color="auto" w:fill="012778"/>
            <w:tcMar>
              <w:left w:w="105" w:type="dxa"/>
              <w:right w:w="105" w:type="dxa"/>
            </w:tcMar>
          </w:tcPr>
          <w:p w:rsidR="5394A8E1" w:rsidP="5394A8E1" w:rsidRDefault="5394A8E1" w14:paraId="0F9E57C9" w14:textId="615E6121">
            <w:pPr>
              <w:jc w:val="center"/>
              <w:rPr>
                <w:rFonts w:ascii="Aptos" w:hAnsi="Aptos" w:eastAsia="Aptos" w:cs="Aptos"/>
              </w:rPr>
            </w:pPr>
            <w:r w:rsidRPr="5394A8E1">
              <w:rPr>
                <w:rFonts w:ascii="Aptos" w:hAnsi="Aptos" w:eastAsia="Aptos" w:cs="Aptos"/>
                <w:b/>
                <w:bCs/>
                <w:color w:val="FFFFFF" w:themeColor="background1"/>
              </w:rPr>
              <w:t>Result/Comments</w:t>
            </w:r>
          </w:p>
        </w:tc>
      </w:tr>
      <w:tr w:rsidR="5394A8E1" w:rsidTr="07682A64" w14:paraId="0E80A977" w14:textId="77777777">
        <w:trPr>
          <w:trHeight w:val="300"/>
        </w:trPr>
        <w:tc>
          <w:tcPr>
            <w:tcW w:w="885" w:type="dxa"/>
            <w:tcMar>
              <w:left w:w="105" w:type="dxa"/>
              <w:right w:w="105" w:type="dxa"/>
            </w:tcMar>
            <w:vAlign w:val="center"/>
          </w:tcPr>
          <w:p w:rsidR="5394A8E1" w:rsidP="5394A8E1" w:rsidRDefault="5394A8E1" w14:paraId="42BCDF71" w14:textId="6B9F40D5">
            <w:pPr>
              <w:rPr>
                <w:rFonts w:ascii="Aptos" w:hAnsi="Aptos" w:eastAsia="Aptos" w:cs="Aptos"/>
              </w:rPr>
            </w:pPr>
            <w:r w:rsidRPr="5394A8E1">
              <w:rPr>
                <w:rFonts w:ascii="Aptos" w:hAnsi="Aptos" w:eastAsia="Aptos" w:cs="Aptos"/>
              </w:rPr>
              <w:t>1</w:t>
            </w:r>
          </w:p>
        </w:tc>
        <w:tc>
          <w:tcPr>
            <w:tcW w:w="5325" w:type="dxa"/>
            <w:tcMar>
              <w:left w:w="105" w:type="dxa"/>
              <w:right w:w="105" w:type="dxa"/>
            </w:tcMar>
            <w:vAlign w:val="center"/>
          </w:tcPr>
          <w:p w:rsidR="5394A8E1" w:rsidP="4787BB76" w:rsidRDefault="5394A8E1" w14:paraId="76C06882" w14:textId="0D86B58C">
            <w:pPr>
              <w:rPr>
                <w:rFonts w:ascii="Aptos" w:hAnsi="Aptos" w:eastAsia="Aptos" w:cs="Aptos"/>
                <w:color w:val="000000" w:themeColor="text1"/>
              </w:rPr>
            </w:pPr>
            <w:r w:rsidRPr="4787BB76">
              <w:rPr>
                <w:rFonts w:ascii="Aptos" w:hAnsi="Aptos" w:eastAsia="Aptos" w:cs="Aptos"/>
                <w:color w:val="000000" w:themeColor="text1"/>
              </w:rPr>
              <w:t xml:space="preserve">Log into </w:t>
            </w:r>
            <w:hyperlink r:id="rId8">
              <w:r w:rsidRPr="4787BB76">
                <w:rPr>
                  <w:rStyle w:val="Hyperlink"/>
                  <w:rFonts w:ascii="Aptos" w:hAnsi="Aptos" w:eastAsia="Aptos" w:cs="Aptos"/>
                  <w:b/>
                  <w:bCs/>
                </w:rPr>
                <w:t>Insight</w:t>
              </w:r>
            </w:hyperlink>
            <w:r w:rsidRPr="4787BB76">
              <w:rPr>
                <w:rFonts w:ascii="Aptos" w:hAnsi="Aptos" w:eastAsia="Aptos" w:cs="Aptos"/>
                <w:color w:val="000000" w:themeColor="text1"/>
              </w:rPr>
              <w:t xml:space="preserve"> and open the </w:t>
            </w:r>
            <w:r w:rsidRPr="4787BB76">
              <w:rPr>
                <w:rStyle w:val="Strong"/>
                <w:rFonts w:ascii="Aptos" w:hAnsi="Aptos" w:eastAsia="Aptos" w:cs="Aptos"/>
                <w:color w:val="000000" w:themeColor="text1"/>
              </w:rPr>
              <w:t>Humans</w:t>
            </w:r>
            <w:r w:rsidRPr="4787BB76">
              <w:rPr>
                <w:rFonts w:ascii="Aptos" w:hAnsi="Aptos" w:eastAsia="Aptos" w:cs="Aptos"/>
                <w:color w:val="000000" w:themeColor="text1"/>
              </w:rPr>
              <w:t xml:space="preserve"> module.</w:t>
            </w:r>
          </w:p>
        </w:tc>
        <w:tc>
          <w:tcPr>
            <w:tcW w:w="3105" w:type="dxa"/>
            <w:tcMar>
              <w:left w:w="105" w:type="dxa"/>
              <w:right w:w="105" w:type="dxa"/>
            </w:tcMar>
            <w:vAlign w:val="center"/>
          </w:tcPr>
          <w:p w:rsidR="5394A8E1" w:rsidP="5394A8E1" w:rsidRDefault="5394A8E1" w14:paraId="7C29E335" w14:textId="6F0E1D12">
            <w:pPr>
              <w:rPr>
                <w:rFonts w:ascii="Aptos" w:hAnsi="Aptos" w:eastAsia="Aptos" w:cs="Aptos"/>
                <w:color w:val="000000" w:themeColor="text1"/>
              </w:rPr>
            </w:pPr>
          </w:p>
        </w:tc>
      </w:tr>
      <w:tr w:rsidR="5394A8E1" w:rsidTr="07682A64" w14:paraId="705046CB" w14:textId="77777777">
        <w:trPr>
          <w:trHeight w:val="300"/>
        </w:trPr>
        <w:tc>
          <w:tcPr>
            <w:tcW w:w="885" w:type="dxa"/>
            <w:tcMar>
              <w:left w:w="105" w:type="dxa"/>
              <w:right w:w="105" w:type="dxa"/>
            </w:tcMar>
            <w:vAlign w:val="center"/>
          </w:tcPr>
          <w:p w:rsidR="5394A8E1" w:rsidP="5394A8E1" w:rsidRDefault="5394A8E1" w14:paraId="590AA912" w14:textId="52C2AA31">
            <w:pPr>
              <w:rPr>
                <w:rFonts w:ascii="Aptos" w:hAnsi="Aptos" w:eastAsia="Aptos" w:cs="Aptos"/>
              </w:rPr>
            </w:pPr>
            <w:r w:rsidRPr="5394A8E1">
              <w:rPr>
                <w:rFonts w:ascii="Aptos" w:hAnsi="Aptos" w:eastAsia="Aptos" w:cs="Aptos"/>
              </w:rPr>
              <w:t>2</w:t>
            </w:r>
          </w:p>
        </w:tc>
        <w:tc>
          <w:tcPr>
            <w:tcW w:w="5325" w:type="dxa"/>
            <w:tcMar>
              <w:left w:w="105" w:type="dxa"/>
              <w:right w:w="105" w:type="dxa"/>
            </w:tcMar>
            <w:vAlign w:val="center"/>
          </w:tcPr>
          <w:p w:rsidR="5394A8E1" w:rsidP="5394A8E1" w:rsidRDefault="5394A8E1" w14:paraId="311214CF" w14:textId="2EAE7344">
            <w:pPr>
              <w:rPr>
                <w:rFonts w:ascii="Aptos" w:hAnsi="Aptos" w:eastAsia="Aptos" w:cs="Aptos"/>
                <w:color w:val="000000" w:themeColor="text1"/>
              </w:rPr>
            </w:pPr>
            <w:r w:rsidRPr="5394A8E1">
              <w:rPr>
                <w:rFonts w:ascii="Aptos" w:hAnsi="Aptos" w:eastAsia="Aptos" w:cs="Aptos"/>
                <w:color w:val="000000" w:themeColor="text1"/>
              </w:rPr>
              <w:t xml:space="preserve">Click on </w:t>
            </w:r>
            <w:r w:rsidRPr="5394A8E1">
              <w:rPr>
                <w:rFonts w:ascii="Aptos" w:hAnsi="Aptos" w:eastAsia="Aptos" w:cs="Aptos"/>
                <w:b/>
                <w:bCs/>
                <w:color w:val="000000" w:themeColor="text1"/>
              </w:rPr>
              <w:t xml:space="preserve">Actions Required </w:t>
            </w:r>
          </w:p>
        </w:tc>
        <w:tc>
          <w:tcPr>
            <w:tcW w:w="3105" w:type="dxa"/>
            <w:tcMar>
              <w:left w:w="105" w:type="dxa"/>
              <w:right w:w="105" w:type="dxa"/>
            </w:tcMar>
            <w:vAlign w:val="center"/>
          </w:tcPr>
          <w:p w:rsidR="5394A8E1" w:rsidP="5394A8E1" w:rsidRDefault="5394A8E1" w14:paraId="6CC06E9B" w14:textId="3FE3980A">
            <w:pPr>
              <w:rPr>
                <w:rFonts w:ascii="Aptos" w:hAnsi="Aptos" w:eastAsia="Aptos" w:cs="Aptos"/>
                <w:color w:val="000000" w:themeColor="text1"/>
              </w:rPr>
            </w:pPr>
            <w:r w:rsidRPr="5394A8E1">
              <w:rPr>
                <w:rFonts w:ascii="Aptos" w:hAnsi="Aptos" w:eastAsia="Aptos" w:cs="Aptos"/>
                <w:color w:val="000000" w:themeColor="text1"/>
              </w:rPr>
              <w:t>See the items requiring action</w:t>
            </w:r>
          </w:p>
        </w:tc>
      </w:tr>
      <w:tr w:rsidR="5394A8E1" w:rsidTr="07682A64" w14:paraId="0ADF9CE9" w14:textId="77777777">
        <w:trPr>
          <w:trHeight w:val="300"/>
        </w:trPr>
        <w:tc>
          <w:tcPr>
            <w:tcW w:w="885" w:type="dxa"/>
            <w:tcMar>
              <w:left w:w="105" w:type="dxa"/>
              <w:right w:w="105" w:type="dxa"/>
            </w:tcMar>
            <w:vAlign w:val="center"/>
          </w:tcPr>
          <w:p w:rsidR="5394A8E1" w:rsidP="5394A8E1" w:rsidRDefault="5394A8E1" w14:paraId="714DA7B9" w14:textId="6AB026CE">
            <w:pPr>
              <w:rPr>
                <w:rFonts w:ascii="Aptos" w:hAnsi="Aptos" w:eastAsia="Aptos" w:cs="Aptos"/>
              </w:rPr>
            </w:pPr>
            <w:r w:rsidRPr="5394A8E1">
              <w:rPr>
                <w:rFonts w:ascii="Aptos" w:hAnsi="Aptos" w:eastAsia="Aptos" w:cs="Aptos"/>
              </w:rPr>
              <w:t>3</w:t>
            </w:r>
          </w:p>
        </w:tc>
        <w:tc>
          <w:tcPr>
            <w:tcW w:w="5325" w:type="dxa"/>
            <w:tcMar>
              <w:left w:w="105" w:type="dxa"/>
              <w:right w:w="105" w:type="dxa"/>
            </w:tcMar>
            <w:vAlign w:val="center"/>
          </w:tcPr>
          <w:p w:rsidR="5394A8E1" w:rsidP="646BB842" w:rsidRDefault="491A49EE" w14:paraId="2138FCF2" w14:textId="59BB6D00">
            <w:pPr>
              <w:rPr>
                <w:rFonts w:ascii="Aptos" w:hAnsi="Aptos" w:eastAsia="Aptos" w:cs="Aptos"/>
                <w:color w:val="000000" w:themeColor="text1"/>
              </w:rPr>
            </w:pPr>
            <w:r w:rsidRPr="646BB842">
              <w:rPr>
                <w:rFonts w:ascii="Aptos" w:hAnsi="Aptos" w:eastAsia="Aptos" w:cs="Aptos"/>
                <w:color w:val="000000" w:themeColor="text1"/>
              </w:rPr>
              <w:t xml:space="preserve">Select the </w:t>
            </w:r>
            <w:r w:rsidRPr="646BB842" w:rsidR="79FC15AA">
              <w:rPr>
                <w:rFonts w:ascii="Aptos" w:hAnsi="Aptos" w:eastAsia="Aptos" w:cs="Aptos"/>
                <w:color w:val="000000" w:themeColor="text1"/>
              </w:rPr>
              <w:t>item</w:t>
            </w:r>
            <w:r w:rsidRPr="646BB842">
              <w:rPr>
                <w:rFonts w:ascii="Aptos" w:hAnsi="Aptos" w:eastAsia="Aptos" w:cs="Aptos"/>
                <w:color w:val="000000" w:themeColor="text1"/>
              </w:rPr>
              <w:t xml:space="preserve"> assigned to you for designated review</w:t>
            </w:r>
          </w:p>
        </w:tc>
        <w:tc>
          <w:tcPr>
            <w:tcW w:w="3105" w:type="dxa"/>
            <w:tcMar>
              <w:left w:w="105" w:type="dxa"/>
              <w:right w:w="105" w:type="dxa"/>
            </w:tcMar>
            <w:vAlign w:val="center"/>
          </w:tcPr>
          <w:p w:rsidR="5394A8E1" w:rsidP="5394A8E1" w:rsidRDefault="5394A8E1" w14:paraId="77FC85E5" w14:textId="35DB43F9">
            <w:pPr>
              <w:rPr>
                <w:rFonts w:ascii="Aptos" w:hAnsi="Aptos" w:eastAsia="Aptos" w:cs="Aptos"/>
                <w:color w:val="000000" w:themeColor="text1"/>
              </w:rPr>
            </w:pPr>
          </w:p>
        </w:tc>
      </w:tr>
      <w:tr w:rsidR="5394A8E1" w:rsidTr="07682A64" w14:paraId="3C81158C" w14:textId="77777777">
        <w:trPr>
          <w:trHeight w:val="645"/>
        </w:trPr>
        <w:tc>
          <w:tcPr>
            <w:tcW w:w="885" w:type="dxa"/>
            <w:tcMar>
              <w:left w:w="105" w:type="dxa"/>
              <w:right w:w="105" w:type="dxa"/>
            </w:tcMar>
            <w:vAlign w:val="center"/>
          </w:tcPr>
          <w:p w:rsidR="5394A8E1" w:rsidP="5394A8E1" w:rsidRDefault="5394A8E1" w14:paraId="2BE13DAB" w14:textId="168C50C6">
            <w:pPr>
              <w:rPr>
                <w:rFonts w:ascii="Aptos" w:hAnsi="Aptos" w:eastAsia="Aptos" w:cs="Aptos"/>
              </w:rPr>
            </w:pPr>
            <w:r w:rsidRPr="5394A8E1">
              <w:rPr>
                <w:rFonts w:ascii="Aptos" w:hAnsi="Aptos" w:eastAsia="Aptos" w:cs="Aptos"/>
              </w:rPr>
              <w:t>4</w:t>
            </w:r>
          </w:p>
        </w:tc>
        <w:tc>
          <w:tcPr>
            <w:tcW w:w="5325" w:type="dxa"/>
            <w:tcMar>
              <w:left w:w="105" w:type="dxa"/>
              <w:right w:w="105" w:type="dxa"/>
            </w:tcMar>
            <w:vAlign w:val="center"/>
          </w:tcPr>
          <w:p w:rsidR="5394A8E1" w:rsidP="646BB842" w:rsidRDefault="0C854D95" w14:paraId="27790055" w14:textId="5639E72C">
            <w:pPr>
              <w:rPr>
                <w:rFonts w:ascii="Aptos" w:hAnsi="Aptos" w:eastAsia="Aptos" w:cs="Aptos"/>
                <w:color w:val="000000" w:themeColor="text1"/>
              </w:rPr>
            </w:pPr>
            <w:r w:rsidRPr="179D0655">
              <w:rPr>
                <w:rFonts w:ascii="Aptos" w:hAnsi="Aptos" w:eastAsia="Aptos" w:cs="Aptos"/>
                <w:color w:val="000000" w:themeColor="text1"/>
              </w:rPr>
              <w:t>Review the study</w:t>
            </w:r>
          </w:p>
          <w:p w:rsidR="179D0655" w:rsidP="179D0655" w:rsidRDefault="179D0655" w14:paraId="40F378F4" w14:textId="3D36AADC">
            <w:pPr>
              <w:rPr>
                <w:rFonts w:ascii="Aptos" w:hAnsi="Aptos" w:eastAsia="Aptos" w:cs="Aptos"/>
                <w:color w:val="000000" w:themeColor="text1"/>
              </w:rPr>
            </w:pPr>
          </w:p>
          <w:p w:rsidR="0F228E15" w:rsidP="179D0655" w:rsidRDefault="0F228E15" w14:paraId="2451B4D3" w14:textId="52669F92">
            <w:pPr>
              <w:rPr>
                <w:rFonts w:ascii="Aptos" w:hAnsi="Aptos" w:eastAsia="Aptos" w:cs="Aptos"/>
                <w:color w:val="000000" w:themeColor="text1"/>
              </w:rPr>
            </w:pPr>
            <w:r w:rsidRPr="179D0655">
              <w:rPr>
                <w:rFonts w:ascii="Aptos" w:hAnsi="Aptos" w:eastAsia="Aptos" w:cs="Aptos"/>
                <w:color w:val="000000" w:themeColor="text1"/>
              </w:rPr>
              <w:t>To review the study, you can access it in multiple ways:</w:t>
            </w:r>
          </w:p>
          <w:p w:rsidR="0F228E15" w:rsidP="179D0655" w:rsidRDefault="0F228E15" w14:paraId="3D72B2F8" w14:textId="5BBA4B4E">
            <w:pPr>
              <w:pStyle w:val="ListParagraph"/>
              <w:numPr>
                <w:ilvl w:val="0"/>
                <w:numId w:val="1"/>
              </w:numPr>
              <w:rPr>
                <w:rFonts w:ascii="Aptos" w:hAnsi="Aptos" w:eastAsia="Aptos" w:cs="Aptos"/>
                <w:color w:val="000000" w:themeColor="text1"/>
              </w:rPr>
            </w:pPr>
            <w:r w:rsidRPr="179D0655">
              <w:rPr>
                <w:rFonts w:ascii="Aptos" w:hAnsi="Aptos" w:eastAsia="Aptos" w:cs="Aptos"/>
                <w:color w:val="000000" w:themeColor="text1"/>
              </w:rPr>
              <w:t xml:space="preserve">View the forms on the left-hand menu </w:t>
            </w:r>
          </w:p>
          <w:p w:rsidR="0F228E15" w:rsidP="179D0655" w:rsidRDefault="0F228E15" w14:paraId="449D51D6" w14:textId="64EDBCD4">
            <w:pPr>
              <w:pStyle w:val="ListParagraph"/>
              <w:numPr>
                <w:ilvl w:val="0"/>
                <w:numId w:val="1"/>
              </w:numPr>
              <w:rPr>
                <w:rFonts w:ascii="Aptos" w:hAnsi="Aptos" w:eastAsia="Aptos" w:cs="Aptos"/>
                <w:color w:val="000000" w:themeColor="text1"/>
              </w:rPr>
            </w:pPr>
            <w:r w:rsidRPr="179D0655">
              <w:rPr>
                <w:rFonts w:ascii="Aptos" w:hAnsi="Aptos" w:eastAsia="Aptos" w:cs="Aptos"/>
                <w:color w:val="000000" w:themeColor="text1"/>
              </w:rPr>
              <w:t>Download the PDF and view all the forms in a stand-alone PDF</w:t>
            </w:r>
          </w:p>
          <w:p w:rsidR="179D0655" w:rsidP="179D0655" w:rsidRDefault="179D0655" w14:paraId="2EB7C6D4" w14:textId="7D5486B3">
            <w:pPr>
              <w:rPr>
                <w:rFonts w:ascii="Aptos" w:hAnsi="Aptos" w:eastAsia="Aptos" w:cs="Aptos"/>
                <w:color w:val="000000" w:themeColor="text1"/>
              </w:rPr>
            </w:pPr>
          </w:p>
          <w:p w:rsidR="5394A8E1" w:rsidP="76077279" w:rsidRDefault="0AE77554" w14:paraId="2762645B" w14:textId="476E85EA">
            <w:pPr>
              <w:pStyle w:val="ListParagraph"/>
              <w:numPr>
                <w:ilvl w:val="0"/>
                <w:numId w:val="3"/>
              </w:numPr>
              <w:rPr>
                <w:rFonts w:ascii="Aptos" w:hAnsi="Aptos" w:eastAsia="Aptos" w:cs="Aptos"/>
                <w:color w:val="000000" w:themeColor="text1"/>
              </w:rPr>
            </w:pPr>
            <w:r w:rsidRPr="76077279">
              <w:rPr>
                <w:rFonts w:ascii="Aptos" w:hAnsi="Aptos" w:eastAsia="Aptos" w:cs="Aptos"/>
                <w:color w:val="000000" w:themeColor="text1"/>
              </w:rPr>
              <w:t xml:space="preserve">If clarifications are needed, </w:t>
            </w:r>
            <w:r w:rsidRPr="76077279" w:rsidR="546732AC">
              <w:rPr>
                <w:rFonts w:ascii="Aptos" w:hAnsi="Aptos" w:eastAsia="Aptos" w:cs="Aptos"/>
                <w:b/>
                <w:bCs/>
                <w:color w:val="000000" w:themeColor="text1"/>
              </w:rPr>
              <w:t xml:space="preserve">route </w:t>
            </w:r>
            <w:r w:rsidRPr="76077279">
              <w:rPr>
                <w:rFonts w:ascii="Aptos" w:hAnsi="Aptos" w:eastAsia="Aptos" w:cs="Aptos"/>
                <w:b/>
                <w:bCs/>
                <w:color w:val="000000" w:themeColor="text1"/>
              </w:rPr>
              <w:t>to submitter</w:t>
            </w:r>
            <w:r w:rsidRPr="76077279">
              <w:rPr>
                <w:rFonts w:ascii="Aptos" w:hAnsi="Aptos" w:eastAsia="Aptos" w:cs="Aptos"/>
                <w:color w:val="000000" w:themeColor="text1"/>
              </w:rPr>
              <w:t xml:space="preserve"> after making comments on each item needing clarifications. </w:t>
            </w:r>
          </w:p>
          <w:p w:rsidR="76077279" w:rsidP="76077279" w:rsidRDefault="76077279" w14:paraId="795A4A18" w14:textId="6ABFBD3B">
            <w:pPr>
              <w:pStyle w:val="ListParagraph"/>
              <w:rPr>
                <w:rFonts w:ascii="Aptos" w:hAnsi="Aptos" w:eastAsia="Aptos" w:cs="Aptos"/>
                <w:color w:val="000000" w:themeColor="text1"/>
              </w:rPr>
            </w:pPr>
          </w:p>
          <w:p w:rsidR="0D00BB8A" w:rsidP="566D8E74" w:rsidRDefault="23EE5CF9" w14:paraId="5AE59E09" w14:textId="0290AA5B">
            <w:pPr>
              <w:pStyle w:val="ListParagraph"/>
              <w:numPr>
                <w:ilvl w:val="0"/>
                <w:numId w:val="2"/>
              </w:numPr>
              <w:rPr>
                <w:rFonts w:ascii="Aptos" w:hAnsi="Aptos" w:eastAsia="Aptos" w:cs="Aptos"/>
                <w:color w:val="000000" w:themeColor="text1"/>
              </w:rPr>
            </w:pPr>
            <w:r w:rsidRPr="566D8E74">
              <w:rPr>
                <w:rFonts w:ascii="Aptos" w:hAnsi="Aptos" w:eastAsia="Aptos" w:cs="Aptos"/>
                <w:color w:val="000000" w:themeColor="text1"/>
              </w:rPr>
              <w:t xml:space="preserve">Once team responds back, this will </w:t>
            </w:r>
            <w:proofErr w:type="gramStart"/>
            <w:r w:rsidRPr="566D8E74">
              <w:rPr>
                <w:rFonts w:ascii="Aptos" w:hAnsi="Aptos" w:eastAsia="Aptos" w:cs="Aptos"/>
                <w:color w:val="000000" w:themeColor="text1"/>
              </w:rPr>
              <w:t>return</w:t>
            </w:r>
            <w:proofErr w:type="gramEnd"/>
            <w:r w:rsidRPr="566D8E74">
              <w:rPr>
                <w:rFonts w:ascii="Aptos" w:hAnsi="Aptos" w:eastAsia="Aptos" w:cs="Aptos"/>
                <w:color w:val="000000" w:themeColor="text1"/>
              </w:rPr>
              <w:t xml:space="preserve"> to your </w:t>
            </w:r>
            <w:r w:rsidRPr="566D8E74">
              <w:rPr>
                <w:rFonts w:ascii="Aptos" w:hAnsi="Aptos" w:eastAsia="Aptos" w:cs="Aptos"/>
                <w:b/>
                <w:bCs/>
                <w:color w:val="000000" w:themeColor="text1"/>
              </w:rPr>
              <w:t>Actions Required</w:t>
            </w:r>
            <w:r w:rsidRPr="566D8E74">
              <w:rPr>
                <w:rFonts w:ascii="Aptos" w:hAnsi="Aptos" w:eastAsia="Aptos" w:cs="Aptos"/>
                <w:color w:val="000000" w:themeColor="text1"/>
              </w:rPr>
              <w:t xml:space="preserve"> and you can view their responses via response to review. Once you click through and mark each one resolved, you can move to approve or if not resolved, you can route back to submitter</w:t>
            </w:r>
            <w:r w:rsidRPr="566D8E74" w:rsidR="780D5C49">
              <w:rPr>
                <w:rFonts w:ascii="Aptos" w:hAnsi="Aptos" w:eastAsia="Aptos" w:cs="Aptos"/>
                <w:color w:val="000000" w:themeColor="text1"/>
              </w:rPr>
              <w:t xml:space="preserve"> after replying to the relevant comment</w:t>
            </w:r>
            <w:r w:rsidRPr="566D8E74">
              <w:rPr>
                <w:rFonts w:ascii="Aptos" w:hAnsi="Aptos" w:eastAsia="Aptos" w:cs="Aptos"/>
                <w:color w:val="000000" w:themeColor="text1"/>
              </w:rPr>
              <w:t xml:space="preserve">. </w:t>
            </w:r>
          </w:p>
          <w:p w:rsidR="4902EBC2" w:rsidP="4902EBC2" w:rsidRDefault="4902EBC2" w14:paraId="1919D68F" w14:textId="4FFDFF2E">
            <w:pPr>
              <w:rPr>
                <w:rFonts w:ascii="Aptos" w:hAnsi="Aptos" w:eastAsia="Aptos" w:cs="Aptos"/>
                <w:color w:val="000000" w:themeColor="text1"/>
              </w:rPr>
            </w:pPr>
          </w:p>
          <w:p w:rsidR="5394A8E1" w:rsidP="179D0655" w:rsidRDefault="0C854D95" w14:paraId="7C854F29" w14:textId="17E4B9A7">
            <w:pPr>
              <w:pStyle w:val="ListParagraph"/>
              <w:numPr>
                <w:ilvl w:val="0"/>
                <w:numId w:val="3"/>
              </w:numPr>
              <w:rPr>
                <w:rFonts w:ascii="Aptos" w:hAnsi="Aptos" w:eastAsia="Aptos" w:cs="Aptos"/>
                <w:color w:val="000000" w:themeColor="text1"/>
              </w:rPr>
            </w:pPr>
            <w:r w:rsidRPr="07682A64" w:rsidR="6FB584F2">
              <w:rPr>
                <w:rFonts w:ascii="Aptos" w:hAnsi="Aptos" w:eastAsia="Aptos" w:cs="Aptos"/>
                <w:color w:val="000000" w:themeColor="text1" w:themeTint="FF" w:themeShade="FF"/>
              </w:rPr>
              <w:t xml:space="preserve">If item is ready to approve, complete the </w:t>
            </w:r>
            <w:r w:rsidRPr="07682A64" w:rsidR="2C19A93B">
              <w:rPr>
                <w:rFonts w:ascii="Aptos" w:hAnsi="Aptos" w:eastAsia="Aptos" w:cs="Aptos"/>
                <w:b w:val="1"/>
                <w:bCs w:val="1"/>
                <w:color w:val="000000" w:themeColor="text1" w:themeTint="FF" w:themeShade="FF"/>
              </w:rPr>
              <w:t xml:space="preserve">reviewer </w:t>
            </w:r>
            <w:r w:rsidRPr="07682A64" w:rsidR="6FB584F2">
              <w:rPr>
                <w:rFonts w:ascii="Aptos" w:hAnsi="Aptos" w:eastAsia="Aptos" w:cs="Aptos"/>
                <w:b w:val="1"/>
                <w:bCs w:val="1"/>
                <w:color w:val="000000" w:themeColor="text1" w:themeTint="FF" w:themeShade="FF"/>
              </w:rPr>
              <w:t>checklist</w:t>
            </w:r>
            <w:r w:rsidRPr="07682A64" w:rsidR="6FB584F2">
              <w:rPr>
                <w:rFonts w:ascii="Aptos" w:hAnsi="Aptos" w:eastAsia="Aptos" w:cs="Aptos"/>
                <w:color w:val="000000" w:themeColor="text1" w:themeTint="FF" w:themeShade="FF"/>
              </w:rPr>
              <w:t xml:space="preserve"> in the lower </w:t>
            </w:r>
            <w:r w:rsidRPr="07682A64" w:rsidR="40D65728">
              <w:rPr>
                <w:rFonts w:ascii="Aptos" w:hAnsi="Aptos" w:eastAsia="Aptos" w:cs="Aptos"/>
                <w:color w:val="000000" w:themeColor="text1" w:themeTint="FF" w:themeShade="FF"/>
              </w:rPr>
              <w:t>right-hand</w:t>
            </w:r>
            <w:r w:rsidRPr="07682A64" w:rsidR="6FB584F2">
              <w:rPr>
                <w:rFonts w:ascii="Aptos" w:hAnsi="Aptos" w:eastAsia="Aptos" w:cs="Aptos"/>
                <w:color w:val="000000" w:themeColor="text1" w:themeTint="FF" w:themeShade="FF"/>
              </w:rPr>
              <w:t xml:space="preserve"> menu</w:t>
            </w:r>
            <w:r w:rsidRPr="07682A64" w:rsidR="3E9E0D3C">
              <w:rPr>
                <w:rFonts w:ascii="Aptos" w:hAnsi="Aptos" w:eastAsia="Aptos" w:cs="Aptos"/>
                <w:color w:val="000000" w:themeColor="text1" w:themeTint="FF" w:themeShade="FF"/>
              </w:rPr>
              <w:t xml:space="preserve"> and </w:t>
            </w:r>
            <w:r w:rsidRPr="07682A64" w:rsidR="0172CB48">
              <w:rPr>
                <w:rFonts w:ascii="Aptos" w:hAnsi="Aptos" w:eastAsia="Aptos" w:cs="Aptos"/>
                <w:color w:val="000000" w:themeColor="text1" w:themeTint="FF" w:themeShade="FF"/>
              </w:rPr>
              <w:t xml:space="preserve">press next after complete, mark </w:t>
            </w:r>
            <w:r w:rsidRPr="07682A64" w:rsidR="7B4B64FE">
              <w:rPr>
                <w:rFonts w:ascii="Aptos" w:hAnsi="Aptos" w:eastAsia="Aptos" w:cs="Aptos"/>
                <w:b w:val="1"/>
                <w:bCs w:val="1"/>
                <w:color w:val="000000" w:themeColor="text1" w:themeTint="FF" w:themeShade="FF"/>
              </w:rPr>
              <w:t>A</w:t>
            </w:r>
            <w:r w:rsidRPr="07682A64" w:rsidR="0172CB48">
              <w:rPr>
                <w:rFonts w:ascii="Aptos" w:hAnsi="Aptos" w:eastAsia="Aptos" w:cs="Aptos"/>
                <w:b w:val="1"/>
                <w:bCs w:val="1"/>
                <w:color w:val="000000" w:themeColor="text1" w:themeTint="FF" w:themeShade="FF"/>
              </w:rPr>
              <w:t>pprove</w:t>
            </w:r>
            <w:r w:rsidRPr="07682A64" w:rsidR="6E2621BC">
              <w:rPr>
                <w:rFonts w:ascii="Aptos" w:hAnsi="Aptos" w:eastAsia="Aptos" w:cs="Aptos"/>
                <w:color w:val="000000" w:themeColor="text1" w:themeTint="FF" w:themeShade="FF"/>
              </w:rPr>
              <w:t xml:space="preserve"> and </w:t>
            </w:r>
            <w:r w:rsidRPr="07682A64" w:rsidR="6E2621BC">
              <w:rPr>
                <w:rFonts w:ascii="Aptos" w:hAnsi="Aptos" w:eastAsia="Aptos" w:cs="Aptos"/>
                <w:b w:val="1"/>
                <w:bCs w:val="1"/>
                <w:color w:val="000000" w:themeColor="text1" w:themeTint="FF" w:themeShade="FF"/>
              </w:rPr>
              <w:t>Route to</w:t>
            </w:r>
            <w:r w:rsidRPr="07682A64" w:rsidR="6E2621BC">
              <w:rPr>
                <w:rFonts w:ascii="Aptos" w:hAnsi="Aptos" w:eastAsia="Aptos" w:cs="Aptos"/>
                <w:color w:val="000000" w:themeColor="text1" w:themeTint="FF" w:themeShade="FF"/>
              </w:rPr>
              <w:t xml:space="preserve"> </w:t>
            </w:r>
            <w:r w:rsidRPr="07682A64" w:rsidR="6E2621BC">
              <w:rPr>
                <w:rFonts w:ascii="Aptos" w:hAnsi="Aptos" w:eastAsia="Aptos" w:cs="Aptos"/>
                <w:b w:val="1"/>
                <w:bCs w:val="1"/>
                <w:color w:val="000000" w:themeColor="text1" w:themeTint="FF" w:themeShade="FF"/>
              </w:rPr>
              <w:t>Final Results</w:t>
            </w:r>
            <w:r w:rsidRPr="07682A64" w:rsidR="1AC22279">
              <w:rPr>
                <w:rFonts w:ascii="Aptos" w:hAnsi="Aptos" w:eastAsia="Aptos" w:cs="Aptos"/>
                <w:b w:val="1"/>
                <w:bCs w:val="1"/>
                <w:color w:val="000000" w:themeColor="text1" w:themeTint="FF" w:themeShade="FF"/>
              </w:rPr>
              <w:t>*</w:t>
            </w:r>
            <w:r w:rsidRPr="07682A64" w:rsidR="0172CB48">
              <w:rPr>
                <w:rFonts w:ascii="Aptos" w:hAnsi="Aptos" w:eastAsia="Aptos" w:cs="Aptos"/>
                <w:color w:val="000000" w:themeColor="text1" w:themeTint="FF" w:themeShade="FF"/>
              </w:rPr>
              <w:t>,</w:t>
            </w:r>
            <w:r w:rsidRPr="07682A64" w:rsidR="61BCDCEC">
              <w:rPr>
                <w:rFonts w:ascii="Aptos" w:hAnsi="Aptos" w:eastAsia="Aptos" w:cs="Aptos"/>
                <w:color w:val="000000" w:themeColor="text1" w:themeTint="FF" w:themeShade="FF"/>
              </w:rPr>
              <w:t xml:space="preserve"> select the IRB analyst in the drop down select reviewer field by selecting the analyst that assigned this to you which </w:t>
            </w:r>
            <w:r w:rsidRPr="07682A64" w:rsidR="61BCDCEC">
              <w:rPr>
                <w:rFonts w:ascii="Aptos" w:hAnsi="Aptos" w:eastAsia="Aptos" w:cs="Aptos"/>
                <w:color w:val="000000" w:themeColor="text1" w:themeTint="FF" w:themeShade="FF"/>
              </w:rPr>
              <w:t>you can see under workflow history</w:t>
            </w:r>
            <w:r w:rsidRPr="07682A64" w:rsidR="0172CB48">
              <w:rPr>
                <w:rFonts w:ascii="Aptos" w:hAnsi="Aptos" w:eastAsia="Aptos" w:cs="Aptos"/>
                <w:color w:val="000000" w:themeColor="text1" w:themeTint="FF" w:themeShade="FF"/>
              </w:rPr>
              <w:t xml:space="preserve"> check the attestation box, and click</w:t>
            </w:r>
            <w:r w:rsidRPr="07682A64" w:rsidR="0172CB48">
              <w:rPr>
                <w:rFonts w:ascii="Aptos" w:hAnsi="Aptos" w:eastAsia="Aptos" w:cs="Aptos"/>
                <w:b w:val="1"/>
                <w:bCs w:val="1"/>
                <w:color w:val="000000" w:themeColor="text1" w:themeTint="FF" w:themeShade="FF"/>
              </w:rPr>
              <w:t xml:space="preserve"> </w:t>
            </w:r>
            <w:r w:rsidRPr="07682A64" w:rsidR="7B109BA3">
              <w:rPr>
                <w:rFonts w:ascii="Aptos" w:hAnsi="Aptos" w:eastAsia="Aptos" w:cs="Aptos"/>
                <w:b w:val="1"/>
                <w:bCs w:val="1"/>
                <w:color w:val="000000" w:themeColor="text1" w:themeTint="FF" w:themeShade="FF"/>
              </w:rPr>
              <w:t>S</w:t>
            </w:r>
            <w:r w:rsidRPr="07682A64" w:rsidR="0172CB48">
              <w:rPr>
                <w:rFonts w:ascii="Aptos" w:hAnsi="Aptos" w:eastAsia="Aptos" w:cs="Aptos"/>
                <w:b w:val="1"/>
                <w:bCs w:val="1"/>
                <w:color w:val="000000" w:themeColor="text1" w:themeTint="FF" w:themeShade="FF"/>
              </w:rPr>
              <w:t xml:space="preserve">ign </w:t>
            </w:r>
            <w:r w:rsidRPr="07682A64" w:rsidR="6C8D753C">
              <w:rPr>
                <w:rFonts w:ascii="Aptos" w:hAnsi="Aptos" w:eastAsia="Aptos" w:cs="Aptos"/>
                <w:b w:val="1"/>
                <w:bCs w:val="1"/>
                <w:color w:val="000000" w:themeColor="text1" w:themeTint="FF" w:themeShade="FF"/>
              </w:rPr>
              <w:t>Off</w:t>
            </w:r>
            <w:r w:rsidRPr="07682A64" w:rsidR="19E54621">
              <w:rPr>
                <w:rFonts w:ascii="Aptos" w:hAnsi="Aptos" w:eastAsia="Aptos" w:cs="Aptos"/>
                <w:color w:val="000000" w:themeColor="text1" w:themeTint="FF" w:themeShade="FF"/>
              </w:rPr>
              <w:t xml:space="preserve"> </w:t>
            </w:r>
          </w:p>
        </w:tc>
        <w:tc>
          <w:tcPr>
            <w:tcW w:w="3105" w:type="dxa"/>
            <w:tcMar>
              <w:left w:w="105" w:type="dxa"/>
              <w:right w:w="105" w:type="dxa"/>
            </w:tcMar>
            <w:vAlign w:val="center"/>
          </w:tcPr>
          <w:p w:rsidR="5394A8E1" w:rsidP="179D0655" w:rsidRDefault="0C854D95" w14:paraId="7A9552B2" w14:textId="28728617">
            <w:pPr>
              <w:rPr>
                <w:rFonts w:ascii="Aptos" w:hAnsi="Aptos" w:eastAsia="Aptos" w:cs="Aptos"/>
                <w:color w:val="000000" w:themeColor="text1"/>
              </w:rPr>
            </w:pPr>
            <w:r w:rsidRPr="179D0655">
              <w:rPr>
                <w:rFonts w:ascii="Aptos" w:hAnsi="Aptos" w:eastAsia="Aptos" w:cs="Aptos"/>
                <w:color w:val="000000" w:themeColor="text1"/>
              </w:rPr>
              <w:lastRenderedPageBreak/>
              <w:t>See adding comments job aid for reference</w:t>
            </w:r>
          </w:p>
          <w:p w:rsidR="5394A8E1" w:rsidP="179D0655" w:rsidRDefault="5394A8E1" w14:paraId="344DD82E" w14:textId="3FFCFFA6">
            <w:pPr>
              <w:rPr>
                <w:rFonts w:ascii="Aptos" w:hAnsi="Aptos" w:eastAsia="Aptos" w:cs="Aptos"/>
                <w:color w:val="000000" w:themeColor="text1"/>
              </w:rPr>
            </w:pPr>
          </w:p>
          <w:p w:rsidR="5394A8E1" w:rsidP="07682A64" w:rsidRDefault="5501562B" w14:paraId="5573B3FD" w14:textId="4980E08E">
            <w:pPr>
              <w:rPr>
                <w:rFonts w:ascii="Aptos" w:hAnsi="Aptos" w:eastAsia="Aptos" w:cs="Aptos"/>
                <w:color w:val="000000" w:themeColor="text1" w:themeTint="FF" w:themeShade="FF"/>
              </w:rPr>
            </w:pPr>
            <w:proofErr w:type="spellStart"/>
            <w:r w:rsidRPr="07682A64" w:rsidR="65074699">
              <w:rPr>
                <w:rFonts w:ascii="Aptos" w:hAnsi="Aptos" w:eastAsia="Aptos" w:cs="Aptos"/>
                <w:color w:val="000000" w:themeColor="text1" w:themeTint="FF" w:themeShade="FF"/>
              </w:rPr>
              <w:t>Note</w:t>
            </w:r>
            <w:r w:rsidRPr="07682A64" w:rsidR="65074699">
              <w:rPr>
                <w:rFonts w:ascii="Aptos" w:hAnsi="Aptos" w:eastAsia="Aptos" w:cs="Aptos"/>
                <w:color w:val="000000" w:themeColor="text1" w:themeTint="FF" w:themeShade="FF"/>
              </w:rPr>
              <w:t xml:space="preserve">: </w:t>
            </w:r>
            <w:r w:rsidRPr="07682A64" w:rsidR="1FD20B52">
              <w:rPr>
                <w:rFonts w:ascii="Aptos" w:hAnsi="Aptos" w:eastAsia="Aptos" w:cs="Aptos"/>
                <w:color w:val="000000" w:themeColor="text1" w:themeTint="FF" w:themeShade="FF"/>
              </w:rPr>
              <w:t xml:space="preserve">When setting </w:t>
            </w:r>
            <w:r w:rsidRPr="07682A64" w:rsidR="1FD20B52">
              <w:rPr>
                <w:rFonts w:ascii="Aptos" w:hAnsi="Aptos" w:eastAsia="Aptos" w:cs="Aptos"/>
                <w:b w:val="1"/>
                <w:bCs w:val="1"/>
                <w:color w:val="000000" w:themeColor="text1" w:themeTint="FF" w:themeShade="FF"/>
              </w:rPr>
              <w:t>Next Check-In Type</w:t>
            </w:r>
            <w:r w:rsidRPr="07682A64" w:rsidR="4FFCE234">
              <w:rPr>
                <w:rFonts w:ascii="Aptos" w:hAnsi="Aptos" w:eastAsia="Aptos" w:cs="Aptos"/>
                <w:color w:val="000000" w:themeColor="text1" w:themeTint="FF" w:themeShade="FF"/>
              </w:rPr>
              <w:t xml:space="preserve"> for a Continuing Review: </w:t>
            </w:r>
            <w:r w:rsidRPr="07682A64" w:rsidR="39B2EE19">
              <w:rPr>
                <w:rFonts w:ascii="Aptos" w:hAnsi="Aptos" w:eastAsia="Aptos" w:cs="Aptos"/>
                <w:color w:val="000000" w:themeColor="text1" w:themeTint="FF" w:themeShade="FF"/>
                <w:u w:val="single"/>
              </w:rPr>
              <w:t xml:space="preserve">Always </w:t>
            </w:r>
            <w:r w:rsidRPr="07682A64" w:rsidR="39B2EE19">
              <w:rPr>
                <w:rFonts w:ascii="Aptos" w:hAnsi="Aptos" w:eastAsia="Aptos" w:cs="Aptos"/>
                <w:color w:val="000000" w:themeColor="text1" w:themeTint="FF" w:themeShade="FF"/>
              </w:rPr>
              <w:t>s</w:t>
            </w:r>
            <w:r w:rsidRPr="07682A64" w:rsidR="4FFCE234">
              <w:rPr>
                <w:rFonts w:ascii="Aptos" w:hAnsi="Aptos" w:eastAsia="Aptos" w:cs="Aptos"/>
                <w:color w:val="000000" w:themeColor="text1" w:themeTint="FF" w:themeShade="FF"/>
              </w:rPr>
              <w:t>elect Continuing Review (</w:t>
            </w:r>
            <w:r w:rsidRPr="07682A64" w:rsidR="4FFCE234">
              <w:rPr>
                <w:rFonts w:ascii="Aptos" w:hAnsi="Aptos" w:eastAsia="Aptos" w:cs="Aptos"/>
                <w:color w:val="000000" w:themeColor="text1" w:themeTint="FF" w:themeShade="FF"/>
                <w:u w:val="single"/>
              </w:rPr>
              <w:t xml:space="preserve">not </w:t>
            </w:r>
            <w:r w:rsidRPr="07682A64" w:rsidR="4FFCE234">
              <w:rPr>
                <w:rFonts w:ascii="Aptos" w:hAnsi="Aptos" w:eastAsia="Aptos" w:cs="Aptos"/>
                <w:color w:val="000000" w:themeColor="text1" w:themeTint="FF" w:themeShade="FF"/>
              </w:rPr>
              <w:t>Expedited Check-In)</w:t>
            </w:r>
            <w:proofErr w:type="spellEnd"/>
          </w:p>
          <w:p w:rsidR="5394A8E1" w:rsidP="7EE289BC" w:rsidRDefault="5501562B" w14:paraId="0D6201A6" w14:textId="07EE1506">
            <w:pPr/>
          </w:p>
          <w:p w:rsidR="5394A8E1" w:rsidP="7EE289BC" w:rsidRDefault="5501562B" w14:paraId="20AE8639" w14:textId="73AD87D8">
            <w:pPr/>
          </w:p>
          <w:p w:rsidR="5394A8E1" w:rsidP="7EE289BC" w:rsidRDefault="5501562B" w14:paraId="7489FA00" w14:textId="43693282">
            <w:pPr>
              <w:rPr>
                <w:rFonts w:ascii="Aptos" w:hAnsi="Aptos" w:eastAsia="Aptos" w:cs="Aptos"/>
                <w:color w:val="000000" w:themeColor="text1"/>
              </w:rPr>
            </w:pPr>
            <w:r w:rsidRPr="07682A64" w:rsidR="2BDAD5EC">
              <w:rPr>
                <w:b w:val="1"/>
                <w:bCs w:val="1"/>
              </w:rPr>
              <w:t>*</w:t>
            </w:r>
            <w:r w:rsidR="2BDAD5EC">
              <w:rPr/>
              <w:t xml:space="preserve">If you </w:t>
            </w:r>
            <w:r w:rsidR="2BDAD5EC">
              <w:rPr/>
              <w:t>don’t</w:t>
            </w:r>
            <w:r w:rsidR="2BDAD5EC">
              <w:rPr/>
              <w:t xml:space="preserve"> see “Route to Final Results,”</w:t>
            </w:r>
            <w:r w:rsidR="76D5CCFE">
              <w:rPr/>
              <w:t xml:space="preserve"> be sure to </w:t>
            </w:r>
            <w:r w:rsidR="6DD19261">
              <w:rPr/>
              <w:t>answer</w:t>
            </w:r>
            <w:r w:rsidR="76D5CCFE">
              <w:rPr/>
              <w:t xml:space="preserve"> ALL questions. </w:t>
            </w:r>
            <w:r w:rsidR="76D5CCFE">
              <w:rPr/>
              <w:t>Insight doesn’t remind you about missing answers at this time.</w:t>
            </w:r>
            <w:r w:rsidR="76D5CCFE">
              <w:rPr/>
              <w:t xml:space="preserve"> </w:t>
            </w:r>
            <w:r>
              <w:br/>
            </w:r>
            <w:r>
              <w:br/>
            </w:r>
            <w:r w:rsidRPr="07682A64" w:rsidR="5319DF9C">
              <w:rPr>
                <w:rFonts w:ascii="Aptos" w:hAnsi="Aptos" w:eastAsia="Aptos" w:cs="Aptos"/>
                <w:color w:val="000000" w:themeColor="text1" w:themeTint="FF" w:themeShade="FF"/>
              </w:rPr>
              <w:t xml:space="preserve">When setting Next Check-In Type for </w:t>
            </w:r>
            <w:r w:rsidRPr="07682A64" w:rsidR="5319DF9C">
              <w:rPr>
                <w:rFonts w:ascii="Aptos" w:hAnsi="Aptos" w:eastAsia="Aptos" w:cs="Aptos"/>
                <w:color w:val="000000" w:themeColor="text1" w:themeTint="FF" w:themeShade="FF"/>
              </w:rPr>
              <w:t>an Initial</w:t>
            </w:r>
            <w:r w:rsidRPr="07682A64" w:rsidR="5319DF9C">
              <w:rPr>
                <w:rFonts w:ascii="Aptos" w:hAnsi="Aptos" w:eastAsia="Aptos" w:cs="Aptos"/>
                <w:color w:val="000000" w:themeColor="text1" w:themeTint="FF" w:themeShade="FF"/>
              </w:rPr>
              <w:t xml:space="preserve"> Review, </w:t>
            </w:r>
            <w:r w:rsidRPr="07682A64" w:rsidR="3EE3EA0E">
              <w:rPr>
                <w:rFonts w:ascii="Aptos" w:hAnsi="Aptos" w:eastAsia="Aptos" w:cs="Aptos"/>
                <w:color w:val="000000" w:themeColor="text1" w:themeTint="FF" w:themeShade="FF"/>
              </w:rPr>
              <w:t xml:space="preserve">just </w:t>
            </w:r>
            <w:r w:rsidRPr="07682A64" w:rsidR="5319DF9C">
              <w:rPr>
                <w:rFonts w:ascii="Aptos" w:hAnsi="Aptos" w:eastAsia="Aptos" w:cs="Aptos"/>
                <w:color w:val="000000" w:themeColor="text1" w:themeTint="FF" w:themeShade="FF"/>
              </w:rPr>
              <w:t xml:space="preserve">follow </w:t>
            </w:r>
            <w:r w:rsidRPr="07682A64" w:rsidR="2E3CF3F8">
              <w:rPr>
                <w:rFonts w:ascii="Aptos" w:hAnsi="Aptos" w:eastAsia="Aptos" w:cs="Aptos"/>
                <w:color w:val="000000" w:themeColor="text1" w:themeTint="FF" w:themeShade="FF"/>
              </w:rPr>
              <w:t xml:space="preserve">the </w:t>
            </w:r>
            <w:r w:rsidRPr="07682A64" w:rsidR="5319DF9C">
              <w:rPr>
                <w:rFonts w:ascii="Aptos" w:hAnsi="Aptos" w:eastAsia="Aptos" w:cs="Aptos"/>
                <w:color w:val="000000" w:themeColor="text1" w:themeTint="FF" w:themeShade="FF"/>
              </w:rPr>
              <w:t xml:space="preserve">instructions on the reviewer </w:t>
            </w:r>
            <w:r w:rsidRPr="07682A64" w:rsidR="5319DF9C">
              <w:rPr>
                <w:rFonts w:ascii="Aptos" w:hAnsi="Aptos" w:eastAsia="Aptos" w:cs="Aptos"/>
                <w:color w:val="000000" w:themeColor="text1" w:themeTint="FF" w:themeShade="FF"/>
              </w:rPr>
              <w:t>chec</w:t>
            </w:r>
            <w:r w:rsidRPr="07682A64" w:rsidR="5319DF9C">
              <w:rPr>
                <w:rFonts w:ascii="Aptos" w:hAnsi="Aptos" w:eastAsia="Aptos" w:cs="Aptos"/>
                <w:color w:val="000000" w:themeColor="text1" w:themeTint="FF" w:themeShade="FF"/>
              </w:rPr>
              <w:t>klist</w:t>
            </w:r>
            <w:r w:rsidRPr="07682A64" w:rsidR="5319DF9C">
              <w:rPr>
                <w:rFonts w:ascii="Aptos" w:hAnsi="Aptos" w:eastAsia="Aptos" w:cs="Aptos"/>
                <w:color w:val="000000" w:themeColor="text1" w:themeTint="FF" w:themeShade="FF"/>
              </w:rPr>
              <w:t>.</w:t>
            </w:r>
          </w:p>
        </w:tc>
      </w:tr>
      <w:tr w:rsidR="5394A8E1" w:rsidTr="07682A64" w14:paraId="246FFF25" w14:textId="77777777">
        <w:trPr>
          <w:trHeight w:val="300"/>
        </w:trPr>
        <w:tc>
          <w:tcPr>
            <w:tcW w:w="885" w:type="dxa"/>
            <w:tcMar>
              <w:left w:w="105" w:type="dxa"/>
              <w:right w:w="105" w:type="dxa"/>
            </w:tcMar>
            <w:vAlign w:val="center"/>
          </w:tcPr>
          <w:p w:rsidR="5394A8E1" w:rsidP="5394A8E1" w:rsidRDefault="5394A8E1" w14:paraId="07585E7B" w14:textId="5823EA02">
            <w:pPr>
              <w:rPr>
                <w:rFonts w:ascii="Aptos" w:hAnsi="Aptos" w:eastAsia="Aptos" w:cs="Aptos"/>
              </w:rPr>
            </w:pPr>
            <w:r w:rsidRPr="5394A8E1">
              <w:rPr>
                <w:rFonts w:ascii="Aptos" w:hAnsi="Aptos" w:eastAsia="Aptos" w:cs="Aptos"/>
              </w:rPr>
              <w:t>5</w:t>
            </w:r>
          </w:p>
        </w:tc>
        <w:tc>
          <w:tcPr>
            <w:tcW w:w="5325" w:type="dxa"/>
            <w:tcMar>
              <w:left w:w="105" w:type="dxa"/>
              <w:right w:w="105" w:type="dxa"/>
            </w:tcMar>
            <w:vAlign w:val="center"/>
          </w:tcPr>
          <w:p w:rsidR="5394A8E1" w:rsidP="5DAC94AC" w:rsidRDefault="58059C6C" w14:paraId="75645F1A" w14:textId="674A9CB5">
            <w:pPr>
              <w:rPr>
                <w:rFonts w:ascii="Aptos" w:hAnsi="Aptos" w:eastAsia="Aptos" w:cs="Aptos"/>
                <w:color w:val="000000" w:themeColor="text1"/>
              </w:rPr>
            </w:pPr>
            <w:r w:rsidRPr="07682A64" w:rsidR="152DB3CB">
              <w:rPr>
                <w:rFonts w:ascii="Aptos" w:hAnsi="Aptos" w:eastAsia="Aptos" w:cs="Aptos"/>
                <w:color w:val="000000" w:themeColor="text1" w:themeTint="FF" w:themeShade="FF"/>
              </w:rPr>
              <w:t xml:space="preserve">The completed reviewer </w:t>
            </w:r>
            <w:r w:rsidRPr="07682A64" w:rsidR="419DF2CF">
              <w:rPr>
                <w:rFonts w:ascii="Aptos" w:hAnsi="Aptos" w:eastAsia="Aptos" w:cs="Aptos"/>
                <w:color w:val="000000" w:themeColor="text1" w:themeTint="FF" w:themeShade="FF"/>
              </w:rPr>
              <w:t>checklist</w:t>
            </w:r>
            <w:r w:rsidRPr="07682A64" w:rsidR="152DB3CB">
              <w:rPr>
                <w:rFonts w:ascii="Aptos" w:hAnsi="Aptos" w:eastAsia="Aptos" w:cs="Aptos"/>
                <w:color w:val="000000" w:themeColor="text1" w:themeTint="FF" w:themeShade="FF"/>
              </w:rPr>
              <w:t xml:space="preserve"> can be found </w:t>
            </w:r>
            <w:r w:rsidRPr="07682A64" w:rsidR="66FB1C05">
              <w:rPr>
                <w:rFonts w:ascii="Aptos" w:hAnsi="Aptos" w:eastAsia="Aptos" w:cs="Aptos"/>
                <w:color w:val="000000" w:themeColor="text1" w:themeTint="FF" w:themeShade="FF"/>
              </w:rPr>
              <w:t>in the main submission workspace</w:t>
            </w:r>
          </w:p>
        </w:tc>
        <w:tc>
          <w:tcPr>
            <w:tcW w:w="3105" w:type="dxa"/>
            <w:tcMar>
              <w:left w:w="105" w:type="dxa"/>
              <w:right w:w="105" w:type="dxa"/>
            </w:tcMar>
            <w:vAlign w:val="center"/>
          </w:tcPr>
          <w:p w:rsidR="5394A8E1" w:rsidP="5394A8E1" w:rsidRDefault="5394A8E1" w14:paraId="3F1E2D35" w14:textId="53939AC6">
            <w:pPr>
              <w:rPr>
                <w:rFonts w:ascii="Aptos" w:hAnsi="Aptos" w:eastAsia="Aptos" w:cs="Aptos"/>
                <w:color w:val="000000" w:themeColor="text1"/>
              </w:rPr>
            </w:pPr>
          </w:p>
        </w:tc>
      </w:tr>
    </w:tbl>
    <w:p w:rsidR="07682A64" w:rsidRDefault="07682A64" w14:paraId="42C7950E" w14:textId="1344C33B"/>
    <w:p w:rsidR="00A427FD" w:rsidRDefault="00A427FD" w14:paraId="2C078E63" w14:textId="16187CCB"/>
    <w:p w:rsidR="78E124F5" w:rsidP="07682A64" w:rsidRDefault="78E124F5" w14:paraId="53AFD3F2" w14:textId="34C235E6">
      <w:pPr>
        <w:rPr>
          <w:u w:val="single"/>
        </w:rPr>
      </w:pPr>
      <w:r w:rsidRPr="07682A64" w:rsidR="78E124F5">
        <w:rPr>
          <w:u w:val="single"/>
        </w:rPr>
        <w:t xml:space="preserve">Screenshot of where to </w:t>
      </w:r>
      <w:r w:rsidRPr="07682A64" w:rsidR="78E124F5">
        <w:rPr>
          <w:u w:val="single"/>
        </w:rPr>
        <w:t>locate</w:t>
      </w:r>
      <w:r w:rsidRPr="07682A64" w:rsidR="78E124F5">
        <w:rPr>
          <w:u w:val="single"/>
        </w:rPr>
        <w:t xml:space="preserve"> review checklist (this is from OE</w:t>
      </w:r>
      <w:r w:rsidRPr="07682A64" w:rsidR="22B14F29">
        <w:rPr>
          <w:u w:val="single"/>
        </w:rPr>
        <w:t xml:space="preserve"> but same with AME, CR, </w:t>
      </w:r>
      <w:r w:rsidRPr="07682A64" w:rsidR="22B14F29">
        <w:rPr>
          <w:u w:val="single"/>
        </w:rPr>
        <w:t>Ini</w:t>
      </w:r>
      <w:r w:rsidRPr="07682A64" w:rsidR="22B14F29">
        <w:rPr>
          <w:u w:val="single"/>
        </w:rPr>
        <w:t xml:space="preserve">tial Review, </w:t>
      </w:r>
      <w:r w:rsidRPr="07682A64" w:rsidR="22B14F29">
        <w:rPr>
          <w:u w:val="single"/>
        </w:rPr>
        <w:t>etc</w:t>
      </w:r>
      <w:r w:rsidRPr="07682A64" w:rsidR="78E124F5">
        <w:rPr>
          <w:u w:val="single"/>
        </w:rPr>
        <w:t>)</w:t>
      </w:r>
    </w:p>
    <w:p w:rsidR="6D3E3BA9" w:rsidRDefault="6D3E3BA9" w14:paraId="3A275C7E" w14:textId="55926F1B"/>
    <w:p w:rsidR="512FADB1" w:rsidRDefault="512FADB1" w14:paraId="03047B58" w14:textId="6BF3F5C4">
      <w:r w:rsidR="512FADB1">
        <w:rPr/>
        <w:t xml:space="preserve">When you select </w:t>
      </w:r>
      <w:r w:rsidR="488224EF">
        <w:rPr/>
        <w:t xml:space="preserve">the submission from the </w:t>
      </w:r>
      <w:r w:rsidR="512FADB1">
        <w:rPr/>
        <w:t>“</w:t>
      </w:r>
      <w:r w:rsidR="645A6C9F">
        <w:rPr/>
        <w:t>C</w:t>
      </w:r>
      <w:r w:rsidR="512FADB1">
        <w:rPr/>
        <w:t xml:space="preserve">ompleted” items </w:t>
      </w:r>
      <w:r w:rsidR="32B4FB80">
        <w:rPr/>
        <w:t xml:space="preserve">on </w:t>
      </w:r>
      <w:r w:rsidR="512FADB1">
        <w:rPr/>
        <w:t>the top right, the “Review Letters” section will appear</w:t>
      </w:r>
      <w:r w:rsidR="4648FDA7">
        <w:rPr/>
        <w:t xml:space="preserve"> in the middle of the screen</w:t>
      </w:r>
      <w:r w:rsidR="7A94BBB8">
        <w:rPr/>
        <w:t xml:space="preserve">. On the </w:t>
      </w:r>
      <w:r w:rsidR="7A94BBB8">
        <w:rPr/>
        <w:t>right,</w:t>
      </w:r>
      <w:r w:rsidR="7A94BBB8">
        <w:rPr/>
        <w:t xml:space="preserve"> </w:t>
      </w:r>
      <w:r w:rsidR="7A94BBB8">
        <w:rPr/>
        <w:t>you’ll</w:t>
      </w:r>
      <w:r w:rsidR="7A94BBB8">
        <w:rPr/>
        <w:t xml:space="preserve"> see PDF icons for each Reviewer Checklist. </w:t>
      </w:r>
    </w:p>
    <w:p w:rsidR="07682A64" w:rsidRDefault="07682A64" w14:paraId="3135BB00" w14:textId="70E4986E"/>
    <w:p w:rsidR="512FADB1" w:rsidRDefault="512FADB1" w14:paraId="6C408DF7" w14:textId="41727F8B">
      <w:r w:rsidR="512FADB1">
        <w:drawing>
          <wp:inline wp14:editId="5D6D1C45" wp14:anchorId="52AC7024">
            <wp:extent cx="4541914" cy="2758679"/>
            <wp:effectExtent l="9525" t="9525" r="9525" b="9525"/>
            <wp:docPr id="23626728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36267288" name=""/>
                    <pic:cNvPicPr/>
                  </pic:nvPicPr>
                  <pic:blipFill>
                    <a:blip xmlns:r="http://schemas.openxmlformats.org/officeDocument/2006/relationships" r:embed="rId9">
                      <a:extLst>
                        <a:ext uri="{28A0092B-C50C-407E-A947-70E740481C1C}">
                          <a14:useLocalDpi xmlns:a14="http://schemas.microsoft.com/office/drawing/2010/main"/>
                        </a:ext>
                      </a:extLst>
                    </a:blip>
                    <a:stretch>
                      <a:fillRect/>
                    </a:stretch>
                  </pic:blipFill>
                  <pic:spPr>
                    <a:xfrm>
                      <a:off x="0" y="0"/>
                      <a:ext cx="4541914" cy="2758679"/>
                    </a:xfrm>
                    <a:prstGeom prst="rect">
                      <a:avLst/>
                    </a:prstGeom>
                    <a:ln w="9525">
                      <a:solidFill>
                        <a:schemeClr val="tx1"/>
                      </a:solidFill>
                      <a:prstDash val="sysDot"/>
                    </a:ln>
                  </pic:spPr>
                </pic:pic>
              </a:graphicData>
            </a:graphic>
          </wp:inline>
        </w:drawing>
      </w:r>
    </w:p>
    <w:p w:rsidR="6D3E3BA9" w:rsidRDefault="6D3E3BA9" w14:paraId="6C08F97F" w14:textId="4AE86E3A"/>
    <w:p w:rsidR="78E124F5" w:rsidRDefault="78E124F5" w14:paraId="7EC806C7" w14:textId="2A5795C3">
      <w:r w:rsidR="78E124F5">
        <w:drawing>
          <wp:inline wp14:editId="47F7A155" wp14:anchorId="1487ED5D">
            <wp:extent cx="5943600" cy="1266825"/>
            <wp:effectExtent l="9525" t="9525" r="9525" b="9525"/>
            <wp:docPr id="81785292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17852929" name=""/>
                    <pic:cNvPicPr/>
                  </pic:nvPicPr>
                  <pic:blipFill>
                    <a:blip xmlns:r="http://schemas.openxmlformats.org/officeDocument/2006/relationships" r:embed="rId10" cstate="print">
                      <a:extLst>
                        <a:ext uri="{28A0092B-C50C-407E-A947-70E740481C1C}">
                          <a14:useLocalDpi xmlns:a14="http://schemas.microsoft.com/office/drawing/2010/main"/>
                        </a:ext>
                      </a:extLst>
                    </a:blip>
                    <a:stretch>
                      <a:fillRect/>
                    </a:stretch>
                  </pic:blipFill>
                  <pic:spPr>
                    <a:xfrm>
                      <a:off x="0" y="0"/>
                      <a:ext cx="5943600" cy="1266825"/>
                    </a:xfrm>
                    <a:prstGeom prst="rect">
                      <a:avLst/>
                    </a:prstGeom>
                    <a:ln w="9525">
                      <a:solidFill>
                        <a:schemeClr val="tx1"/>
                      </a:solidFill>
                      <a:prstDash val="solid"/>
                    </a:ln>
                  </pic:spPr>
                </pic:pic>
              </a:graphicData>
            </a:graphic>
          </wp:inline>
        </w:drawing>
      </w:r>
    </w:p>
    <w:sectPr w:rsidR="78E124F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7C4F3"/>
    <w:multiLevelType w:val="hybridMultilevel"/>
    <w:tmpl w:val="723863A0"/>
    <w:lvl w:ilvl="0" w:tplc="7FB60496">
      <w:start w:val="1"/>
      <w:numFmt w:val="bullet"/>
      <w:lvlText w:val="o"/>
      <w:lvlJc w:val="left"/>
      <w:pPr>
        <w:ind w:left="720" w:hanging="360"/>
      </w:pPr>
      <w:rPr>
        <w:rFonts w:hint="default" w:ascii="Courier New" w:hAnsi="Courier New"/>
      </w:rPr>
    </w:lvl>
    <w:lvl w:ilvl="1" w:tplc="649E6816">
      <w:start w:val="1"/>
      <w:numFmt w:val="bullet"/>
      <w:lvlText w:val="o"/>
      <w:lvlJc w:val="left"/>
      <w:pPr>
        <w:ind w:left="1440" w:hanging="360"/>
      </w:pPr>
      <w:rPr>
        <w:rFonts w:hint="default" w:ascii="Courier New" w:hAnsi="Courier New"/>
      </w:rPr>
    </w:lvl>
    <w:lvl w:ilvl="2" w:tplc="8C506EEA">
      <w:start w:val="1"/>
      <w:numFmt w:val="bullet"/>
      <w:lvlText w:val=""/>
      <w:lvlJc w:val="left"/>
      <w:pPr>
        <w:ind w:left="2160" w:hanging="360"/>
      </w:pPr>
      <w:rPr>
        <w:rFonts w:hint="default" w:ascii="Wingdings" w:hAnsi="Wingdings"/>
      </w:rPr>
    </w:lvl>
    <w:lvl w:ilvl="3" w:tplc="9710A9FA">
      <w:start w:val="1"/>
      <w:numFmt w:val="bullet"/>
      <w:lvlText w:val=""/>
      <w:lvlJc w:val="left"/>
      <w:pPr>
        <w:ind w:left="2880" w:hanging="360"/>
      </w:pPr>
      <w:rPr>
        <w:rFonts w:hint="default" w:ascii="Symbol" w:hAnsi="Symbol"/>
      </w:rPr>
    </w:lvl>
    <w:lvl w:ilvl="4" w:tplc="79CCFA40">
      <w:start w:val="1"/>
      <w:numFmt w:val="bullet"/>
      <w:lvlText w:val="o"/>
      <w:lvlJc w:val="left"/>
      <w:pPr>
        <w:ind w:left="3600" w:hanging="360"/>
      </w:pPr>
      <w:rPr>
        <w:rFonts w:hint="default" w:ascii="Courier New" w:hAnsi="Courier New"/>
      </w:rPr>
    </w:lvl>
    <w:lvl w:ilvl="5" w:tplc="F806BDBA">
      <w:start w:val="1"/>
      <w:numFmt w:val="bullet"/>
      <w:lvlText w:val=""/>
      <w:lvlJc w:val="left"/>
      <w:pPr>
        <w:ind w:left="4320" w:hanging="360"/>
      </w:pPr>
      <w:rPr>
        <w:rFonts w:hint="default" w:ascii="Wingdings" w:hAnsi="Wingdings"/>
      </w:rPr>
    </w:lvl>
    <w:lvl w:ilvl="6" w:tplc="096CD062">
      <w:start w:val="1"/>
      <w:numFmt w:val="bullet"/>
      <w:lvlText w:val=""/>
      <w:lvlJc w:val="left"/>
      <w:pPr>
        <w:ind w:left="5040" w:hanging="360"/>
      </w:pPr>
      <w:rPr>
        <w:rFonts w:hint="default" w:ascii="Symbol" w:hAnsi="Symbol"/>
      </w:rPr>
    </w:lvl>
    <w:lvl w:ilvl="7" w:tplc="BD54EAF0">
      <w:start w:val="1"/>
      <w:numFmt w:val="bullet"/>
      <w:lvlText w:val="o"/>
      <w:lvlJc w:val="left"/>
      <w:pPr>
        <w:ind w:left="5760" w:hanging="360"/>
      </w:pPr>
      <w:rPr>
        <w:rFonts w:hint="default" w:ascii="Courier New" w:hAnsi="Courier New"/>
      </w:rPr>
    </w:lvl>
    <w:lvl w:ilvl="8" w:tplc="92E84F32">
      <w:start w:val="1"/>
      <w:numFmt w:val="bullet"/>
      <w:lvlText w:val=""/>
      <w:lvlJc w:val="left"/>
      <w:pPr>
        <w:ind w:left="6480" w:hanging="360"/>
      </w:pPr>
      <w:rPr>
        <w:rFonts w:hint="default" w:ascii="Wingdings" w:hAnsi="Wingdings"/>
      </w:rPr>
    </w:lvl>
  </w:abstractNum>
  <w:abstractNum w:abstractNumId="1" w15:restartNumberingAfterBreak="0">
    <w:nsid w:val="44596BF7"/>
    <w:multiLevelType w:val="hybridMultilevel"/>
    <w:tmpl w:val="50E27E28"/>
    <w:lvl w:ilvl="0" w:tplc="287EC404">
      <w:start w:val="1"/>
      <w:numFmt w:val="bullet"/>
      <w:lvlText w:val=""/>
      <w:lvlJc w:val="left"/>
      <w:pPr>
        <w:ind w:left="720" w:hanging="360"/>
      </w:pPr>
      <w:rPr>
        <w:rFonts w:hint="default" w:ascii="Symbol" w:hAnsi="Symbol"/>
      </w:rPr>
    </w:lvl>
    <w:lvl w:ilvl="1" w:tplc="4368471A">
      <w:start w:val="1"/>
      <w:numFmt w:val="bullet"/>
      <w:lvlText w:val="o"/>
      <w:lvlJc w:val="left"/>
      <w:pPr>
        <w:ind w:left="1440" w:hanging="360"/>
      </w:pPr>
      <w:rPr>
        <w:rFonts w:hint="default" w:ascii="Courier New" w:hAnsi="Courier New"/>
      </w:rPr>
    </w:lvl>
    <w:lvl w:ilvl="2" w:tplc="159A0522">
      <w:start w:val="1"/>
      <w:numFmt w:val="bullet"/>
      <w:lvlText w:val=""/>
      <w:lvlJc w:val="left"/>
      <w:pPr>
        <w:ind w:left="2160" w:hanging="360"/>
      </w:pPr>
      <w:rPr>
        <w:rFonts w:hint="default" w:ascii="Wingdings" w:hAnsi="Wingdings"/>
      </w:rPr>
    </w:lvl>
    <w:lvl w:ilvl="3" w:tplc="445E47E8">
      <w:start w:val="1"/>
      <w:numFmt w:val="bullet"/>
      <w:lvlText w:val=""/>
      <w:lvlJc w:val="left"/>
      <w:pPr>
        <w:ind w:left="2880" w:hanging="360"/>
      </w:pPr>
      <w:rPr>
        <w:rFonts w:hint="default" w:ascii="Symbol" w:hAnsi="Symbol"/>
      </w:rPr>
    </w:lvl>
    <w:lvl w:ilvl="4" w:tplc="EF6A7F86">
      <w:start w:val="1"/>
      <w:numFmt w:val="bullet"/>
      <w:lvlText w:val="o"/>
      <w:lvlJc w:val="left"/>
      <w:pPr>
        <w:ind w:left="3600" w:hanging="360"/>
      </w:pPr>
      <w:rPr>
        <w:rFonts w:hint="default" w:ascii="Courier New" w:hAnsi="Courier New"/>
      </w:rPr>
    </w:lvl>
    <w:lvl w:ilvl="5" w:tplc="A1FE1376">
      <w:start w:val="1"/>
      <w:numFmt w:val="bullet"/>
      <w:lvlText w:val=""/>
      <w:lvlJc w:val="left"/>
      <w:pPr>
        <w:ind w:left="4320" w:hanging="360"/>
      </w:pPr>
      <w:rPr>
        <w:rFonts w:hint="default" w:ascii="Wingdings" w:hAnsi="Wingdings"/>
      </w:rPr>
    </w:lvl>
    <w:lvl w:ilvl="6" w:tplc="1780DB44">
      <w:start w:val="1"/>
      <w:numFmt w:val="bullet"/>
      <w:lvlText w:val=""/>
      <w:lvlJc w:val="left"/>
      <w:pPr>
        <w:ind w:left="5040" w:hanging="360"/>
      </w:pPr>
      <w:rPr>
        <w:rFonts w:hint="default" w:ascii="Symbol" w:hAnsi="Symbol"/>
      </w:rPr>
    </w:lvl>
    <w:lvl w:ilvl="7" w:tplc="8140FED8">
      <w:start w:val="1"/>
      <w:numFmt w:val="bullet"/>
      <w:lvlText w:val="o"/>
      <w:lvlJc w:val="left"/>
      <w:pPr>
        <w:ind w:left="5760" w:hanging="360"/>
      </w:pPr>
      <w:rPr>
        <w:rFonts w:hint="default" w:ascii="Courier New" w:hAnsi="Courier New"/>
      </w:rPr>
    </w:lvl>
    <w:lvl w:ilvl="8" w:tplc="6E04F7EC">
      <w:start w:val="1"/>
      <w:numFmt w:val="bullet"/>
      <w:lvlText w:val=""/>
      <w:lvlJc w:val="left"/>
      <w:pPr>
        <w:ind w:left="6480" w:hanging="360"/>
      </w:pPr>
      <w:rPr>
        <w:rFonts w:hint="default" w:ascii="Wingdings" w:hAnsi="Wingdings"/>
      </w:rPr>
    </w:lvl>
  </w:abstractNum>
  <w:abstractNum w:abstractNumId="2" w15:restartNumberingAfterBreak="0">
    <w:nsid w:val="5E68D67E"/>
    <w:multiLevelType w:val="hybridMultilevel"/>
    <w:tmpl w:val="278A56CE"/>
    <w:lvl w:ilvl="0" w:tplc="887C980A">
      <w:start w:val="1"/>
      <w:numFmt w:val="bullet"/>
      <w:lvlText w:val=""/>
      <w:lvlJc w:val="left"/>
      <w:pPr>
        <w:ind w:left="720" w:hanging="360"/>
      </w:pPr>
      <w:rPr>
        <w:rFonts w:hint="default" w:ascii="Symbol" w:hAnsi="Symbol"/>
      </w:rPr>
    </w:lvl>
    <w:lvl w:ilvl="1" w:tplc="26FE2D06">
      <w:start w:val="1"/>
      <w:numFmt w:val="bullet"/>
      <w:lvlText w:val="o"/>
      <w:lvlJc w:val="left"/>
      <w:pPr>
        <w:ind w:left="1440" w:hanging="360"/>
      </w:pPr>
      <w:rPr>
        <w:rFonts w:hint="default" w:ascii="Courier New" w:hAnsi="Courier New"/>
      </w:rPr>
    </w:lvl>
    <w:lvl w:ilvl="2" w:tplc="912EFF0A">
      <w:start w:val="1"/>
      <w:numFmt w:val="bullet"/>
      <w:lvlText w:val=""/>
      <w:lvlJc w:val="left"/>
      <w:pPr>
        <w:ind w:left="2160" w:hanging="360"/>
      </w:pPr>
      <w:rPr>
        <w:rFonts w:hint="default" w:ascii="Wingdings" w:hAnsi="Wingdings"/>
      </w:rPr>
    </w:lvl>
    <w:lvl w:ilvl="3" w:tplc="DC624BB6">
      <w:start w:val="1"/>
      <w:numFmt w:val="bullet"/>
      <w:lvlText w:val=""/>
      <w:lvlJc w:val="left"/>
      <w:pPr>
        <w:ind w:left="2880" w:hanging="360"/>
      </w:pPr>
      <w:rPr>
        <w:rFonts w:hint="default" w:ascii="Symbol" w:hAnsi="Symbol"/>
      </w:rPr>
    </w:lvl>
    <w:lvl w:ilvl="4" w:tplc="F48051EA">
      <w:start w:val="1"/>
      <w:numFmt w:val="bullet"/>
      <w:lvlText w:val="o"/>
      <w:lvlJc w:val="left"/>
      <w:pPr>
        <w:ind w:left="3600" w:hanging="360"/>
      </w:pPr>
      <w:rPr>
        <w:rFonts w:hint="default" w:ascii="Courier New" w:hAnsi="Courier New"/>
      </w:rPr>
    </w:lvl>
    <w:lvl w:ilvl="5" w:tplc="FE34D37E">
      <w:start w:val="1"/>
      <w:numFmt w:val="bullet"/>
      <w:lvlText w:val=""/>
      <w:lvlJc w:val="left"/>
      <w:pPr>
        <w:ind w:left="4320" w:hanging="360"/>
      </w:pPr>
      <w:rPr>
        <w:rFonts w:hint="default" w:ascii="Wingdings" w:hAnsi="Wingdings"/>
      </w:rPr>
    </w:lvl>
    <w:lvl w:ilvl="6" w:tplc="3A96F4E4">
      <w:start w:val="1"/>
      <w:numFmt w:val="bullet"/>
      <w:lvlText w:val=""/>
      <w:lvlJc w:val="left"/>
      <w:pPr>
        <w:ind w:left="5040" w:hanging="360"/>
      </w:pPr>
      <w:rPr>
        <w:rFonts w:hint="default" w:ascii="Symbol" w:hAnsi="Symbol"/>
      </w:rPr>
    </w:lvl>
    <w:lvl w:ilvl="7" w:tplc="6C266D66">
      <w:start w:val="1"/>
      <w:numFmt w:val="bullet"/>
      <w:lvlText w:val="o"/>
      <w:lvlJc w:val="left"/>
      <w:pPr>
        <w:ind w:left="5760" w:hanging="360"/>
      </w:pPr>
      <w:rPr>
        <w:rFonts w:hint="default" w:ascii="Courier New" w:hAnsi="Courier New"/>
      </w:rPr>
    </w:lvl>
    <w:lvl w:ilvl="8" w:tplc="5A1C627A">
      <w:start w:val="1"/>
      <w:numFmt w:val="bullet"/>
      <w:lvlText w:val=""/>
      <w:lvlJc w:val="left"/>
      <w:pPr>
        <w:ind w:left="6480" w:hanging="360"/>
      </w:pPr>
      <w:rPr>
        <w:rFonts w:hint="default" w:ascii="Wingdings" w:hAnsi="Wingdings"/>
      </w:rPr>
    </w:lvl>
  </w:abstractNum>
  <w:num w:numId="1" w16cid:durableId="687565611">
    <w:abstractNumId w:val="2"/>
  </w:num>
  <w:num w:numId="2" w16cid:durableId="1576472552">
    <w:abstractNumId w:val="0"/>
  </w:num>
  <w:num w:numId="3" w16cid:durableId="1251966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7029D5"/>
    <w:rsid w:val="00430D14"/>
    <w:rsid w:val="0043440F"/>
    <w:rsid w:val="00A427FD"/>
    <w:rsid w:val="0172CB48"/>
    <w:rsid w:val="071B9220"/>
    <w:rsid w:val="07682A64"/>
    <w:rsid w:val="0AD43848"/>
    <w:rsid w:val="0AE77554"/>
    <w:rsid w:val="0B667B1E"/>
    <w:rsid w:val="0C094910"/>
    <w:rsid w:val="0C854D95"/>
    <w:rsid w:val="0CBB804B"/>
    <w:rsid w:val="0D00BB8A"/>
    <w:rsid w:val="0D7029D5"/>
    <w:rsid w:val="0EF82DA6"/>
    <w:rsid w:val="0F228E15"/>
    <w:rsid w:val="100C00C6"/>
    <w:rsid w:val="10880439"/>
    <w:rsid w:val="11F05F96"/>
    <w:rsid w:val="12659115"/>
    <w:rsid w:val="1443059C"/>
    <w:rsid w:val="149B0B6E"/>
    <w:rsid w:val="152DB3CB"/>
    <w:rsid w:val="166EBBE7"/>
    <w:rsid w:val="173A9273"/>
    <w:rsid w:val="179D0655"/>
    <w:rsid w:val="17BFD4F1"/>
    <w:rsid w:val="17F08577"/>
    <w:rsid w:val="185D7E89"/>
    <w:rsid w:val="19E54621"/>
    <w:rsid w:val="1AC22279"/>
    <w:rsid w:val="1FD20B52"/>
    <w:rsid w:val="21F8C317"/>
    <w:rsid w:val="222E62FF"/>
    <w:rsid w:val="22B14F29"/>
    <w:rsid w:val="23EE5CF9"/>
    <w:rsid w:val="24264CBF"/>
    <w:rsid w:val="252E5E8F"/>
    <w:rsid w:val="25B30822"/>
    <w:rsid w:val="25CA28CE"/>
    <w:rsid w:val="2646C0A0"/>
    <w:rsid w:val="278BBA28"/>
    <w:rsid w:val="2B309D70"/>
    <w:rsid w:val="2BDAD5EC"/>
    <w:rsid w:val="2C19A93B"/>
    <w:rsid w:val="2E3CF3F8"/>
    <w:rsid w:val="307CDD2D"/>
    <w:rsid w:val="32B4FB80"/>
    <w:rsid w:val="33B89665"/>
    <w:rsid w:val="34A03074"/>
    <w:rsid w:val="36C1CADD"/>
    <w:rsid w:val="39B2EE19"/>
    <w:rsid w:val="3B1482C1"/>
    <w:rsid w:val="3C5A23C9"/>
    <w:rsid w:val="3E9E0D3C"/>
    <w:rsid w:val="3EE081DA"/>
    <w:rsid w:val="3EE3EA0E"/>
    <w:rsid w:val="3F8CA275"/>
    <w:rsid w:val="3FABC073"/>
    <w:rsid w:val="40D65728"/>
    <w:rsid w:val="419DF2CF"/>
    <w:rsid w:val="45B1DC54"/>
    <w:rsid w:val="4624B771"/>
    <w:rsid w:val="4648FDA7"/>
    <w:rsid w:val="4787BB76"/>
    <w:rsid w:val="488224EF"/>
    <w:rsid w:val="48F013CA"/>
    <w:rsid w:val="4902EBC2"/>
    <w:rsid w:val="491A49EE"/>
    <w:rsid w:val="4EB34991"/>
    <w:rsid w:val="4FFCE234"/>
    <w:rsid w:val="512FADB1"/>
    <w:rsid w:val="520EA412"/>
    <w:rsid w:val="528C26CB"/>
    <w:rsid w:val="5319DF9C"/>
    <w:rsid w:val="5394A8E1"/>
    <w:rsid w:val="53BCFA77"/>
    <w:rsid w:val="546732AC"/>
    <w:rsid w:val="5501562B"/>
    <w:rsid w:val="55F8AF80"/>
    <w:rsid w:val="566D8E74"/>
    <w:rsid w:val="567874A9"/>
    <w:rsid w:val="58059C6C"/>
    <w:rsid w:val="5946FA7B"/>
    <w:rsid w:val="5A71724D"/>
    <w:rsid w:val="5DAC94AC"/>
    <w:rsid w:val="61BCDCEC"/>
    <w:rsid w:val="62499734"/>
    <w:rsid w:val="63AD917E"/>
    <w:rsid w:val="645A6C9F"/>
    <w:rsid w:val="646BB842"/>
    <w:rsid w:val="65074699"/>
    <w:rsid w:val="66E1AED2"/>
    <w:rsid w:val="66FB1C05"/>
    <w:rsid w:val="683C06A6"/>
    <w:rsid w:val="6A258BFE"/>
    <w:rsid w:val="6BBE53B0"/>
    <w:rsid w:val="6C8D753C"/>
    <w:rsid w:val="6D043A9B"/>
    <w:rsid w:val="6D3E3BA9"/>
    <w:rsid w:val="6DD19261"/>
    <w:rsid w:val="6E2621BC"/>
    <w:rsid w:val="6E4A8096"/>
    <w:rsid w:val="6F28A01E"/>
    <w:rsid w:val="6F3DA85A"/>
    <w:rsid w:val="6FB584F2"/>
    <w:rsid w:val="702D71CA"/>
    <w:rsid w:val="710B524D"/>
    <w:rsid w:val="76077279"/>
    <w:rsid w:val="76D5CCFE"/>
    <w:rsid w:val="780D5C49"/>
    <w:rsid w:val="78E124F5"/>
    <w:rsid w:val="795A2D2B"/>
    <w:rsid w:val="79FC15AA"/>
    <w:rsid w:val="7A94BBB8"/>
    <w:rsid w:val="7B109BA3"/>
    <w:rsid w:val="7B4B64FE"/>
    <w:rsid w:val="7DAF76B4"/>
    <w:rsid w:val="7EE289BC"/>
    <w:rsid w:val="7FB3D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029D5"/>
  <w15:chartTrackingRefBased/>
  <w15:docId w15:val="{E20AA630-2DDB-4522-A831-B0BA7F16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5394A8E1"/>
    <w:rPr>
      <w:color w:val="467886"/>
      <w:u w:val="single"/>
    </w:rPr>
  </w:style>
  <w:style w:type="character" w:styleId="Strong">
    <w:name w:val="Strong"/>
    <w:basedOn w:val="DefaultParagraphFont"/>
    <w:uiPriority w:val="22"/>
    <w:qFormat/>
    <w:rsid w:val="5394A8E1"/>
    <w:rPr>
      <w:b/>
      <w:bCs/>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646BB8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mory.researchinsight.org/"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2.png" Id="rId10" /><Relationship Type="http://schemas.openxmlformats.org/officeDocument/2006/relationships/numbering" Target="numbering.xml" Id="rId4" /><Relationship Type="http://schemas.openxmlformats.org/officeDocument/2006/relationships/image" Target="media/image1.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2CB4121EF3E44CA86839E94A3E1E8F" ma:contentTypeVersion="11" ma:contentTypeDescription="Create a new document." ma:contentTypeScope="" ma:versionID="e475e2846debfc32a09bdd424b741af4">
  <xsd:schema xmlns:xsd="http://www.w3.org/2001/XMLSchema" xmlns:xs="http://www.w3.org/2001/XMLSchema" xmlns:p="http://schemas.microsoft.com/office/2006/metadata/properties" xmlns:ns2="e43c996d-227c-4ffe-8566-54f725646389" targetNamespace="http://schemas.microsoft.com/office/2006/metadata/properties" ma:root="true" ma:fieldsID="afb543556aacff31041d106a924beb53" ns2:_="">
    <xsd:import namespace="e43c996d-227c-4ffe-8566-54f7256463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c996d-227c-4ffe-8566-54f725646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3c996d-227c-4ffe-8566-54f7256463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4272CC-A965-49BC-8643-AA315BA0B39A}">
  <ds:schemaRefs>
    <ds:schemaRef ds:uri="http://schemas.microsoft.com/sharepoint/v3/contenttype/forms"/>
  </ds:schemaRefs>
</ds:datastoreItem>
</file>

<file path=customXml/itemProps2.xml><?xml version="1.0" encoding="utf-8"?>
<ds:datastoreItem xmlns:ds="http://schemas.openxmlformats.org/officeDocument/2006/customXml" ds:itemID="{D9A9BF20-150C-4C0B-ADEC-4C9059DD03BC}"/>
</file>

<file path=customXml/itemProps3.xml><?xml version="1.0" encoding="utf-8"?>
<ds:datastoreItem xmlns:ds="http://schemas.openxmlformats.org/officeDocument/2006/customXml" ds:itemID="{09CDC3C3-8DD1-4621-BEFE-513CD48B5D39}">
  <ds:schemaRefs>
    <ds:schemaRef ds:uri="http://schemas.microsoft.com/office/2006/metadata/properties"/>
    <ds:schemaRef ds:uri="http://schemas.microsoft.com/office/infopath/2007/PartnerControls"/>
    <ds:schemaRef ds:uri="e43c996d-227c-4ffe-8566-54f72564638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Rotterman, Briana Devaser</dc:creator>
  <keywords/>
  <dc:description/>
  <lastModifiedBy>Rousselle, Rebecca</lastModifiedBy>
  <revision>6</revision>
  <dcterms:created xsi:type="dcterms:W3CDTF">2025-06-30T16:22:00.0000000Z</dcterms:created>
  <dcterms:modified xsi:type="dcterms:W3CDTF">2026-02-04T15:15:11.4710035Z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0x010100042CB4121EF3E44CA86839E94A3E1E8F</vt:lpwstr>
  </property>
  <property fmtid="{D5CDD505-2E9C-101B-9397-08002B2CF9AE}" pid="3" name="MediaServiceImageTags">
    <vt:lpwstr/>
  </property>
  <property fmtid="{D5CDD505-2E9C-101B-9397-08002B2CF9AE}" pid="4" name="docLang">
    <vt:lpwstr>en</vt:lpwstr>
  </property>
</Properties>
</file>