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5B0B0" w14:textId="49ED8ED7" w:rsidR="00152AB5" w:rsidRPr="00014E19" w:rsidRDefault="00237E89" w:rsidP="00633E8F">
      <w:pPr>
        <w:pStyle w:val="List"/>
        <w:numPr>
          <w:ilvl w:val="0"/>
          <w:numId w:val="0"/>
        </w:numPr>
        <w:spacing w:before="0" w:beforeAutospacing="0" w:after="0" w:afterAutospacing="0"/>
        <w:ind w:left="1440" w:right="0" w:hanging="360"/>
        <w:rPr>
          <w:rFonts w:asciiTheme="majorHAnsi" w:hAnsiTheme="majorHAnsi" w:cstheme="majorHAnsi"/>
          <w:i w:val="0"/>
        </w:rPr>
      </w:pPr>
      <w:r w:rsidRPr="00014E19">
        <w:rPr>
          <w:rFonts w:asciiTheme="majorHAnsi" w:hAnsiTheme="majorHAnsi" w:cstheme="majorHAnsi"/>
          <w:b/>
          <w:noProof/>
          <w:sz w:val="22"/>
          <w:szCs w:val="22"/>
        </w:rPr>
        <w:drawing>
          <wp:anchor distT="0" distB="0" distL="114300" distR="114300" simplePos="0" relativeHeight="251677696" behindDoc="0" locked="0" layoutInCell="1" allowOverlap="1" wp14:anchorId="0EF8F40A" wp14:editId="7594A719">
            <wp:simplePos x="0" y="0"/>
            <wp:positionH relativeFrom="page">
              <wp:posOffset>3028950</wp:posOffset>
            </wp:positionH>
            <wp:positionV relativeFrom="paragraph">
              <wp:posOffset>9525</wp:posOffset>
            </wp:positionV>
            <wp:extent cx="1542723" cy="1234440"/>
            <wp:effectExtent l="0" t="0" r="635" b="3810"/>
            <wp:wrapSquare wrapText="bothSides"/>
            <wp:docPr id="7" name="Picture 7" descr="S:\shares\WCI\documents\ProtocolWriting\Protocol Templat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s\WCI\documents\ProtocolWriting\Protocol Templates\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2723" cy="1234440"/>
                    </a:xfrm>
                    <a:prstGeom prst="rect">
                      <a:avLst/>
                    </a:prstGeom>
                    <a:noFill/>
                    <a:ln>
                      <a:noFill/>
                    </a:ln>
                  </pic:spPr>
                </pic:pic>
              </a:graphicData>
            </a:graphic>
          </wp:anchor>
        </w:drawing>
      </w:r>
    </w:p>
    <w:p w14:paraId="58F8431A" w14:textId="144CDDF9" w:rsidR="00152AB5" w:rsidRPr="00014E19" w:rsidRDefault="00152AB5" w:rsidP="00465869">
      <w:pPr>
        <w:pStyle w:val="List"/>
        <w:numPr>
          <w:ilvl w:val="0"/>
          <w:numId w:val="0"/>
        </w:numPr>
        <w:spacing w:before="0" w:beforeAutospacing="0" w:after="0" w:afterAutospacing="0"/>
        <w:ind w:right="0"/>
        <w:jc w:val="center"/>
        <w:rPr>
          <w:rFonts w:asciiTheme="majorHAnsi" w:hAnsiTheme="majorHAnsi" w:cstheme="majorHAnsi"/>
          <w:i w:val="0"/>
        </w:rPr>
      </w:pPr>
    </w:p>
    <w:p w14:paraId="670100D2" w14:textId="77777777" w:rsidR="00633E8F" w:rsidRPr="00014E19" w:rsidRDefault="00633E8F" w:rsidP="00633E8F">
      <w:pPr>
        <w:pStyle w:val="List"/>
        <w:numPr>
          <w:ilvl w:val="0"/>
          <w:numId w:val="0"/>
        </w:numPr>
        <w:spacing w:before="0" w:beforeAutospacing="0" w:after="0" w:afterAutospacing="0"/>
        <w:ind w:left="1440" w:right="0" w:hanging="360"/>
        <w:rPr>
          <w:rFonts w:asciiTheme="majorHAnsi" w:hAnsiTheme="majorHAnsi" w:cstheme="majorHAnsi"/>
          <w:i w:val="0"/>
        </w:rPr>
      </w:pPr>
    </w:p>
    <w:p w14:paraId="2C897785" w14:textId="77777777" w:rsidR="00633E8F" w:rsidRPr="00014E19" w:rsidRDefault="00633E8F" w:rsidP="00633E8F">
      <w:pPr>
        <w:pStyle w:val="List"/>
        <w:numPr>
          <w:ilvl w:val="0"/>
          <w:numId w:val="0"/>
        </w:numPr>
        <w:spacing w:before="0" w:beforeAutospacing="0" w:after="0" w:afterAutospacing="0"/>
        <w:ind w:left="1440" w:right="0" w:hanging="360"/>
        <w:rPr>
          <w:rFonts w:asciiTheme="majorHAnsi" w:hAnsiTheme="majorHAnsi" w:cstheme="majorHAnsi"/>
          <w:i w:val="0"/>
        </w:rPr>
      </w:pPr>
    </w:p>
    <w:p w14:paraId="48F749D8" w14:textId="77777777" w:rsidR="00237E89" w:rsidRPr="00014E19" w:rsidRDefault="00237E89" w:rsidP="00472B98">
      <w:pPr>
        <w:pStyle w:val="Default"/>
        <w:rPr>
          <w:rFonts w:asciiTheme="majorHAnsi" w:hAnsiTheme="majorHAnsi" w:cstheme="majorHAnsi"/>
          <w:b/>
          <w:color w:val="auto"/>
        </w:rPr>
      </w:pPr>
    </w:p>
    <w:p w14:paraId="028475A5" w14:textId="77777777" w:rsidR="00237E89" w:rsidRDefault="00237E89" w:rsidP="00472B98">
      <w:pPr>
        <w:pStyle w:val="Default"/>
        <w:rPr>
          <w:rFonts w:asciiTheme="majorHAnsi" w:hAnsiTheme="majorHAnsi" w:cstheme="majorHAnsi"/>
          <w:b/>
          <w:color w:val="auto"/>
        </w:rPr>
      </w:pPr>
    </w:p>
    <w:p w14:paraId="706A6BD0" w14:textId="77777777" w:rsidR="00A64882" w:rsidRPr="00014E19" w:rsidRDefault="00A64882" w:rsidP="00472B98">
      <w:pPr>
        <w:pStyle w:val="Default"/>
        <w:rPr>
          <w:rFonts w:asciiTheme="majorHAnsi" w:hAnsiTheme="majorHAnsi" w:cstheme="majorHAnsi"/>
          <w:b/>
          <w:color w:val="auto"/>
        </w:rPr>
      </w:pPr>
    </w:p>
    <w:p w14:paraId="36FF1387" w14:textId="451E3A2F" w:rsidR="00237E89" w:rsidRDefault="00237E89" w:rsidP="00472B98">
      <w:pPr>
        <w:pStyle w:val="Default"/>
        <w:rPr>
          <w:rFonts w:asciiTheme="majorHAnsi" w:hAnsiTheme="majorHAnsi" w:cstheme="majorHAnsi"/>
          <w:b/>
          <w:color w:val="auto"/>
        </w:rPr>
      </w:pPr>
    </w:p>
    <w:p w14:paraId="573D1B9C" w14:textId="77777777" w:rsidR="00A64882" w:rsidRPr="005C2C88" w:rsidDel="00A957D2" w:rsidRDefault="00A64882" w:rsidP="00903E5A">
      <w:pPr>
        <w:pBdr>
          <w:bottom w:val="single" w:sz="4" w:space="1" w:color="000080"/>
        </w:pBdr>
        <w:shd w:val="clear" w:color="auto" w:fill="833C0B" w:themeFill="accent2" w:themeFillShade="80"/>
        <w:autoSpaceDE/>
        <w:autoSpaceDN/>
        <w:adjustRightInd/>
        <w:spacing w:after="160" w:line="259" w:lineRule="auto"/>
        <w:jc w:val="center"/>
        <w:rPr>
          <w:rFonts w:ascii="Calibri" w:hAnsi="Calibri" w:cs="Times New Roman (Headings CS)"/>
          <w:b/>
          <w:bCs/>
          <w:color w:val="FFFFFF"/>
          <w:spacing w:val="-10"/>
          <w:kern w:val="28"/>
          <w:sz w:val="28"/>
          <w:szCs w:val="28"/>
        </w:rPr>
      </w:pPr>
      <w:r w:rsidRPr="005C2C88">
        <w:rPr>
          <w:rFonts w:ascii="Calibri" w:hAnsi="Calibri" w:cs="Times New Roman (Headings CS)"/>
          <w:b/>
          <w:bCs/>
          <w:color w:val="FFFFFF"/>
          <w:spacing w:val="-10"/>
          <w:kern w:val="28"/>
          <w:sz w:val="28"/>
          <w:szCs w:val="28"/>
        </w:rPr>
        <w:t>Protocol Template Instructions</w:t>
      </w:r>
    </w:p>
    <w:p w14:paraId="5488C648" w14:textId="77777777" w:rsidR="00A64882" w:rsidRDefault="00A64882" w:rsidP="00A64882">
      <w:pPr>
        <w:pStyle w:val="List"/>
        <w:numPr>
          <w:ilvl w:val="0"/>
          <w:numId w:val="0"/>
        </w:numPr>
        <w:spacing w:before="0" w:beforeAutospacing="0" w:after="0" w:afterAutospacing="0"/>
        <w:ind w:left="810" w:right="0"/>
        <w:jc w:val="both"/>
        <w:rPr>
          <w:rFonts w:asciiTheme="minorHAnsi" w:hAnsiTheme="minorHAnsi" w:cstheme="minorHAnsi"/>
          <w:sz w:val="22"/>
          <w:szCs w:val="22"/>
          <w:highlight w:val="lightGray"/>
        </w:rPr>
      </w:pPr>
    </w:p>
    <w:p w14:paraId="2F18DF6D" w14:textId="4D691CF5" w:rsidR="00A64882" w:rsidRPr="00E3660D" w:rsidRDefault="00A64882" w:rsidP="00A64882">
      <w:pPr>
        <w:pStyle w:val="List"/>
        <w:numPr>
          <w:ilvl w:val="0"/>
          <w:numId w:val="0"/>
        </w:numPr>
        <w:spacing w:before="0" w:beforeAutospacing="0" w:after="0" w:afterAutospacing="0"/>
        <w:ind w:left="810" w:right="0"/>
        <w:jc w:val="both"/>
        <w:rPr>
          <w:rFonts w:asciiTheme="minorHAnsi" w:hAnsiTheme="minorHAnsi" w:cstheme="minorHAnsi"/>
          <w:sz w:val="22"/>
          <w:szCs w:val="22"/>
        </w:rPr>
      </w:pPr>
      <w:r w:rsidRPr="00E3660D">
        <w:rPr>
          <w:rFonts w:asciiTheme="minorHAnsi" w:hAnsiTheme="minorHAnsi" w:cstheme="minorHAnsi"/>
          <w:sz w:val="22"/>
          <w:szCs w:val="22"/>
          <w:highlight w:val="lightGray"/>
        </w:rPr>
        <w:t>Grey Highlight italics - General Instructions</w:t>
      </w:r>
    </w:p>
    <w:p w14:paraId="6840137D" w14:textId="77777777" w:rsidR="00A64882" w:rsidRPr="00D64172" w:rsidRDefault="00A64882" w:rsidP="00A64882">
      <w:pPr>
        <w:widowControl w:val="0"/>
        <w:tabs>
          <w:tab w:val="left" w:pos="720"/>
        </w:tabs>
        <w:autoSpaceDE/>
        <w:autoSpaceDN/>
        <w:adjustRightInd/>
        <w:ind w:left="810"/>
        <w:jc w:val="both"/>
        <w:rPr>
          <w:rFonts w:cstheme="minorHAnsi"/>
          <w:color w:val="009644"/>
          <w:szCs w:val="22"/>
        </w:rPr>
      </w:pPr>
      <w:r w:rsidRPr="00D64172">
        <w:rPr>
          <w:rFonts w:cstheme="minorHAnsi"/>
          <w:b/>
          <w:color w:val="009644"/>
          <w:szCs w:val="22"/>
        </w:rPr>
        <w:t>Green</w:t>
      </w:r>
      <w:r w:rsidRPr="00D64172">
        <w:rPr>
          <w:rFonts w:cstheme="minorHAnsi"/>
          <w:color w:val="009644"/>
          <w:szCs w:val="22"/>
        </w:rPr>
        <w:t xml:space="preserve"> – P</w:t>
      </w:r>
      <w:r w:rsidRPr="00D64172">
        <w:rPr>
          <w:rFonts w:cstheme="minorHAnsi"/>
          <w:b/>
          <w:color w:val="009644"/>
          <w:szCs w:val="22"/>
        </w:rPr>
        <w:t>hase 1 protocols</w:t>
      </w:r>
    </w:p>
    <w:p w14:paraId="7D3899C4" w14:textId="77777777" w:rsidR="00A64882" w:rsidRDefault="00A64882" w:rsidP="00A64882">
      <w:pPr>
        <w:widowControl w:val="0"/>
        <w:tabs>
          <w:tab w:val="left" w:pos="720"/>
        </w:tabs>
        <w:autoSpaceDE/>
        <w:autoSpaceDN/>
        <w:adjustRightInd/>
        <w:ind w:left="810"/>
        <w:jc w:val="both"/>
        <w:rPr>
          <w:rFonts w:cstheme="minorHAnsi"/>
          <w:b/>
          <w:color w:val="9900CC"/>
          <w:szCs w:val="22"/>
        </w:rPr>
      </w:pPr>
      <w:r>
        <w:rPr>
          <w:rFonts w:cstheme="minorHAnsi"/>
          <w:b/>
          <w:color w:val="9900CC"/>
          <w:szCs w:val="22"/>
        </w:rPr>
        <w:t>Violet</w:t>
      </w:r>
      <w:r w:rsidRPr="00D64172">
        <w:rPr>
          <w:rFonts w:cstheme="minorHAnsi"/>
          <w:b/>
          <w:color w:val="9900CC"/>
          <w:szCs w:val="22"/>
        </w:rPr>
        <w:t xml:space="preserve"> </w:t>
      </w:r>
      <w:r w:rsidRPr="00D64172">
        <w:rPr>
          <w:rFonts w:cstheme="minorHAnsi"/>
          <w:color w:val="9900CC"/>
          <w:szCs w:val="22"/>
        </w:rPr>
        <w:t xml:space="preserve">– </w:t>
      </w:r>
      <w:r w:rsidRPr="00D64172">
        <w:rPr>
          <w:rFonts w:cstheme="minorHAnsi"/>
          <w:b/>
          <w:color w:val="9900CC"/>
          <w:szCs w:val="22"/>
        </w:rPr>
        <w:t>Multi-site protocols</w:t>
      </w:r>
    </w:p>
    <w:p w14:paraId="23480953" w14:textId="77777777" w:rsidR="00A64882" w:rsidRPr="00D64172" w:rsidRDefault="00A64882" w:rsidP="00A64882">
      <w:pPr>
        <w:widowControl w:val="0"/>
        <w:tabs>
          <w:tab w:val="left" w:pos="720"/>
        </w:tabs>
        <w:autoSpaceDE/>
        <w:autoSpaceDN/>
        <w:adjustRightInd/>
        <w:ind w:left="810"/>
        <w:jc w:val="both"/>
        <w:rPr>
          <w:rFonts w:cstheme="minorHAnsi"/>
          <w:color w:val="9900CC"/>
          <w:szCs w:val="22"/>
        </w:rPr>
      </w:pPr>
    </w:p>
    <w:p w14:paraId="53EF9521" w14:textId="193B61EF" w:rsidR="007601AD" w:rsidRPr="00642D52" w:rsidRDefault="00A64882" w:rsidP="007601AD">
      <w:pPr>
        <w:pStyle w:val="Templatelanguage"/>
        <w:spacing w:before="120" w:after="240"/>
        <w:rPr>
          <w:b/>
          <w:bCs/>
          <w:szCs w:val="28"/>
        </w:rPr>
      </w:pPr>
      <w:r>
        <w:rPr>
          <w:b/>
          <w:bCs/>
          <w:szCs w:val="28"/>
        </w:rPr>
        <w:t xml:space="preserve">So </w:t>
      </w:r>
      <w:r w:rsidR="00E845A6">
        <w:rPr>
          <w:b/>
          <w:bCs/>
          <w:szCs w:val="28"/>
        </w:rPr>
        <w:t>r</w:t>
      </w:r>
      <w:r w:rsidR="007601AD" w:rsidRPr="00642D52">
        <w:rPr>
          <w:b/>
          <w:bCs/>
          <w:szCs w:val="28"/>
        </w:rPr>
        <w:t xml:space="preserve">ead these instructions carefully before starting. Delete these instructions prior to uploading your completed protocol in </w:t>
      </w:r>
      <w:proofErr w:type="spellStart"/>
      <w:r w:rsidR="007601AD" w:rsidRPr="00642D52">
        <w:rPr>
          <w:b/>
          <w:bCs/>
          <w:szCs w:val="28"/>
        </w:rPr>
        <w:t>eIRB</w:t>
      </w:r>
      <w:proofErr w:type="spellEnd"/>
      <w:r w:rsidR="007601AD" w:rsidRPr="00642D52">
        <w:rPr>
          <w:b/>
          <w:bCs/>
          <w:szCs w:val="28"/>
        </w:rPr>
        <w:t xml:space="preserve">. </w:t>
      </w:r>
    </w:p>
    <w:p w14:paraId="2938E8EF" w14:textId="77777777" w:rsidR="007601AD" w:rsidRPr="00642D52" w:rsidRDefault="007601AD" w:rsidP="007601AD">
      <w:pPr>
        <w:pStyle w:val="Templatelanguage"/>
        <w:spacing w:before="120"/>
        <w:rPr>
          <w:b/>
          <w:bCs/>
          <w:szCs w:val="28"/>
          <w:u w:val="single"/>
        </w:rPr>
      </w:pPr>
      <w:r w:rsidRPr="00642D52">
        <w:rPr>
          <w:b/>
          <w:bCs/>
          <w:szCs w:val="28"/>
          <w:u w:val="single"/>
        </w:rPr>
        <w:t>Before using this template:</w:t>
      </w:r>
    </w:p>
    <w:p w14:paraId="074CD96B" w14:textId="77777777" w:rsidR="007601AD" w:rsidRPr="00840A59" w:rsidRDefault="002F44B3" w:rsidP="007601AD">
      <w:pPr>
        <w:pStyle w:val="Templatelanguage"/>
        <w:numPr>
          <w:ilvl w:val="0"/>
          <w:numId w:val="58"/>
        </w:numPr>
        <w:rPr>
          <w:szCs w:val="22"/>
        </w:rPr>
      </w:pPr>
      <w:hyperlink r:id="rId13" w:history="1">
        <w:r w:rsidR="007601AD" w:rsidRPr="00840A59">
          <w:rPr>
            <w:rStyle w:val="Hyperlink"/>
            <w:szCs w:val="22"/>
          </w:rPr>
          <w:t>Use this IRB webpage</w:t>
        </w:r>
      </w:hyperlink>
      <w:r w:rsidR="007601AD" w:rsidRPr="00840A59">
        <w:rPr>
          <w:szCs w:val="22"/>
        </w:rPr>
        <w:t xml:space="preserve"> to determine if IRB review is required for your project.</w:t>
      </w:r>
    </w:p>
    <w:p w14:paraId="2A3D8104" w14:textId="77777777" w:rsidR="007601AD" w:rsidRPr="00840A59" w:rsidRDefault="007601AD" w:rsidP="007601AD">
      <w:pPr>
        <w:pStyle w:val="Templatelanguage"/>
        <w:numPr>
          <w:ilvl w:val="0"/>
          <w:numId w:val="58"/>
        </w:numPr>
        <w:spacing w:after="240"/>
        <w:rPr>
          <w:szCs w:val="22"/>
        </w:rPr>
      </w:pPr>
      <w:r w:rsidRPr="00840A59">
        <w:rPr>
          <w:b/>
          <w:bCs/>
          <w:szCs w:val="22"/>
        </w:rPr>
        <w:t xml:space="preserve">If IRB review is required, review the </w:t>
      </w:r>
      <w:hyperlink r:id="rId14" w:history="1">
        <w:r w:rsidRPr="00840A59">
          <w:rPr>
            <w:rStyle w:val="Hyperlink"/>
            <w:b/>
            <w:bCs/>
            <w:szCs w:val="22"/>
          </w:rPr>
          <w:t>Protocol Template webpage</w:t>
        </w:r>
      </w:hyperlink>
      <w:r w:rsidRPr="00840A59">
        <w:rPr>
          <w:szCs w:val="22"/>
        </w:rPr>
        <w:t xml:space="preserve"> to identify the correct protocol template for your project. </w:t>
      </w:r>
    </w:p>
    <w:p w14:paraId="148B3133" w14:textId="77777777" w:rsidR="007601AD" w:rsidRPr="00642D52" w:rsidRDefault="007601AD" w:rsidP="007601AD">
      <w:pPr>
        <w:pStyle w:val="Templatelanguage"/>
        <w:spacing w:before="120"/>
        <w:rPr>
          <w:b/>
          <w:bCs/>
          <w:szCs w:val="28"/>
          <w:u w:val="single"/>
        </w:rPr>
      </w:pPr>
      <w:r w:rsidRPr="00642D52">
        <w:rPr>
          <w:b/>
          <w:bCs/>
          <w:szCs w:val="28"/>
          <w:u w:val="single"/>
        </w:rPr>
        <w:t xml:space="preserve">About this template: </w:t>
      </w:r>
    </w:p>
    <w:p w14:paraId="3AEB3497" w14:textId="77777777" w:rsidR="007601AD" w:rsidRPr="00840A59" w:rsidRDefault="007601AD" w:rsidP="007601AD">
      <w:pPr>
        <w:pStyle w:val="Templatelanguage"/>
        <w:numPr>
          <w:ilvl w:val="0"/>
          <w:numId w:val="60"/>
        </w:numPr>
        <w:rPr>
          <w:szCs w:val="22"/>
        </w:rPr>
      </w:pPr>
      <w:r w:rsidRPr="00840A59">
        <w:rPr>
          <w:b/>
          <w:bCs/>
          <w:szCs w:val="22"/>
        </w:rPr>
        <w:t>This template is for biomedical/health-related research studies that include clinical procedures, drugs, devices, or tests.</w:t>
      </w:r>
    </w:p>
    <w:p w14:paraId="6C4D4E22" w14:textId="77777777" w:rsidR="007601AD" w:rsidRPr="00840A59" w:rsidRDefault="007601AD" w:rsidP="007601AD">
      <w:pPr>
        <w:pStyle w:val="Templatelanguage"/>
        <w:numPr>
          <w:ilvl w:val="1"/>
          <w:numId w:val="60"/>
        </w:numPr>
        <w:spacing w:after="120"/>
        <w:rPr>
          <w:szCs w:val="22"/>
        </w:rPr>
      </w:pPr>
      <w:r w:rsidRPr="00840A59">
        <w:rPr>
          <w:i/>
          <w:iCs/>
          <w:szCs w:val="22"/>
        </w:rPr>
        <w:t>Social and behavioral</w:t>
      </w:r>
      <w:r w:rsidRPr="00840A59">
        <w:rPr>
          <w:szCs w:val="22"/>
        </w:rPr>
        <w:t xml:space="preserve"> studies that also involve procedures limited to minimal, non-invasive sampling methods (e.g., saliva tests, (f)MRI, eye tracking) or simple blood draw/venipuncture, should use the socio/behavioral template instead. </w:t>
      </w:r>
    </w:p>
    <w:p w14:paraId="6CBB60EA" w14:textId="495172A8" w:rsidR="007601AD" w:rsidRPr="00903E5A" w:rsidRDefault="00E845A6" w:rsidP="00E845A6">
      <w:pPr>
        <w:pStyle w:val="Templatelanguage"/>
        <w:numPr>
          <w:ilvl w:val="0"/>
          <w:numId w:val="60"/>
        </w:numPr>
        <w:rPr>
          <w:szCs w:val="22"/>
          <w:u w:val="single"/>
        </w:rPr>
      </w:pPr>
      <w:r w:rsidRPr="00E845A6">
        <w:rPr>
          <w:szCs w:val="22"/>
          <w:u w:val="single"/>
        </w:rPr>
        <w:t>Do not</w:t>
      </w:r>
      <w:r w:rsidRPr="00E845A6">
        <w:rPr>
          <w:b/>
          <w:bCs/>
          <w:szCs w:val="22"/>
          <w:u w:val="single"/>
        </w:rPr>
        <w:t xml:space="preserve"> </w:t>
      </w:r>
      <w:r w:rsidRPr="00E845A6">
        <w:rPr>
          <w:szCs w:val="22"/>
          <w:u w:val="single"/>
        </w:rPr>
        <w:t xml:space="preserve">use this protocol template if any of the following sub-bullets apply. Instead, email the </w:t>
      </w:r>
      <w:hyperlink r:id="rId15" w:history="1">
        <w:r w:rsidRPr="00E845A6">
          <w:rPr>
            <w:rStyle w:val="Hyperlink"/>
            <w:szCs w:val="22"/>
          </w:rPr>
          <w:t>Protocol Writer</w:t>
        </w:r>
      </w:hyperlink>
      <w:r w:rsidRPr="00E845A6">
        <w:rPr>
          <w:szCs w:val="22"/>
          <w:u w:val="single"/>
        </w:rPr>
        <w:t xml:space="preserve"> for the correct template.</w:t>
      </w:r>
    </w:p>
    <w:p w14:paraId="6B81E6DE" w14:textId="77777777" w:rsidR="007601AD" w:rsidRPr="00840A59" w:rsidRDefault="007601AD" w:rsidP="007601AD">
      <w:pPr>
        <w:pStyle w:val="Templatelanguage"/>
        <w:numPr>
          <w:ilvl w:val="1"/>
          <w:numId w:val="59"/>
        </w:numPr>
        <w:rPr>
          <w:szCs w:val="22"/>
        </w:rPr>
      </w:pPr>
      <w:r w:rsidRPr="00840A59">
        <w:rPr>
          <w:szCs w:val="22"/>
        </w:rPr>
        <w:t xml:space="preserve">The proposed activities are to develop a registry, repository, or database for future research, even when the protocol includes invasive sampling </w:t>
      </w:r>
      <w:proofErr w:type="gramStart"/>
      <w:r w:rsidRPr="00840A59">
        <w:rPr>
          <w:szCs w:val="22"/>
        </w:rPr>
        <w:t>methods</w:t>
      </w:r>
      <w:proofErr w:type="gramEnd"/>
    </w:p>
    <w:p w14:paraId="7182C835" w14:textId="77777777" w:rsidR="007601AD" w:rsidRPr="00840A59" w:rsidRDefault="007601AD" w:rsidP="007601AD">
      <w:pPr>
        <w:pStyle w:val="Templatelanguage"/>
        <w:numPr>
          <w:ilvl w:val="1"/>
          <w:numId w:val="59"/>
        </w:numPr>
        <w:rPr>
          <w:szCs w:val="22"/>
        </w:rPr>
      </w:pPr>
      <w:r w:rsidRPr="00840A59">
        <w:rPr>
          <w:szCs w:val="22"/>
        </w:rPr>
        <w:t xml:space="preserve">Research activities are limited to the following: educational tests, interviews, surveys, focus groups, social/behavioral interventions, analysis of secondary data or specimens, abstraction, or analysis of medical </w:t>
      </w:r>
      <w:proofErr w:type="gramStart"/>
      <w:r w:rsidRPr="00840A59">
        <w:rPr>
          <w:szCs w:val="22"/>
        </w:rPr>
        <w:t>records</w:t>
      </w:r>
      <w:proofErr w:type="gramEnd"/>
    </w:p>
    <w:p w14:paraId="5E1876D3" w14:textId="77777777" w:rsidR="007601AD" w:rsidRPr="00642D52" w:rsidRDefault="007601AD" w:rsidP="007601AD">
      <w:pPr>
        <w:pStyle w:val="Templatelanguage"/>
        <w:spacing w:before="120"/>
        <w:rPr>
          <w:b/>
          <w:bCs/>
          <w:szCs w:val="28"/>
          <w:u w:val="single"/>
        </w:rPr>
      </w:pPr>
      <w:r w:rsidRPr="00642D52">
        <w:rPr>
          <w:b/>
          <w:bCs/>
          <w:szCs w:val="28"/>
          <w:u w:val="single"/>
        </w:rPr>
        <w:t>Template instructions:</w:t>
      </w:r>
    </w:p>
    <w:p w14:paraId="48DC2E49" w14:textId="77777777" w:rsidR="00E845A6" w:rsidRPr="00903E5A" w:rsidRDefault="00E845A6" w:rsidP="00E845A6">
      <w:pPr>
        <w:numPr>
          <w:ilvl w:val="0"/>
          <w:numId w:val="61"/>
        </w:numPr>
        <w:autoSpaceDE/>
        <w:autoSpaceDN/>
        <w:adjustRightInd/>
        <w:spacing w:after="120" w:line="259" w:lineRule="auto"/>
        <w:rPr>
          <w:rFonts w:ascii="Calibri" w:eastAsia="Calibri" w:hAnsi="Calibri"/>
          <w:color w:val="833C0B" w:themeColor="accent2" w:themeShade="80"/>
          <w:sz w:val="22"/>
          <w:szCs w:val="22"/>
        </w:rPr>
      </w:pPr>
      <w:r w:rsidRPr="00903E5A">
        <w:rPr>
          <w:rFonts w:ascii="Calibri" w:eastAsia="Calibri" w:hAnsi="Calibri"/>
          <w:b/>
          <w:bCs/>
          <w:color w:val="833C0B" w:themeColor="accent2" w:themeShade="80"/>
          <w:sz w:val="22"/>
          <w:szCs w:val="22"/>
        </w:rPr>
        <w:t>Instructional text is formatted in gray highlighter</w:t>
      </w:r>
      <w:r w:rsidRPr="00903E5A">
        <w:rPr>
          <w:rFonts w:ascii="Calibri" w:eastAsia="Calibri" w:hAnsi="Calibri"/>
          <w:color w:val="833C0B" w:themeColor="accent2" w:themeShade="80"/>
          <w:sz w:val="22"/>
          <w:szCs w:val="22"/>
        </w:rPr>
        <w:t>. Delete all instructional text from the document, before uploading the protocol to PRMS/</w:t>
      </w:r>
      <w:proofErr w:type="spellStart"/>
      <w:r w:rsidRPr="00903E5A">
        <w:rPr>
          <w:rFonts w:ascii="Calibri" w:eastAsia="Calibri" w:hAnsi="Calibri"/>
          <w:color w:val="833C0B" w:themeColor="accent2" w:themeShade="80"/>
          <w:sz w:val="22"/>
          <w:szCs w:val="22"/>
        </w:rPr>
        <w:t>eIRB</w:t>
      </w:r>
      <w:proofErr w:type="spellEnd"/>
      <w:r w:rsidRPr="00903E5A">
        <w:rPr>
          <w:rFonts w:ascii="Calibri" w:eastAsia="Calibri" w:hAnsi="Calibri"/>
          <w:color w:val="833C0B" w:themeColor="accent2" w:themeShade="80"/>
          <w:sz w:val="22"/>
          <w:szCs w:val="22"/>
        </w:rPr>
        <w:t>.</w:t>
      </w:r>
    </w:p>
    <w:p w14:paraId="41E87173" w14:textId="77777777" w:rsidR="00E845A6" w:rsidRPr="00903E5A" w:rsidRDefault="00E845A6" w:rsidP="00E845A6">
      <w:pPr>
        <w:numPr>
          <w:ilvl w:val="0"/>
          <w:numId w:val="61"/>
        </w:numPr>
        <w:autoSpaceDE/>
        <w:autoSpaceDN/>
        <w:adjustRightInd/>
        <w:spacing w:after="120" w:line="259" w:lineRule="auto"/>
        <w:rPr>
          <w:rFonts w:ascii="Calibri" w:eastAsia="Calibri" w:hAnsi="Calibri"/>
          <w:b/>
          <w:bCs/>
          <w:color w:val="833C0B" w:themeColor="accent2" w:themeShade="80"/>
          <w:sz w:val="22"/>
          <w:szCs w:val="22"/>
        </w:rPr>
      </w:pPr>
      <w:r w:rsidRPr="00903E5A">
        <w:rPr>
          <w:rFonts w:ascii="Calibri" w:eastAsia="Calibri" w:hAnsi="Calibri"/>
          <w:b/>
          <w:bCs/>
          <w:color w:val="833C0B" w:themeColor="accent2" w:themeShade="80"/>
          <w:sz w:val="22"/>
          <w:szCs w:val="22"/>
        </w:rPr>
        <w:t>Protocol sections and key tables</w:t>
      </w:r>
      <w:r w:rsidRPr="00903E5A">
        <w:rPr>
          <w:rFonts w:ascii="Calibri" w:eastAsia="Calibri" w:hAnsi="Calibri"/>
          <w:color w:val="833C0B" w:themeColor="accent2" w:themeShade="80"/>
          <w:sz w:val="22"/>
          <w:szCs w:val="22"/>
        </w:rPr>
        <w:t>. If you believe a section does not apply to this study, enter a statement indicating why this section does not apply. Do not delete any sections of the protocol.</w:t>
      </w:r>
    </w:p>
    <w:p w14:paraId="0D5514D5" w14:textId="77777777" w:rsidR="00E845A6" w:rsidRPr="00903E5A" w:rsidRDefault="00E845A6" w:rsidP="00E845A6">
      <w:pPr>
        <w:numPr>
          <w:ilvl w:val="0"/>
          <w:numId w:val="61"/>
        </w:numPr>
        <w:autoSpaceDE/>
        <w:autoSpaceDN/>
        <w:adjustRightInd/>
        <w:spacing w:after="120" w:line="259" w:lineRule="auto"/>
        <w:rPr>
          <w:rFonts w:ascii="Calibri" w:eastAsia="Calibri" w:hAnsi="Calibri"/>
          <w:b/>
          <w:bCs/>
          <w:color w:val="833C0B" w:themeColor="accent2" w:themeShade="80"/>
          <w:sz w:val="22"/>
          <w:szCs w:val="22"/>
        </w:rPr>
      </w:pPr>
      <w:r w:rsidRPr="00903E5A">
        <w:rPr>
          <w:rFonts w:ascii="Calibri" w:eastAsia="Calibri" w:hAnsi="Calibri"/>
          <w:b/>
          <w:bCs/>
          <w:color w:val="833C0B" w:themeColor="accent2" w:themeShade="80"/>
          <w:sz w:val="22"/>
          <w:szCs w:val="22"/>
        </w:rPr>
        <w:lastRenderedPageBreak/>
        <w:t>Complete all tables, questionnaires, and checklists</w:t>
      </w:r>
      <w:r w:rsidRPr="00903E5A">
        <w:rPr>
          <w:rFonts w:ascii="Calibri" w:eastAsia="Calibri" w:hAnsi="Calibri"/>
          <w:color w:val="833C0B" w:themeColor="accent2" w:themeShade="80"/>
          <w:sz w:val="22"/>
          <w:szCs w:val="22"/>
        </w:rPr>
        <w:t xml:space="preserve"> as instructed throughout the protocol.</w:t>
      </w:r>
    </w:p>
    <w:p w14:paraId="140CF0DF" w14:textId="77777777" w:rsidR="00E845A6" w:rsidRPr="00903E5A" w:rsidRDefault="00E845A6" w:rsidP="00E845A6">
      <w:pPr>
        <w:numPr>
          <w:ilvl w:val="0"/>
          <w:numId w:val="61"/>
        </w:numPr>
        <w:autoSpaceDE/>
        <w:autoSpaceDN/>
        <w:adjustRightInd/>
        <w:spacing w:after="120" w:line="259" w:lineRule="auto"/>
        <w:rPr>
          <w:rFonts w:ascii="Calibri" w:eastAsia="Calibri" w:hAnsi="Calibri"/>
          <w:b/>
          <w:bCs/>
          <w:color w:val="833C0B" w:themeColor="accent2" w:themeShade="80"/>
          <w:sz w:val="22"/>
          <w:szCs w:val="22"/>
        </w:rPr>
      </w:pPr>
      <w:r w:rsidRPr="00903E5A">
        <w:rPr>
          <w:rFonts w:ascii="Calibri" w:eastAsia="Calibri" w:hAnsi="Calibri"/>
          <w:b/>
          <w:bCs/>
          <w:color w:val="833C0B" w:themeColor="accent2" w:themeShade="80"/>
          <w:sz w:val="22"/>
          <w:szCs w:val="22"/>
        </w:rPr>
        <w:t>Use lay-friendly terminology</w:t>
      </w:r>
      <w:r w:rsidRPr="00903E5A">
        <w:rPr>
          <w:rFonts w:ascii="Calibri" w:eastAsia="Calibri" w:hAnsi="Calibri"/>
          <w:color w:val="833C0B" w:themeColor="accent2" w:themeShade="80"/>
          <w:sz w:val="22"/>
          <w:szCs w:val="22"/>
        </w:rPr>
        <w:t xml:space="preserve"> throughout and ensure that all relevant elements of each protocol section are addressed. </w:t>
      </w:r>
    </w:p>
    <w:p w14:paraId="4F81450C" w14:textId="77777777" w:rsidR="00E845A6" w:rsidRPr="00903E5A" w:rsidRDefault="00E845A6" w:rsidP="00E845A6">
      <w:pPr>
        <w:numPr>
          <w:ilvl w:val="0"/>
          <w:numId w:val="61"/>
        </w:numPr>
        <w:autoSpaceDE/>
        <w:autoSpaceDN/>
        <w:adjustRightInd/>
        <w:spacing w:after="120" w:line="259" w:lineRule="auto"/>
        <w:rPr>
          <w:rFonts w:ascii="Calibri" w:eastAsia="Calibri" w:hAnsi="Calibri"/>
          <w:b/>
          <w:bCs/>
          <w:color w:val="833C0B" w:themeColor="accent2" w:themeShade="80"/>
          <w:sz w:val="22"/>
          <w:szCs w:val="22"/>
        </w:rPr>
      </w:pPr>
      <w:r w:rsidRPr="00903E5A">
        <w:rPr>
          <w:rFonts w:ascii="Calibri" w:eastAsia="Calibri" w:hAnsi="Calibri"/>
          <w:b/>
          <w:bCs/>
          <w:color w:val="833C0B" w:themeColor="accent2" w:themeShade="80"/>
          <w:sz w:val="22"/>
          <w:szCs w:val="22"/>
        </w:rPr>
        <w:t>Do not copy text directly from funding applications</w:t>
      </w:r>
      <w:r w:rsidRPr="00903E5A">
        <w:rPr>
          <w:rFonts w:ascii="Calibri" w:eastAsia="Calibri" w:hAnsi="Calibri"/>
          <w:color w:val="833C0B" w:themeColor="accent2" w:themeShade="80"/>
          <w:sz w:val="22"/>
          <w:szCs w:val="22"/>
        </w:rPr>
        <w:t>.</w:t>
      </w:r>
    </w:p>
    <w:p w14:paraId="2D42B361" w14:textId="77777777" w:rsidR="00E845A6" w:rsidRPr="00903E5A" w:rsidRDefault="00E845A6" w:rsidP="00E845A6">
      <w:pPr>
        <w:numPr>
          <w:ilvl w:val="0"/>
          <w:numId w:val="61"/>
        </w:numPr>
        <w:autoSpaceDE/>
        <w:autoSpaceDN/>
        <w:adjustRightInd/>
        <w:spacing w:after="120" w:line="259" w:lineRule="auto"/>
        <w:rPr>
          <w:rFonts w:ascii="Calibri" w:eastAsia="Calibri" w:hAnsi="Calibri"/>
          <w:b/>
          <w:bCs/>
          <w:color w:val="833C0B" w:themeColor="accent2" w:themeShade="80"/>
          <w:sz w:val="28"/>
          <w:szCs w:val="28"/>
        </w:rPr>
      </w:pPr>
      <w:r w:rsidRPr="00903E5A">
        <w:rPr>
          <w:rFonts w:ascii="Calibri" w:eastAsia="Calibri" w:hAnsi="Calibri"/>
          <w:b/>
          <w:bCs/>
          <w:color w:val="833C0B" w:themeColor="accent2" w:themeShade="80"/>
          <w:sz w:val="22"/>
          <w:szCs w:val="22"/>
        </w:rPr>
        <w:t>Once you have completed your protocol</w:t>
      </w:r>
      <w:r w:rsidRPr="00903E5A">
        <w:rPr>
          <w:rFonts w:ascii="Calibri" w:eastAsia="Calibri" w:hAnsi="Calibri"/>
          <w:color w:val="833C0B" w:themeColor="accent2" w:themeShade="80"/>
          <w:sz w:val="22"/>
          <w:szCs w:val="22"/>
        </w:rPr>
        <w:t>, make sure that the protocol header, footer, and table of contents are up-to-date and accurate.</w:t>
      </w:r>
    </w:p>
    <w:p w14:paraId="2BDFC1E3" w14:textId="77777777" w:rsidR="007601AD" w:rsidRPr="00840A59" w:rsidRDefault="007601AD" w:rsidP="007601AD">
      <w:pPr>
        <w:pBdr>
          <w:bottom w:val="single" w:sz="4" w:space="1" w:color="833C0B" w:themeColor="accent2" w:themeShade="80"/>
        </w:pBdr>
        <w:shd w:val="clear" w:color="auto" w:fill="833C0B" w:themeFill="accent2" w:themeFillShade="80"/>
        <w:spacing w:before="160"/>
        <w:jc w:val="center"/>
        <w:rPr>
          <w:rFonts w:eastAsiaTheme="majorEastAsia" w:cs="Times New Roman (Headings CS)"/>
          <w:b/>
          <w:bCs/>
          <w:color w:val="FFFFFF" w:themeColor="background1"/>
          <w:spacing w:val="-10"/>
          <w:kern w:val="28"/>
          <w:sz w:val="16"/>
          <w:szCs w:val="16"/>
        </w:rPr>
      </w:pPr>
    </w:p>
    <w:p w14:paraId="0921F9AD" w14:textId="77777777" w:rsidR="00237E89" w:rsidRPr="00014E19" w:rsidRDefault="00237E89" w:rsidP="00472B98">
      <w:pPr>
        <w:pStyle w:val="Default"/>
        <w:rPr>
          <w:rFonts w:asciiTheme="majorHAnsi" w:hAnsiTheme="majorHAnsi" w:cstheme="majorHAnsi"/>
          <w:b/>
          <w:color w:val="auto"/>
        </w:rPr>
      </w:pPr>
    </w:p>
    <w:tbl>
      <w:tblPr>
        <w:tblStyle w:val="TableGrid"/>
        <w:tblW w:w="5000" w:type="pct"/>
        <w:tblLook w:val="04A0" w:firstRow="1" w:lastRow="0" w:firstColumn="1" w:lastColumn="0" w:noHBand="0" w:noVBand="1"/>
      </w:tblPr>
      <w:tblGrid>
        <w:gridCol w:w="2012"/>
        <w:gridCol w:w="7968"/>
      </w:tblGrid>
      <w:tr w:rsidR="00DB41A0" w:rsidRPr="00014E19" w14:paraId="48721C01" w14:textId="77777777" w:rsidTr="00C15315">
        <w:trPr>
          <w:trHeight w:val="432"/>
        </w:trPr>
        <w:tc>
          <w:tcPr>
            <w:tcW w:w="5000" w:type="pct"/>
            <w:gridSpan w:val="2"/>
            <w:shd w:val="clear" w:color="auto" w:fill="44546A" w:themeFill="text2"/>
            <w:vAlign w:val="center"/>
          </w:tcPr>
          <w:p w14:paraId="1B27298F" w14:textId="77777777" w:rsidR="00DB41A0" w:rsidRPr="00014E19" w:rsidRDefault="00DB41A0" w:rsidP="00C15315">
            <w:pPr>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rPr>
              <w:t xml:space="preserve">Winship Interventional Study Protocol </w:t>
            </w:r>
          </w:p>
        </w:tc>
      </w:tr>
      <w:tr w:rsidR="00DB41A0" w:rsidRPr="00014E19" w14:paraId="731DBE1F" w14:textId="77777777" w:rsidTr="00C15315">
        <w:trPr>
          <w:trHeight w:val="432"/>
        </w:trPr>
        <w:tc>
          <w:tcPr>
            <w:tcW w:w="1008" w:type="pct"/>
            <w:shd w:val="clear" w:color="auto" w:fill="D5DCE4" w:themeFill="text2" w:themeFillTint="33"/>
            <w:vAlign w:val="center"/>
          </w:tcPr>
          <w:p w14:paraId="5CA93006"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Protocol Title</w:t>
            </w:r>
          </w:p>
        </w:tc>
        <w:sdt>
          <w:sdtPr>
            <w:rPr>
              <w:rStyle w:val="DefaultChar"/>
              <w:rFonts w:asciiTheme="majorHAnsi" w:hAnsiTheme="majorHAnsi" w:cstheme="majorHAnsi"/>
              <w:szCs w:val="22"/>
            </w:rPr>
            <w:alias w:val="Title"/>
            <w:tag w:val=""/>
            <w:id w:val="2042080416"/>
            <w:placeholder>
              <w:docPart w:val="1BE77F4C45C346C98F8251E1BA9BA13F"/>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rPr>
              <w:rStyle w:val="DefaultParagraphFont"/>
              <w:b/>
              <w:bCs/>
              <w:color w:val="auto"/>
              <w:szCs w:val="24"/>
            </w:rPr>
          </w:sdtEndPr>
          <w:sdtContent>
            <w:tc>
              <w:tcPr>
                <w:tcW w:w="3992" w:type="pct"/>
                <w:vAlign w:val="center"/>
              </w:tcPr>
              <w:p w14:paraId="61A431F7" w14:textId="77777777" w:rsidR="00DB41A0" w:rsidRPr="00014E19" w:rsidRDefault="00DB41A0" w:rsidP="00C15315">
                <w:pPr>
                  <w:rPr>
                    <w:rFonts w:asciiTheme="majorHAnsi" w:hAnsiTheme="majorHAnsi" w:cstheme="majorHAnsi"/>
                    <w:b/>
                    <w:bCs/>
                  </w:rPr>
                </w:pPr>
                <w:r w:rsidRPr="00014E19">
                  <w:rPr>
                    <w:rStyle w:val="PlaceholderText"/>
                    <w:rFonts w:asciiTheme="majorHAnsi" w:hAnsiTheme="majorHAnsi" w:cstheme="majorHAnsi"/>
                  </w:rPr>
                  <w:t>[Title]</w:t>
                </w:r>
              </w:p>
            </w:tc>
          </w:sdtContent>
        </w:sdt>
      </w:tr>
      <w:tr w:rsidR="00DB41A0" w:rsidRPr="00014E19" w14:paraId="0E2A453F" w14:textId="77777777" w:rsidTr="00C15315">
        <w:trPr>
          <w:trHeight w:val="432"/>
        </w:trPr>
        <w:tc>
          <w:tcPr>
            <w:tcW w:w="1008" w:type="pct"/>
            <w:shd w:val="clear" w:color="auto" w:fill="D5DCE4" w:themeFill="text2" w:themeFillTint="33"/>
            <w:vAlign w:val="center"/>
          </w:tcPr>
          <w:p w14:paraId="5713B2F5"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Protocol Number</w:t>
            </w:r>
          </w:p>
        </w:tc>
        <w:tc>
          <w:tcPr>
            <w:tcW w:w="3992" w:type="pct"/>
            <w:vAlign w:val="center"/>
          </w:tcPr>
          <w:p w14:paraId="29C5390C" w14:textId="77777777" w:rsidR="00DB41A0" w:rsidRPr="00014E19" w:rsidRDefault="00DB41A0" w:rsidP="00C15315">
            <w:pPr>
              <w:rPr>
                <w:rFonts w:asciiTheme="majorHAnsi" w:hAnsiTheme="majorHAnsi" w:cstheme="majorHAnsi"/>
                <w:b/>
                <w:bCs/>
              </w:rPr>
            </w:pPr>
          </w:p>
        </w:tc>
      </w:tr>
      <w:tr w:rsidR="00DB41A0" w:rsidRPr="00014E19" w14:paraId="7CF2102F" w14:textId="77777777" w:rsidTr="00C15315">
        <w:trPr>
          <w:trHeight w:val="432"/>
        </w:trPr>
        <w:tc>
          <w:tcPr>
            <w:tcW w:w="1008" w:type="pct"/>
            <w:shd w:val="clear" w:color="auto" w:fill="D5DCE4" w:themeFill="text2" w:themeFillTint="33"/>
            <w:vAlign w:val="center"/>
          </w:tcPr>
          <w:p w14:paraId="06AF4B18"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Sponsor</w:t>
            </w:r>
          </w:p>
        </w:tc>
        <w:tc>
          <w:tcPr>
            <w:tcW w:w="3992" w:type="pct"/>
            <w:vAlign w:val="center"/>
          </w:tcPr>
          <w:p w14:paraId="0DE09CF5" w14:textId="77777777" w:rsidR="00DB41A0" w:rsidRPr="00014E19" w:rsidRDefault="00DB41A0" w:rsidP="00C15315">
            <w:pPr>
              <w:rPr>
                <w:rFonts w:asciiTheme="majorHAnsi" w:hAnsiTheme="majorHAnsi" w:cstheme="majorHAnsi"/>
                <w:b/>
                <w:bCs/>
              </w:rPr>
            </w:pPr>
          </w:p>
        </w:tc>
      </w:tr>
      <w:tr w:rsidR="00DB41A0" w:rsidRPr="00014E19" w14:paraId="1ED432CA" w14:textId="77777777" w:rsidTr="00C15315">
        <w:trPr>
          <w:trHeight w:val="432"/>
        </w:trPr>
        <w:tc>
          <w:tcPr>
            <w:tcW w:w="1008" w:type="pct"/>
            <w:shd w:val="clear" w:color="auto" w:fill="D5DCE4" w:themeFill="text2" w:themeFillTint="33"/>
            <w:vAlign w:val="center"/>
          </w:tcPr>
          <w:p w14:paraId="6D63C937"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Version</w:t>
            </w:r>
          </w:p>
        </w:tc>
        <w:tc>
          <w:tcPr>
            <w:tcW w:w="3992" w:type="pct"/>
            <w:vAlign w:val="center"/>
          </w:tcPr>
          <w:p w14:paraId="282B43C9" w14:textId="61FBDD08" w:rsidR="00DB41A0" w:rsidRPr="00014E19" w:rsidRDefault="002F44B3" w:rsidP="00C15315">
            <w:pPr>
              <w:rPr>
                <w:rFonts w:asciiTheme="majorHAnsi" w:hAnsiTheme="majorHAnsi" w:cstheme="majorHAnsi"/>
                <w:b/>
                <w:bCs/>
              </w:rPr>
            </w:pPr>
            <w:sdt>
              <w:sdtPr>
                <w:rPr>
                  <w:rFonts w:asciiTheme="majorHAnsi" w:hAnsiTheme="majorHAnsi" w:cstheme="majorHAnsi"/>
                  <w:b/>
                  <w:bCs/>
                </w:rPr>
                <w:alias w:val="Version"/>
                <w:tag w:val=""/>
                <w:id w:val="1300890608"/>
                <w:placeholder>
                  <w:docPart w:val="D63D72863B1249F7BA1BBCDB4DBD985B"/>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DB41A0" w:rsidRPr="00014E19">
                  <w:rPr>
                    <w:rStyle w:val="PlaceholderText"/>
                    <w:rFonts w:asciiTheme="majorHAnsi" w:hAnsiTheme="majorHAnsi" w:cstheme="majorHAnsi"/>
                  </w:rPr>
                  <w:t>[Status]</w:t>
                </w:r>
              </w:sdtContent>
            </w:sdt>
          </w:p>
        </w:tc>
      </w:tr>
      <w:tr w:rsidR="00DB41A0" w:rsidRPr="00014E19" w14:paraId="71611C39" w14:textId="77777777" w:rsidTr="00C15315">
        <w:trPr>
          <w:trHeight w:val="432"/>
        </w:trPr>
        <w:tc>
          <w:tcPr>
            <w:tcW w:w="1008" w:type="pct"/>
            <w:shd w:val="clear" w:color="auto" w:fill="D5DCE4" w:themeFill="text2" w:themeFillTint="33"/>
            <w:vAlign w:val="center"/>
          </w:tcPr>
          <w:p w14:paraId="4DAD2EC6"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Version Date</w:t>
            </w:r>
          </w:p>
        </w:tc>
        <w:tc>
          <w:tcPr>
            <w:tcW w:w="3992" w:type="pct"/>
            <w:vAlign w:val="center"/>
          </w:tcPr>
          <w:p w14:paraId="07E82F09" w14:textId="77777777" w:rsidR="00DB41A0" w:rsidRPr="00014E19" w:rsidRDefault="002F44B3" w:rsidP="00C15315">
            <w:pPr>
              <w:rPr>
                <w:rFonts w:asciiTheme="majorHAnsi" w:hAnsiTheme="majorHAnsi" w:cstheme="majorHAnsi"/>
                <w:b/>
                <w:bCs/>
              </w:rPr>
            </w:pPr>
            <w:sdt>
              <w:sdtPr>
                <w:rPr>
                  <w:rStyle w:val="DefaultChar"/>
                  <w:rFonts w:asciiTheme="majorHAnsi" w:hAnsiTheme="majorHAnsi" w:cstheme="majorHAnsi"/>
                  <w:szCs w:val="22"/>
                </w:rPr>
                <w:alias w:val="Date"/>
                <w:tag w:val=""/>
                <w:id w:val="712693292"/>
                <w:placeholder>
                  <w:docPart w:val="8B2CC69CC9784E3E8FC21698D2040334"/>
                </w:placeholder>
                <w:showingPlcHdr/>
                <w:dataBinding w:prefixMappings="xmlns:ns0='http://schemas.microsoft.com/office/2006/coverPageProps' " w:xpath="/ns0:CoverPageProperties[1]/ns0:PublishDate[1]" w:storeItemID="{55AF091B-3C7A-41E3-B477-F2FDAA23CFDA}"/>
                <w15:appearance w15:val="hidden"/>
                <w:date w:fullDate="2024-06-28T00:00:00Z">
                  <w:dateFormat w:val="yyyy-MM-dd"/>
                  <w:lid w:val="en-US"/>
                  <w:storeMappedDataAs w:val="dateTime"/>
                  <w:calendar w:val="gregorian"/>
                </w:date>
              </w:sdtPr>
              <w:sdtEndPr>
                <w:rPr>
                  <w:rStyle w:val="DefaultParagraphFont"/>
                  <w:b/>
                  <w:bCs/>
                  <w:color w:val="auto"/>
                  <w:szCs w:val="24"/>
                </w:rPr>
              </w:sdtEndPr>
              <w:sdtContent>
                <w:r w:rsidR="00DB41A0" w:rsidRPr="00014E19">
                  <w:rPr>
                    <w:rStyle w:val="PlaceholderText"/>
                    <w:rFonts w:asciiTheme="majorHAnsi" w:hAnsiTheme="majorHAnsi" w:cstheme="majorHAnsi"/>
                  </w:rPr>
                  <w:t>[Publish Date]</w:t>
                </w:r>
              </w:sdtContent>
            </w:sdt>
          </w:p>
        </w:tc>
      </w:tr>
    </w:tbl>
    <w:p w14:paraId="3CECD51B" w14:textId="77777777" w:rsidR="00DB41A0" w:rsidRPr="00014E19" w:rsidRDefault="00DB41A0" w:rsidP="00472B98">
      <w:pPr>
        <w:pStyle w:val="Default"/>
        <w:rPr>
          <w:rFonts w:asciiTheme="majorHAnsi" w:hAnsiTheme="majorHAnsi" w:cstheme="majorHAnsi"/>
          <w:b/>
          <w:color w:val="auto"/>
        </w:rPr>
      </w:pPr>
    </w:p>
    <w:tbl>
      <w:tblPr>
        <w:tblStyle w:val="TableGrid"/>
        <w:tblW w:w="5000" w:type="pct"/>
        <w:tblLook w:val="04A0" w:firstRow="1" w:lastRow="0" w:firstColumn="1" w:lastColumn="0" w:noHBand="0" w:noVBand="1"/>
      </w:tblPr>
      <w:tblGrid>
        <w:gridCol w:w="2014"/>
        <w:gridCol w:w="7966"/>
      </w:tblGrid>
      <w:tr w:rsidR="00DB41A0" w:rsidRPr="00014E19" w14:paraId="53CCBE3E" w14:textId="77777777" w:rsidTr="00C15315">
        <w:trPr>
          <w:trHeight w:val="432"/>
        </w:trPr>
        <w:tc>
          <w:tcPr>
            <w:tcW w:w="5000" w:type="pct"/>
            <w:gridSpan w:val="2"/>
            <w:shd w:val="clear" w:color="auto" w:fill="44546A" w:themeFill="text2"/>
            <w:vAlign w:val="center"/>
          </w:tcPr>
          <w:p w14:paraId="226690C6" w14:textId="77777777" w:rsidR="00DB41A0" w:rsidRPr="00014E19" w:rsidRDefault="00DB41A0" w:rsidP="00C15315">
            <w:pPr>
              <w:pStyle w:val="TableHeading"/>
              <w:rPr>
                <w:rFonts w:asciiTheme="majorHAnsi" w:hAnsiTheme="majorHAnsi" w:cstheme="majorHAnsi"/>
              </w:rPr>
            </w:pPr>
            <w:r w:rsidRPr="00014E19">
              <w:rPr>
                <w:rFonts w:asciiTheme="majorHAnsi" w:hAnsiTheme="majorHAnsi" w:cstheme="majorHAnsi"/>
                <w:sz w:val="24"/>
                <w:szCs w:val="24"/>
              </w:rPr>
              <w:t>Principal Investigator Details</w:t>
            </w:r>
          </w:p>
        </w:tc>
      </w:tr>
      <w:tr w:rsidR="00DB41A0" w:rsidRPr="00014E19" w14:paraId="61F3F0DA" w14:textId="77777777" w:rsidTr="00C15315">
        <w:trPr>
          <w:trHeight w:val="432"/>
        </w:trPr>
        <w:tc>
          <w:tcPr>
            <w:tcW w:w="1009" w:type="pct"/>
            <w:shd w:val="clear" w:color="auto" w:fill="D5DCE4" w:themeFill="text2" w:themeFillTint="33"/>
            <w:vAlign w:val="center"/>
          </w:tcPr>
          <w:p w14:paraId="70AB20D8"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Name</w:t>
            </w:r>
          </w:p>
        </w:tc>
        <w:tc>
          <w:tcPr>
            <w:tcW w:w="3991" w:type="pct"/>
            <w:vAlign w:val="center"/>
          </w:tcPr>
          <w:p w14:paraId="7017F3E1" w14:textId="77777777" w:rsidR="00DB41A0" w:rsidRPr="00014E19" w:rsidRDefault="00DB41A0" w:rsidP="00C15315">
            <w:pPr>
              <w:rPr>
                <w:rFonts w:asciiTheme="majorHAnsi" w:hAnsiTheme="majorHAnsi" w:cstheme="majorHAnsi"/>
              </w:rPr>
            </w:pPr>
          </w:p>
        </w:tc>
      </w:tr>
      <w:tr w:rsidR="00DB41A0" w:rsidRPr="00014E19" w14:paraId="4DFC0214" w14:textId="77777777" w:rsidTr="00C15315">
        <w:trPr>
          <w:trHeight w:val="432"/>
        </w:trPr>
        <w:tc>
          <w:tcPr>
            <w:tcW w:w="1009" w:type="pct"/>
            <w:shd w:val="clear" w:color="auto" w:fill="D5DCE4" w:themeFill="text2" w:themeFillTint="33"/>
            <w:vAlign w:val="center"/>
          </w:tcPr>
          <w:p w14:paraId="666BCD9C"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Credentials</w:t>
            </w:r>
          </w:p>
        </w:tc>
        <w:tc>
          <w:tcPr>
            <w:tcW w:w="3991" w:type="pct"/>
            <w:vAlign w:val="center"/>
          </w:tcPr>
          <w:p w14:paraId="50BBC186" w14:textId="77777777" w:rsidR="00DB41A0" w:rsidRPr="00014E19" w:rsidRDefault="00DB41A0" w:rsidP="00C15315">
            <w:pPr>
              <w:rPr>
                <w:rFonts w:asciiTheme="majorHAnsi" w:hAnsiTheme="majorHAnsi" w:cstheme="majorHAnsi"/>
              </w:rPr>
            </w:pPr>
          </w:p>
        </w:tc>
      </w:tr>
      <w:tr w:rsidR="00DB41A0" w:rsidRPr="00014E19" w14:paraId="6028E3A6" w14:textId="77777777" w:rsidTr="00C15315">
        <w:trPr>
          <w:trHeight w:val="432"/>
        </w:trPr>
        <w:tc>
          <w:tcPr>
            <w:tcW w:w="1009" w:type="pct"/>
            <w:shd w:val="clear" w:color="auto" w:fill="D5DCE4" w:themeFill="text2" w:themeFillTint="33"/>
            <w:vAlign w:val="center"/>
          </w:tcPr>
          <w:p w14:paraId="57E88F48"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Title</w:t>
            </w:r>
          </w:p>
        </w:tc>
        <w:tc>
          <w:tcPr>
            <w:tcW w:w="3991" w:type="pct"/>
            <w:vAlign w:val="center"/>
          </w:tcPr>
          <w:p w14:paraId="0FCDAB14" w14:textId="77777777" w:rsidR="00DB41A0" w:rsidRPr="00014E19" w:rsidRDefault="00DB41A0" w:rsidP="00C15315">
            <w:pPr>
              <w:rPr>
                <w:rFonts w:asciiTheme="majorHAnsi" w:hAnsiTheme="majorHAnsi" w:cstheme="majorHAnsi"/>
              </w:rPr>
            </w:pPr>
          </w:p>
        </w:tc>
      </w:tr>
      <w:tr w:rsidR="00DB41A0" w:rsidRPr="00014E19" w14:paraId="76AEA4C5" w14:textId="77777777" w:rsidTr="00C15315">
        <w:trPr>
          <w:trHeight w:val="432"/>
        </w:trPr>
        <w:tc>
          <w:tcPr>
            <w:tcW w:w="1009" w:type="pct"/>
            <w:shd w:val="clear" w:color="auto" w:fill="D5DCE4" w:themeFill="text2" w:themeFillTint="33"/>
            <w:vAlign w:val="center"/>
          </w:tcPr>
          <w:p w14:paraId="1BB238CA"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Department</w:t>
            </w:r>
          </w:p>
        </w:tc>
        <w:tc>
          <w:tcPr>
            <w:tcW w:w="3991" w:type="pct"/>
            <w:vAlign w:val="center"/>
          </w:tcPr>
          <w:p w14:paraId="1F395CED" w14:textId="77777777" w:rsidR="00DB41A0" w:rsidRPr="00014E19" w:rsidRDefault="00DB41A0" w:rsidP="00C15315">
            <w:pPr>
              <w:rPr>
                <w:rFonts w:asciiTheme="majorHAnsi" w:hAnsiTheme="majorHAnsi" w:cstheme="majorHAnsi"/>
              </w:rPr>
            </w:pPr>
          </w:p>
        </w:tc>
      </w:tr>
      <w:tr w:rsidR="00DB41A0" w:rsidRPr="00014E19" w14:paraId="02550876" w14:textId="77777777" w:rsidTr="00C15315">
        <w:trPr>
          <w:trHeight w:val="432"/>
        </w:trPr>
        <w:tc>
          <w:tcPr>
            <w:tcW w:w="1009" w:type="pct"/>
            <w:shd w:val="clear" w:color="auto" w:fill="D5DCE4" w:themeFill="text2" w:themeFillTint="33"/>
            <w:vAlign w:val="center"/>
          </w:tcPr>
          <w:p w14:paraId="24F40E02"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Working Group</w:t>
            </w:r>
          </w:p>
        </w:tc>
        <w:tc>
          <w:tcPr>
            <w:tcW w:w="3991" w:type="pct"/>
            <w:vAlign w:val="center"/>
          </w:tcPr>
          <w:p w14:paraId="41CA20B1" w14:textId="77777777" w:rsidR="00DB41A0" w:rsidRPr="00014E19" w:rsidRDefault="00DB41A0" w:rsidP="00C15315">
            <w:pPr>
              <w:rPr>
                <w:rFonts w:asciiTheme="majorHAnsi" w:hAnsiTheme="majorHAnsi" w:cstheme="majorHAnsi"/>
              </w:rPr>
            </w:pPr>
          </w:p>
        </w:tc>
      </w:tr>
      <w:tr w:rsidR="00DB41A0" w:rsidRPr="00014E19" w14:paraId="05B539D1" w14:textId="77777777" w:rsidTr="00C15315">
        <w:trPr>
          <w:trHeight w:val="432"/>
        </w:trPr>
        <w:tc>
          <w:tcPr>
            <w:tcW w:w="1009" w:type="pct"/>
            <w:shd w:val="clear" w:color="auto" w:fill="D5DCE4" w:themeFill="text2" w:themeFillTint="33"/>
            <w:vAlign w:val="center"/>
          </w:tcPr>
          <w:p w14:paraId="13324866"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Phone</w:t>
            </w:r>
          </w:p>
        </w:tc>
        <w:tc>
          <w:tcPr>
            <w:tcW w:w="3991" w:type="pct"/>
            <w:vAlign w:val="center"/>
          </w:tcPr>
          <w:p w14:paraId="0B102702" w14:textId="77777777" w:rsidR="00DB41A0" w:rsidRPr="00014E19" w:rsidRDefault="00DB41A0" w:rsidP="00C15315">
            <w:pPr>
              <w:rPr>
                <w:rFonts w:asciiTheme="majorHAnsi" w:hAnsiTheme="majorHAnsi" w:cstheme="majorHAnsi"/>
              </w:rPr>
            </w:pPr>
          </w:p>
        </w:tc>
      </w:tr>
      <w:tr w:rsidR="00DB41A0" w:rsidRPr="00014E19" w14:paraId="0B74CB29" w14:textId="77777777" w:rsidTr="00C15315">
        <w:trPr>
          <w:trHeight w:val="432"/>
        </w:trPr>
        <w:tc>
          <w:tcPr>
            <w:tcW w:w="1009" w:type="pct"/>
            <w:shd w:val="clear" w:color="auto" w:fill="D5DCE4" w:themeFill="text2" w:themeFillTint="33"/>
            <w:vAlign w:val="center"/>
          </w:tcPr>
          <w:p w14:paraId="1477C259"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Email</w:t>
            </w:r>
          </w:p>
        </w:tc>
        <w:tc>
          <w:tcPr>
            <w:tcW w:w="3991" w:type="pct"/>
            <w:vAlign w:val="center"/>
          </w:tcPr>
          <w:p w14:paraId="51678561" w14:textId="77777777" w:rsidR="00DB41A0" w:rsidRPr="00014E19" w:rsidRDefault="00DB41A0" w:rsidP="00C15315">
            <w:pPr>
              <w:rPr>
                <w:rFonts w:asciiTheme="majorHAnsi" w:hAnsiTheme="majorHAnsi" w:cstheme="majorHAnsi"/>
              </w:rPr>
            </w:pPr>
          </w:p>
        </w:tc>
      </w:tr>
    </w:tbl>
    <w:p w14:paraId="094DA494" w14:textId="77777777" w:rsidR="00DB41A0" w:rsidRPr="00014E19" w:rsidRDefault="00DB41A0" w:rsidP="00472B98">
      <w:pPr>
        <w:pStyle w:val="Default"/>
        <w:rPr>
          <w:rFonts w:asciiTheme="majorHAnsi" w:hAnsiTheme="majorHAnsi" w:cstheme="majorHAnsi"/>
          <w:b/>
          <w:color w:val="auto"/>
        </w:rPr>
      </w:pPr>
    </w:p>
    <w:tbl>
      <w:tblPr>
        <w:tblStyle w:val="TableGrid"/>
        <w:tblW w:w="5000" w:type="pct"/>
        <w:tblLook w:val="04A0" w:firstRow="1" w:lastRow="0" w:firstColumn="1" w:lastColumn="0" w:noHBand="0" w:noVBand="1"/>
      </w:tblPr>
      <w:tblGrid>
        <w:gridCol w:w="2014"/>
        <w:gridCol w:w="7966"/>
      </w:tblGrid>
      <w:tr w:rsidR="00DB41A0" w:rsidRPr="00014E19" w14:paraId="5D562EAA" w14:textId="77777777" w:rsidTr="00C15315">
        <w:trPr>
          <w:trHeight w:val="432"/>
        </w:trPr>
        <w:tc>
          <w:tcPr>
            <w:tcW w:w="5000" w:type="pct"/>
            <w:gridSpan w:val="2"/>
            <w:shd w:val="clear" w:color="auto" w:fill="44546A" w:themeFill="text2"/>
            <w:vAlign w:val="center"/>
          </w:tcPr>
          <w:p w14:paraId="65C1F80E" w14:textId="77777777" w:rsidR="00DB41A0" w:rsidRPr="00014E19" w:rsidRDefault="00DB41A0" w:rsidP="00C15315">
            <w:pPr>
              <w:pStyle w:val="TableHeading"/>
              <w:rPr>
                <w:rFonts w:asciiTheme="majorHAnsi" w:hAnsiTheme="majorHAnsi" w:cstheme="majorHAnsi"/>
              </w:rPr>
            </w:pPr>
            <w:r w:rsidRPr="00014E19">
              <w:rPr>
                <w:rFonts w:asciiTheme="majorHAnsi" w:hAnsiTheme="majorHAnsi" w:cstheme="majorHAnsi"/>
                <w:sz w:val="24"/>
                <w:szCs w:val="24"/>
              </w:rPr>
              <w:t>Co-Investigators</w:t>
            </w:r>
          </w:p>
        </w:tc>
      </w:tr>
      <w:tr w:rsidR="00DB41A0" w:rsidRPr="00014E19" w14:paraId="23ED0AF3" w14:textId="77777777" w:rsidTr="00C15315">
        <w:trPr>
          <w:trHeight w:val="432"/>
        </w:trPr>
        <w:tc>
          <w:tcPr>
            <w:tcW w:w="1009" w:type="pct"/>
            <w:shd w:val="clear" w:color="auto" w:fill="D5DCE4" w:themeFill="text2" w:themeFillTint="33"/>
            <w:vAlign w:val="center"/>
          </w:tcPr>
          <w:p w14:paraId="4E491A15"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Name</w:t>
            </w:r>
          </w:p>
        </w:tc>
        <w:tc>
          <w:tcPr>
            <w:tcW w:w="3991" w:type="pct"/>
            <w:vAlign w:val="center"/>
          </w:tcPr>
          <w:p w14:paraId="657A67CD" w14:textId="77777777" w:rsidR="00DB41A0" w:rsidRPr="00014E19" w:rsidRDefault="00DB41A0" w:rsidP="00C15315">
            <w:pPr>
              <w:rPr>
                <w:rFonts w:asciiTheme="majorHAnsi" w:hAnsiTheme="majorHAnsi" w:cstheme="majorHAnsi"/>
              </w:rPr>
            </w:pPr>
          </w:p>
        </w:tc>
      </w:tr>
      <w:tr w:rsidR="00DB41A0" w:rsidRPr="00014E19" w14:paraId="10E5B312" w14:textId="77777777" w:rsidTr="00C15315">
        <w:trPr>
          <w:trHeight w:val="432"/>
        </w:trPr>
        <w:tc>
          <w:tcPr>
            <w:tcW w:w="1009" w:type="pct"/>
            <w:shd w:val="clear" w:color="auto" w:fill="D5DCE4" w:themeFill="text2" w:themeFillTint="33"/>
            <w:vAlign w:val="center"/>
          </w:tcPr>
          <w:p w14:paraId="57C9E032"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Email</w:t>
            </w:r>
          </w:p>
        </w:tc>
        <w:tc>
          <w:tcPr>
            <w:tcW w:w="3991" w:type="pct"/>
            <w:vAlign w:val="center"/>
          </w:tcPr>
          <w:p w14:paraId="76AAC8C9" w14:textId="77777777" w:rsidR="00DB41A0" w:rsidRPr="00014E19" w:rsidRDefault="00DB41A0" w:rsidP="00C15315">
            <w:pPr>
              <w:rPr>
                <w:rFonts w:asciiTheme="majorHAnsi" w:hAnsiTheme="majorHAnsi" w:cstheme="majorHAnsi"/>
              </w:rPr>
            </w:pPr>
          </w:p>
        </w:tc>
      </w:tr>
      <w:tr w:rsidR="00DB41A0" w:rsidRPr="00014E19" w14:paraId="73A634F3" w14:textId="77777777" w:rsidTr="00C15315">
        <w:trPr>
          <w:trHeight w:val="432"/>
        </w:trPr>
        <w:tc>
          <w:tcPr>
            <w:tcW w:w="1009" w:type="pct"/>
            <w:shd w:val="clear" w:color="auto" w:fill="D5DCE4" w:themeFill="text2" w:themeFillTint="33"/>
            <w:vAlign w:val="center"/>
          </w:tcPr>
          <w:p w14:paraId="57136A51"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Name</w:t>
            </w:r>
          </w:p>
        </w:tc>
        <w:tc>
          <w:tcPr>
            <w:tcW w:w="3991" w:type="pct"/>
            <w:vAlign w:val="center"/>
          </w:tcPr>
          <w:p w14:paraId="1EE288C8" w14:textId="77777777" w:rsidR="00DB41A0" w:rsidRPr="00014E19" w:rsidRDefault="00DB41A0" w:rsidP="00C15315">
            <w:pPr>
              <w:rPr>
                <w:rFonts w:asciiTheme="majorHAnsi" w:hAnsiTheme="majorHAnsi" w:cstheme="majorHAnsi"/>
              </w:rPr>
            </w:pPr>
          </w:p>
        </w:tc>
      </w:tr>
      <w:tr w:rsidR="00DB41A0" w:rsidRPr="00014E19" w14:paraId="2CBD6914" w14:textId="77777777" w:rsidTr="00C15315">
        <w:trPr>
          <w:trHeight w:val="432"/>
        </w:trPr>
        <w:tc>
          <w:tcPr>
            <w:tcW w:w="1009" w:type="pct"/>
            <w:shd w:val="clear" w:color="auto" w:fill="D5DCE4" w:themeFill="text2" w:themeFillTint="33"/>
            <w:vAlign w:val="center"/>
          </w:tcPr>
          <w:p w14:paraId="4A4A3561"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Email</w:t>
            </w:r>
          </w:p>
        </w:tc>
        <w:tc>
          <w:tcPr>
            <w:tcW w:w="3991" w:type="pct"/>
            <w:vAlign w:val="center"/>
          </w:tcPr>
          <w:p w14:paraId="1BEEA1AF" w14:textId="77777777" w:rsidR="00DB41A0" w:rsidRPr="00014E19" w:rsidRDefault="00DB41A0" w:rsidP="00C15315">
            <w:pPr>
              <w:rPr>
                <w:rFonts w:asciiTheme="majorHAnsi" w:hAnsiTheme="majorHAnsi" w:cstheme="majorHAnsi"/>
              </w:rPr>
            </w:pPr>
          </w:p>
        </w:tc>
      </w:tr>
      <w:tr w:rsidR="00DB41A0" w:rsidRPr="00014E19" w14:paraId="0A916339" w14:textId="77777777" w:rsidTr="00C15315">
        <w:trPr>
          <w:trHeight w:val="432"/>
        </w:trPr>
        <w:tc>
          <w:tcPr>
            <w:tcW w:w="1009" w:type="pct"/>
            <w:shd w:val="clear" w:color="auto" w:fill="D5DCE4" w:themeFill="text2" w:themeFillTint="33"/>
            <w:vAlign w:val="center"/>
          </w:tcPr>
          <w:p w14:paraId="7974E813"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Name</w:t>
            </w:r>
          </w:p>
        </w:tc>
        <w:tc>
          <w:tcPr>
            <w:tcW w:w="3991" w:type="pct"/>
            <w:vAlign w:val="center"/>
          </w:tcPr>
          <w:p w14:paraId="14F80981" w14:textId="77777777" w:rsidR="00DB41A0" w:rsidRPr="00014E19" w:rsidRDefault="00DB41A0" w:rsidP="00C15315">
            <w:pPr>
              <w:rPr>
                <w:rFonts w:asciiTheme="majorHAnsi" w:hAnsiTheme="majorHAnsi" w:cstheme="majorHAnsi"/>
              </w:rPr>
            </w:pPr>
          </w:p>
        </w:tc>
      </w:tr>
      <w:tr w:rsidR="00DB41A0" w:rsidRPr="00014E19" w14:paraId="25303182" w14:textId="77777777" w:rsidTr="00C15315">
        <w:trPr>
          <w:trHeight w:val="432"/>
        </w:trPr>
        <w:tc>
          <w:tcPr>
            <w:tcW w:w="1009" w:type="pct"/>
            <w:shd w:val="clear" w:color="auto" w:fill="D5DCE4" w:themeFill="text2" w:themeFillTint="33"/>
            <w:vAlign w:val="center"/>
          </w:tcPr>
          <w:p w14:paraId="06982E85"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Email</w:t>
            </w:r>
          </w:p>
        </w:tc>
        <w:tc>
          <w:tcPr>
            <w:tcW w:w="3991" w:type="pct"/>
            <w:vAlign w:val="center"/>
          </w:tcPr>
          <w:p w14:paraId="173D4942" w14:textId="77777777" w:rsidR="00DB41A0" w:rsidRPr="00014E19" w:rsidRDefault="00DB41A0" w:rsidP="00C15315">
            <w:pPr>
              <w:rPr>
                <w:rFonts w:asciiTheme="majorHAnsi" w:hAnsiTheme="majorHAnsi" w:cstheme="majorHAnsi"/>
              </w:rPr>
            </w:pPr>
          </w:p>
        </w:tc>
      </w:tr>
    </w:tbl>
    <w:p w14:paraId="59119A1D" w14:textId="77777777" w:rsidR="00DB41A0" w:rsidRPr="00014E19" w:rsidRDefault="00DB41A0" w:rsidP="00472B98">
      <w:pPr>
        <w:pStyle w:val="Default"/>
        <w:rPr>
          <w:rFonts w:asciiTheme="majorHAnsi" w:hAnsiTheme="majorHAnsi" w:cstheme="majorHAnsi"/>
          <w:b/>
          <w:color w:val="auto"/>
        </w:rPr>
      </w:pPr>
    </w:p>
    <w:p w14:paraId="52DCB671" w14:textId="77777777" w:rsidR="00DB41A0" w:rsidRPr="00014E19" w:rsidRDefault="00DB41A0" w:rsidP="00472B98">
      <w:pPr>
        <w:pStyle w:val="Default"/>
        <w:rPr>
          <w:rFonts w:asciiTheme="majorHAnsi" w:hAnsiTheme="majorHAnsi" w:cstheme="majorHAnsi"/>
          <w:b/>
          <w:color w:val="auto"/>
        </w:rPr>
      </w:pPr>
    </w:p>
    <w:tbl>
      <w:tblPr>
        <w:tblStyle w:val="TableGrid"/>
        <w:tblW w:w="5000" w:type="pct"/>
        <w:tblLook w:val="04A0" w:firstRow="1" w:lastRow="0" w:firstColumn="1" w:lastColumn="0" w:noHBand="0" w:noVBand="1"/>
      </w:tblPr>
      <w:tblGrid>
        <w:gridCol w:w="2014"/>
        <w:gridCol w:w="7966"/>
      </w:tblGrid>
      <w:tr w:rsidR="00DB41A0" w:rsidRPr="00014E19" w14:paraId="2C0ECDDD" w14:textId="77777777" w:rsidTr="00C15315">
        <w:trPr>
          <w:trHeight w:val="432"/>
        </w:trPr>
        <w:tc>
          <w:tcPr>
            <w:tcW w:w="5000" w:type="pct"/>
            <w:gridSpan w:val="2"/>
            <w:shd w:val="clear" w:color="auto" w:fill="44546A" w:themeFill="text2"/>
            <w:vAlign w:val="center"/>
          </w:tcPr>
          <w:p w14:paraId="784FE4F0" w14:textId="77777777" w:rsidR="00DB41A0" w:rsidRPr="00014E19" w:rsidRDefault="00DB41A0" w:rsidP="00C15315">
            <w:pPr>
              <w:pStyle w:val="TableHeading"/>
              <w:rPr>
                <w:rFonts w:asciiTheme="majorHAnsi" w:hAnsiTheme="majorHAnsi" w:cstheme="majorHAnsi"/>
              </w:rPr>
            </w:pPr>
            <w:r w:rsidRPr="00014E19">
              <w:rPr>
                <w:rFonts w:asciiTheme="majorHAnsi" w:hAnsiTheme="majorHAnsi" w:cstheme="majorHAnsi"/>
                <w:sz w:val="24"/>
                <w:szCs w:val="24"/>
              </w:rPr>
              <w:t>Statistician Details</w:t>
            </w:r>
          </w:p>
        </w:tc>
      </w:tr>
      <w:tr w:rsidR="00DB41A0" w:rsidRPr="00014E19" w14:paraId="019FAB40" w14:textId="77777777" w:rsidTr="00C15315">
        <w:trPr>
          <w:trHeight w:val="432"/>
        </w:trPr>
        <w:tc>
          <w:tcPr>
            <w:tcW w:w="1009" w:type="pct"/>
            <w:shd w:val="clear" w:color="auto" w:fill="D5DCE4" w:themeFill="text2" w:themeFillTint="33"/>
            <w:vAlign w:val="center"/>
          </w:tcPr>
          <w:p w14:paraId="4EFC68BB"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Name</w:t>
            </w:r>
          </w:p>
        </w:tc>
        <w:tc>
          <w:tcPr>
            <w:tcW w:w="3991" w:type="pct"/>
            <w:vAlign w:val="center"/>
          </w:tcPr>
          <w:p w14:paraId="444AB8C8" w14:textId="77777777" w:rsidR="00DB41A0" w:rsidRPr="00014E19" w:rsidRDefault="00DB41A0" w:rsidP="00C15315">
            <w:pPr>
              <w:rPr>
                <w:rFonts w:asciiTheme="majorHAnsi" w:hAnsiTheme="majorHAnsi" w:cstheme="majorHAnsi"/>
              </w:rPr>
            </w:pPr>
          </w:p>
        </w:tc>
      </w:tr>
      <w:tr w:rsidR="00DB41A0" w:rsidRPr="00014E19" w14:paraId="3726F593" w14:textId="77777777" w:rsidTr="00C15315">
        <w:trPr>
          <w:trHeight w:val="432"/>
        </w:trPr>
        <w:tc>
          <w:tcPr>
            <w:tcW w:w="1009" w:type="pct"/>
            <w:shd w:val="clear" w:color="auto" w:fill="D5DCE4" w:themeFill="text2" w:themeFillTint="33"/>
            <w:vAlign w:val="center"/>
          </w:tcPr>
          <w:p w14:paraId="65795A83"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Credentials</w:t>
            </w:r>
          </w:p>
        </w:tc>
        <w:tc>
          <w:tcPr>
            <w:tcW w:w="3991" w:type="pct"/>
            <w:vAlign w:val="center"/>
          </w:tcPr>
          <w:p w14:paraId="7B92507E" w14:textId="77777777" w:rsidR="00DB41A0" w:rsidRPr="00014E19" w:rsidRDefault="00DB41A0" w:rsidP="00C15315">
            <w:pPr>
              <w:rPr>
                <w:rFonts w:asciiTheme="majorHAnsi" w:hAnsiTheme="majorHAnsi" w:cstheme="majorHAnsi"/>
              </w:rPr>
            </w:pPr>
          </w:p>
        </w:tc>
      </w:tr>
      <w:tr w:rsidR="00DB41A0" w:rsidRPr="00014E19" w14:paraId="0C9EB942" w14:textId="77777777" w:rsidTr="00C15315">
        <w:trPr>
          <w:trHeight w:val="432"/>
        </w:trPr>
        <w:tc>
          <w:tcPr>
            <w:tcW w:w="1009" w:type="pct"/>
            <w:shd w:val="clear" w:color="auto" w:fill="D5DCE4" w:themeFill="text2" w:themeFillTint="33"/>
            <w:vAlign w:val="center"/>
          </w:tcPr>
          <w:p w14:paraId="6CA7CF5B"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Title</w:t>
            </w:r>
          </w:p>
        </w:tc>
        <w:tc>
          <w:tcPr>
            <w:tcW w:w="3991" w:type="pct"/>
            <w:vAlign w:val="center"/>
          </w:tcPr>
          <w:p w14:paraId="7CCAD6C8" w14:textId="77777777" w:rsidR="00DB41A0" w:rsidRPr="00014E19" w:rsidRDefault="00DB41A0" w:rsidP="00C15315">
            <w:pPr>
              <w:rPr>
                <w:rFonts w:asciiTheme="majorHAnsi" w:hAnsiTheme="majorHAnsi" w:cstheme="majorHAnsi"/>
              </w:rPr>
            </w:pPr>
          </w:p>
        </w:tc>
      </w:tr>
      <w:tr w:rsidR="00DB41A0" w:rsidRPr="00014E19" w14:paraId="73471E46" w14:textId="77777777" w:rsidTr="00C15315">
        <w:trPr>
          <w:trHeight w:val="432"/>
        </w:trPr>
        <w:tc>
          <w:tcPr>
            <w:tcW w:w="1009" w:type="pct"/>
            <w:shd w:val="clear" w:color="auto" w:fill="D5DCE4" w:themeFill="text2" w:themeFillTint="33"/>
            <w:vAlign w:val="center"/>
          </w:tcPr>
          <w:p w14:paraId="4035E388"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Department</w:t>
            </w:r>
          </w:p>
        </w:tc>
        <w:tc>
          <w:tcPr>
            <w:tcW w:w="3991" w:type="pct"/>
            <w:vAlign w:val="center"/>
          </w:tcPr>
          <w:p w14:paraId="6E66A7FA" w14:textId="77777777" w:rsidR="00DB41A0" w:rsidRPr="00014E19" w:rsidRDefault="00DB41A0" w:rsidP="00C15315">
            <w:pPr>
              <w:rPr>
                <w:rFonts w:asciiTheme="majorHAnsi" w:hAnsiTheme="majorHAnsi" w:cstheme="majorHAnsi"/>
              </w:rPr>
            </w:pPr>
          </w:p>
        </w:tc>
      </w:tr>
      <w:tr w:rsidR="00DB41A0" w:rsidRPr="00014E19" w14:paraId="45793557" w14:textId="77777777" w:rsidTr="00C15315">
        <w:trPr>
          <w:trHeight w:val="432"/>
        </w:trPr>
        <w:tc>
          <w:tcPr>
            <w:tcW w:w="1009" w:type="pct"/>
            <w:shd w:val="clear" w:color="auto" w:fill="D5DCE4" w:themeFill="text2" w:themeFillTint="33"/>
            <w:vAlign w:val="center"/>
          </w:tcPr>
          <w:p w14:paraId="0A615865"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Phone</w:t>
            </w:r>
          </w:p>
        </w:tc>
        <w:tc>
          <w:tcPr>
            <w:tcW w:w="3991" w:type="pct"/>
            <w:vAlign w:val="center"/>
          </w:tcPr>
          <w:p w14:paraId="5388E2FF" w14:textId="77777777" w:rsidR="00DB41A0" w:rsidRPr="00014E19" w:rsidRDefault="00DB41A0" w:rsidP="00C15315">
            <w:pPr>
              <w:rPr>
                <w:rFonts w:asciiTheme="majorHAnsi" w:hAnsiTheme="majorHAnsi" w:cstheme="majorHAnsi"/>
              </w:rPr>
            </w:pPr>
          </w:p>
        </w:tc>
      </w:tr>
      <w:tr w:rsidR="00DB41A0" w:rsidRPr="00014E19" w14:paraId="7381CD62" w14:textId="77777777" w:rsidTr="00C15315">
        <w:trPr>
          <w:trHeight w:val="432"/>
        </w:trPr>
        <w:tc>
          <w:tcPr>
            <w:tcW w:w="1009" w:type="pct"/>
            <w:shd w:val="clear" w:color="auto" w:fill="D5DCE4" w:themeFill="text2" w:themeFillTint="33"/>
            <w:vAlign w:val="center"/>
          </w:tcPr>
          <w:p w14:paraId="5600293D"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Email</w:t>
            </w:r>
          </w:p>
        </w:tc>
        <w:tc>
          <w:tcPr>
            <w:tcW w:w="3991" w:type="pct"/>
            <w:vAlign w:val="center"/>
          </w:tcPr>
          <w:p w14:paraId="5F3AF2CF" w14:textId="77777777" w:rsidR="00DB41A0" w:rsidRPr="00014E19" w:rsidRDefault="00DB41A0" w:rsidP="00C15315">
            <w:pPr>
              <w:rPr>
                <w:rFonts w:asciiTheme="majorHAnsi" w:hAnsiTheme="majorHAnsi" w:cstheme="majorHAnsi"/>
              </w:rPr>
            </w:pPr>
          </w:p>
        </w:tc>
      </w:tr>
    </w:tbl>
    <w:p w14:paraId="39FEEE87" w14:textId="77777777" w:rsidR="00DB41A0" w:rsidRPr="00014E19" w:rsidRDefault="00DB41A0" w:rsidP="00472B98">
      <w:pPr>
        <w:pStyle w:val="Default"/>
        <w:rPr>
          <w:rFonts w:asciiTheme="majorHAnsi" w:hAnsiTheme="majorHAnsi" w:cstheme="majorHAnsi"/>
          <w:b/>
          <w:color w:val="auto"/>
        </w:rPr>
      </w:pPr>
    </w:p>
    <w:p w14:paraId="364566CD"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In the External Sites and Collaborators table below, list the external collaborators who will conduct research activities under this protocol, keeping in mind the following:</w:t>
      </w:r>
    </w:p>
    <w:p w14:paraId="1F85A64F"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 xml:space="preserve">Confirm each collaborator is engaged in the research </w:t>
      </w:r>
      <w:hyperlink r:id="rId16" w:history="1">
        <w:r w:rsidRPr="009746F6">
          <w:rPr>
            <w:rFonts w:asciiTheme="majorHAnsi" w:hAnsiTheme="majorHAnsi" w:cstheme="majorHAnsi"/>
            <w:b/>
            <w:bCs/>
            <w:iCs/>
            <w:color w:val="auto"/>
            <w:sz w:val="22"/>
            <w:highlight w:val="lightGray"/>
          </w:rPr>
          <w:t>by reviewing this guidance</w:t>
        </w:r>
      </w:hyperlink>
      <w:r w:rsidRPr="009746F6">
        <w:rPr>
          <w:rFonts w:asciiTheme="majorHAnsi" w:hAnsiTheme="majorHAnsi" w:cstheme="majorHAnsi"/>
          <w:i/>
          <w:iCs/>
          <w:color w:val="auto"/>
          <w:sz w:val="22"/>
          <w:szCs w:val="22"/>
          <w:highlight w:val="lightGray"/>
        </w:rPr>
        <w:t xml:space="preserve">. </w:t>
      </w:r>
    </w:p>
    <w:p w14:paraId="6549E463"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Do not include any international collaborators: Emory does not provide IRB review for collaborators outside the U.S.; these collaborators must obtain their own local IRB/ethics committee approval.</w:t>
      </w:r>
    </w:p>
    <w:p w14:paraId="5ECB92F0"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 xml:space="preserve">To avoid unnecessary delays, review the </w:t>
      </w:r>
      <w:hyperlink r:id="rId17" w:history="1">
        <w:r w:rsidRPr="009746F6">
          <w:rPr>
            <w:rFonts w:asciiTheme="majorHAnsi" w:hAnsiTheme="majorHAnsi" w:cstheme="majorHAnsi"/>
            <w:b/>
            <w:bCs/>
            <w:iCs/>
            <w:color w:val="auto"/>
            <w:sz w:val="22"/>
            <w:highlight w:val="lightGray"/>
          </w:rPr>
          <w:t>Collaborative Research</w:t>
        </w:r>
        <w:r w:rsidRPr="009746F6">
          <w:rPr>
            <w:rFonts w:asciiTheme="majorHAnsi" w:hAnsiTheme="majorHAnsi" w:cstheme="majorHAnsi"/>
            <w:iCs/>
            <w:color w:val="auto"/>
            <w:sz w:val="22"/>
            <w:highlight w:val="lightGray"/>
          </w:rPr>
          <w:t xml:space="preserve"> wepage</w:t>
        </w:r>
      </w:hyperlink>
      <w:r w:rsidRPr="009746F6">
        <w:rPr>
          <w:rFonts w:asciiTheme="majorHAnsi" w:hAnsiTheme="majorHAnsi" w:cstheme="majorHAnsi"/>
          <w:i/>
          <w:iCs/>
          <w:color w:val="auto"/>
          <w:sz w:val="22"/>
          <w:szCs w:val="22"/>
          <w:highlight w:val="lightGray"/>
        </w:rPr>
        <w:t xml:space="preserve"> and send any questions to </w:t>
      </w:r>
      <w:hyperlink r:id="rId18" w:history="1">
        <w:r w:rsidRPr="009746F6">
          <w:rPr>
            <w:rFonts w:asciiTheme="majorHAnsi" w:hAnsiTheme="majorHAnsi" w:cstheme="majorHAnsi"/>
            <w:b/>
            <w:bCs/>
            <w:iCs/>
            <w:color w:val="auto"/>
            <w:sz w:val="22"/>
            <w:highlight w:val="lightGray"/>
          </w:rPr>
          <w:t>irb.reliance@emory.edu</w:t>
        </w:r>
      </w:hyperlink>
      <w:r w:rsidRPr="009746F6">
        <w:rPr>
          <w:rFonts w:asciiTheme="majorHAnsi" w:hAnsiTheme="majorHAnsi" w:cstheme="majorHAnsi"/>
          <w:i/>
          <w:iCs/>
          <w:color w:val="auto"/>
          <w:sz w:val="22"/>
          <w:szCs w:val="22"/>
          <w:highlight w:val="lightGray"/>
        </w:rPr>
        <w:t>, before submitting your protocol to the IRB.</w:t>
      </w:r>
    </w:p>
    <w:p w14:paraId="2C4F7CB6" w14:textId="77777777" w:rsidR="00DB41A0" w:rsidRPr="00014E19" w:rsidRDefault="00DB41A0" w:rsidP="00472B98">
      <w:pPr>
        <w:pStyle w:val="Default"/>
        <w:rPr>
          <w:rFonts w:asciiTheme="majorHAnsi" w:hAnsiTheme="majorHAnsi" w:cstheme="majorHAnsi"/>
          <w:b/>
          <w:color w:val="auto"/>
        </w:rPr>
      </w:pPr>
    </w:p>
    <w:p w14:paraId="738C901A" w14:textId="77777777" w:rsidR="00E90372" w:rsidRPr="00014E19" w:rsidRDefault="00E90372" w:rsidP="00472B98">
      <w:pPr>
        <w:pStyle w:val="Default"/>
        <w:rPr>
          <w:rFonts w:asciiTheme="majorHAnsi" w:hAnsiTheme="majorHAnsi" w:cstheme="majorHAnsi"/>
          <w:b/>
          <w:color w:val="auto"/>
        </w:rPr>
      </w:pPr>
    </w:p>
    <w:tbl>
      <w:tblPr>
        <w:tblStyle w:val="TableGrid"/>
        <w:tblW w:w="5000" w:type="pct"/>
        <w:tblLook w:val="04A0" w:firstRow="1" w:lastRow="0" w:firstColumn="1" w:lastColumn="0" w:noHBand="0" w:noVBand="1"/>
      </w:tblPr>
      <w:tblGrid>
        <w:gridCol w:w="2876"/>
        <w:gridCol w:w="2593"/>
        <w:gridCol w:w="2874"/>
        <w:gridCol w:w="1637"/>
      </w:tblGrid>
      <w:tr w:rsidR="00DB41A0" w:rsidRPr="00014E19" w14:paraId="68537EB2" w14:textId="77777777" w:rsidTr="00C15315">
        <w:trPr>
          <w:trHeight w:val="432"/>
        </w:trPr>
        <w:tc>
          <w:tcPr>
            <w:tcW w:w="5000" w:type="pct"/>
            <w:gridSpan w:val="4"/>
            <w:shd w:val="clear" w:color="auto" w:fill="44546A" w:themeFill="text2"/>
            <w:vAlign w:val="center"/>
          </w:tcPr>
          <w:p w14:paraId="00701EA0" w14:textId="77777777" w:rsidR="00DB41A0" w:rsidRPr="00014E19" w:rsidRDefault="00DB41A0" w:rsidP="00C15315">
            <w:pPr>
              <w:pStyle w:val="TableHeading"/>
              <w:rPr>
                <w:rFonts w:asciiTheme="majorHAnsi" w:hAnsiTheme="majorHAnsi" w:cstheme="majorHAnsi"/>
                <w:b w:val="0"/>
                <w:bCs w:val="0"/>
                <w:sz w:val="24"/>
                <w:szCs w:val="24"/>
              </w:rPr>
            </w:pPr>
            <w:bookmarkStart w:id="0" w:name="_Hlk178086767"/>
            <w:r w:rsidRPr="00014E19">
              <w:rPr>
                <w:rFonts w:asciiTheme="majorHAnsi" w:hAnsiTheme="majorHAnsi" w:cstheme="majorHAnsi"/>
                <w:sz w:val="24"/>
                <w:szCs w:val="24"/>
              </w:rPr>
              <w:t>External Sites and Collaborators</w:t>
            </w:r>
          </w:p>
        </w:tc>
      </w:tr>
      <w:tr w:rsidR="00DB41A0" w:rsidRPr="00014E19" w14:paraId="6694C6C1" w14:textId="77777777" w:rsidTr="00C15315">
        <w:trPr>
          <w:trHeight w:val="521"/>
        </w:trPr>
        <w:tc>
          <w:tcPr>
            <w:tcW w:w="5000" w:type="pct"/>
            <w:gridSpan w:val="4"/>
            <w:shd w:val="clear" w:color="auto" w:fill="D5DCE4" w:themeFill="text2" w:themeFillTint="33"/>
            <w:vAlign w:val="center"/>
          </w:tcPr>
          <w:p w14:paraId="663050B3"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 xml:space="preserve">List all external sites and independent, non-Emory investigators that are </w:t>
            </w:r>
            <w:hyperlink r:id="rId19" w:history="1">
              <w:r w:rsidRPr="00903E5A">
                <w:rPr>
                  <w:rFonts w:asciiTheme="majorHAnsi" w:hAnsiTheme="majorHAnsi" w:cstheme="majorHAnsi"/>
                  <w:b/>
                  <w:bCs/>
                  <w:i/>
                  <w:color w:val="3B3838" w:themeColor="background2" w:themeShade="40"/>
                </w:rPr>
                <w:t>engaged in the research</w:t>
              </w:r>
            </w:hyperlink>
          </w:p>
        </w:tc>
      </w:tr>
      <w:tr w:rsidR="00DB41A0" w:rsidRPr="00014E19" w14:paraId="0FA6C012" w14:textId="77777777" w:rsidTr="00C15315">
        <w:trPr>
          <w:trHeight w:val="620"/>
        </w:trPr>
        <w:tc>
          <w:tcPr>
            <w:tcW w:w="1441" w:type="pct"/>
            <w:shd w:val="clear" w:color="auto" w:fill="D5DCE4" w:themeFill="text2" w:themeFillTint="33"/>
            <w:vAlign w:val="center"/>
          </w:tcPr>
          <w:p w14:paraId="7499D13F"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Name of External Site/ Organization</w:t>
            </w:r>
          </w:p>
        </w:tc>
        <w:tc>
          <w:tcPr>
            <w:tcW w:w="1299" w:type="pct"/>
            <w:shd w:val="clear" w:color="auto" w:fill="D5DCE4" w:themeFill="text2" w:themeFillTint="33"/>
            <w:vAlign w:val="center"/>
          </w:tcPr>
          <w:p w14:paraId="4BFD56BF"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Site’s Principal Investigator (PI)</w:t>
            </w:r>
          </w:p>
        </w:tc>
        <w:tc>
          <w:tcPr>
            <w:tcW w:w="1440" w:type="pct"/>
            <w:shd w:val="clear" w:color="auto" w:fill="D5DCE4" w:themeFill="text2" w:themeFillTint="33"/>
            <w:vAlign w:val="center"/>
          </w:tcPr>
          <w:p w14:paraId="50F5B6C7"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 xml:space="preserve">Site PI’s Email </w:t>
            </w:r>
          </w:p>
        </w:tc>
        <w:tc>
          <w:tcPr>
            <w:tcW w:w="820" w:type="pct"/>
            <w:shd w:val="clear" w:color="auto" w:fill="D5DCE4" w:themeFill="text2" w:themeFillTint="33"/>
            <w:vAlign w:val="center"/>
          </w:tcPr>
          <w:p w14:paraId="7D71BE84" w14:textId="77777777" w:rsidR="00DB41A0" w:rsidRPr="00903E5A" w:rsidRDefault="00DB41A0"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Reviewing IRB</w:t>
            </w:r>
          </w:p>
        </w:tc>
      </w:tr>
      <w:tr w:rsidR="00DB41A0" w:rsidRPr="00014E19" w14:paraId="1A8ED006" w14:textId="77777777" w:rsidTr="00C15315">
        <w:trPr>
          <w:trHeight w:val="432"/>
        </w:trPr>
        <w:tc>
          <w:tcPr>
            <w:tcW w:w="1441" w:type="pct"/>
            <w:shd w:val="clear" w:color="auto" w:fill="auto"/>
            <w:vAlign w:val="center"/>
          </w:tcPr>
          <w:p w14:paraId="0B233E98" w14:textId="77777777" w:rsidR="00DB41A0" w:rsidRPr="00014E19" w:rsidRDefault="00DB41A0" w:rsidP="00C15315">
            <w:pPr>
              <w:rPr>
                <w:rFonts w:asciiTheme="majorHAnsi" w:hAnsiTheme="majorHAnsi" w:cstheme="majorHAnsi"/>
              </w:rPr>
            </w:pPr>
          </w:p>
        </w:tc>
        <w:tc>
          <w:tcPr>
            <w:tcW w:w="1299" w:type="pct"/>
            <w:vAlign w:val="center"/>
          </w:tcPr>
          <w:p w14:paraId="62250EB4" w14:textId="77777777" w:rsidR="00DB41A0" w:rsidRPr="00014E19" w:rsidRDefault="00DB41A0" w:rsidP="00C15315">
            <w:pPr>
              <w:rPr>
                <w:rFonts w:asciiTheme="majorHAnsi" w:hAnsiTheme="majorHAnsi" w:cstheme="majorHAnsi"/>
              </w:rPr>
            </w:pPr>
          </w:p>
        </w:tc>
        <w:tc>
          <w:tcPr>
            <w:tcW w:w="1440" w:type="pct"/>
            <w:vAlign w:val="center"/>
          </w:tcPr>
          <w:p w14:paraId="42B20627" w14:textId="77777777" w:rsidR="00DB41A0" w:rsidRPr="00014E19" w:rsidRDefault="00DB41A0" w:rsidP="00C15315">
            <w:pPr>
              <w:rPr>
                <w:rFonts w:asciiTheme="majorHAnsi" w:hAnsiTheme="majorHAnsi" w:cstheme="majorHAnsi"/>
              </w:rPr>
            </w:pPr>
          </w:p>
        </w:tc>
        <w:tc>
          <w:tcPr>
            <w:tcW w:w="820" w:type="pct"/>
            <w:vAlign w:val="center"/>
          </w:tcPr>
          <w:p w14:paraId="42A2DC30" w14:textId="77777777" w:rsidR="00DB41A0" w:rsidRPr="00014E19" w:rsidRDefault="00DB41A0" w:rsidP="00C15315">
            <w:pPr>
              <w:tabs>
                <w:tab w:val="center" w:pos="882"/>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Emory</w:t>
            </w:r>
          </w:p>
          <w:p w14:paraId="7CE5E4FE" w14:textId="77777777" w:rsidR="00DB41A0" w:rsidRPr="00014E19" w:rsidRDefault="00DB41A0" w:rsidP="00C15315">
            <w:pPr>
              <w:tabs>
                <w:tab w:val="center" w:pos="882"/>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Local IRB</w:t>
            </w:r>
          </w:p>
        </w:tc>
      </w:tr>
      <w:tr w:rsidR="00DB41A0" w:rsidRPr="00014E19" w14:paraId="0D571E41" w14:textId="77777777" w:rsidTr="00C15315">
        <w:trPr>
          <w:trHeight w:val="432"/>
        </w:trPr>
        <w:tc>
          <w:tcPr>
            <w:tcW w:w="1441" w:type="pct"/>
            <w:shd w:val="clear" w:color="auto" w:fill="auto"/>
            <w:vAlign w:val="center"/>
          </w:tcPr>
          <w:p w14:paraId="73CF3172" w14:textId="77777777" w:rsidR="00DB41A0" w:rsidRPr="00014E19" w:rsidRDefault="00DB41A0" w:rsidP="00C15315">
            <w:pPr>
              <w:rPr>
                <w:rFonts w:asciiTheme="majorHAnsi" w:hAnsiTheme="majorHAnsi" w:cstheme="majorHAnsi"/>
              </w:rPr>
            </w:pPr>
          </w:p>
        </w:tc>
        <w:tc>
          <w:tcPr>
            <w:tcW w:w="1299" w:type="pct"/>
            <w:vAlign w:val="center"/>
          </w:tcPr>
          <w:p w14:paraId="6EA8D640" w14:textId="77777777" w:rsidR="00DB41A0" w:rsidRPr="00014E19" w:rsidRDefault="00DB41A0" w:rsidP="00C15315">
            <w:pPr>
              <w:rPr>
                <w:rFonts w:asciiTheme="majorHAnsi" w:hAnsiTheme="majorHAnsi" w:cstheme="majorHAnsi"/>
              </w:rPr>
            </w:pPr>
          </w:p>
        </w:tc>
        <w:tc>
          <w:tcPr>
            <w:tcW w:w="1440" w:type="pct"/>
            <w:vAlign w:val="center"/>
          </w:tcPr>
          <w:p w14:paraId="5E304E8F" w14:textId="77777777" w:rsidR="00DB41A0" w:rsidRPr="00014E19" w:rsidRDefault="00DB41A0" w:rsidP="00C15315">
            <w:pPr>
              <w:rPr>
                <w:rFonts w:asciiTheme="majorHAnsi" w:hAnsiTheme="majorHAnsi" w:cstheme="majorHAnsi"/>
              </w:rPr>
            </w:pPr>
          </w:p>
        </w:tc>
        <w:tc>
          <w:tcPr>
            <w:tcW w:w="820" w:type="pct"/>
            <w:vAlign w:val="center"/>
          </w:tcPr>
          <w:p w14:paraId="7E42A0C8" w14:textId="77777777" w:rsidR="00DB41A0" w:rsidRPr="00014E19" w:rsidRDefault="00DB41A0" w:rsidP="00C15315">
            <w:pPr>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Emory</w:t>
            </w:r>
          </w:p>
          <w:p w14:paraId="5D1F1AE1" w14:textId="77777777" w:rsidR="00DB41A0" w:rsidRPr="00014E19" w:rsidRDefault="00DB41A0" w:rsidP="00C15315">
            <w:pPr>
              <w:rPr>
                <w:rFonts w:asciiTheme="majorHAnsi" w:hAnsiTheme="majorHAnsi" w:cstheme="majorHAnsi"/>
                <w:b/>
                <w:bCs/>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Local IRB</w:t>
            </w:r>
          </w:p>
        </w:tc>
      </w:tr>
      <w:tr w:rsidR="00DB41A0" w:rsidRPr="00014E19" w14:paraId="20F9D8B0" w14:textId="77777777" w:rsidTr="00C15315">
        <w:trPr>
          <w:trHeight w:val="432"/>
        </w:trPr>
        <w:tc>
          <w:tcPr>
            <w:tcW w:w="1441" w:type="pct"/>
            <w:shd w:val="clear" w:color="auto" w:fill="auto"/>
            <w:vAlign w:val="center"/>
          </w:tcPr>
          <w:p w14:paraId="62306865" w14:textId="77777777" w:rsidR="00DB41A0" w:rsidRPr="00014E19" w:rsidRDefault="00DB41A0" w:rsidP="00C15315">
            <w:pPr>
              <w:rPr>
                <w:rFonts w:asciiTheme="majorHAnsi" w:hAnsiTheme="majorHAnsi" w:cstheme="majorHAnsi"/>
              </w:rPr>
            </w:pPr>
          </w:p>
        </w:tc>
        <w:tc>
          <w:tcPr>
            <w:tcW w:w="1299" w:type="pct"/>
            <w:vAlign w:val="center"/>
          </w:tcPr>
          <w:p w14:paraId="7621E126" w14:textId="77777777" w:rsidR="00DB41A0" w:rsidRPr="00014E19" w:rsidRDefault="00DB41A0" w:rsidP="00C15315">
            <w:pPr>
              <w:rPr>
                <w:rFonts w:asciiTheme="majorHAnsi" w:hAnsiTheme="majorHAnsi" w:cstheme="majorHAnsi"/>
              </w:rPr>
            </w:pPr>
          </w:p>
        </w:tc>
        <w:tc>
          <w:tcPr>
            <w:tcW w:w="1440" w:type="pct"/>
            <w:vAlign w:val="center"/>
          </w:tcPr>
          <w:p w14:paraId="0CC775AE" w14:textId="77777777" w:rsidR="00DB41A0" w:rsidRPr="00014E19" w:rsidRDefault="00DB41A0" w:rsidP="00C15315">
            <w:pPr>
              <w:rPr>
                <w:rFonts w:asciiTheme="majorHAnsi" w:hAnsiTheme="majorHAnsi" w:cstheme="majorHAnsi"/>
              </w:rPr>
            </w:pPr>
          </w:p>
        </w:tc>
        <w:tc>
          <w:tcPr>
            <w:tcW w:w="820" w:type="pct"/>
            <w:vAlign w:val="center"/>
          </w:tcPr>
          <w:p w14:paraId="5AFA45E3" w14:textId="77777777" w:rsidR="00DB41A0" w:rsidRPr="00014E19" w:rsidRDefault="00DB41A0" w:rsidP="00C15315">
            <w:pPr>
              <w:tabs>
                <w:tab w:val="center" w:pos="882"/>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Emory </w:t>
            </w:r>
          </w:p>
          <w:p w14:paraId="4E57FFB6" w14:textId="77777777" w:rsidR="00DB41A0" w:rsidRPr="00014E19" w:rsidRDefault="00DB41A0" w:rsidP="00C15315">
            <w:pPr>
              <w:rPr>
                <w:rFonts w:asciiTheme="majorHAnsi" w:hAnsiTheme="majorHAnsi" w:cstheme="majorHAnsi"/>
                <w:b/>
                <w:bCs/>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Local IRB</w:t>
            </w:r>
          </w:p>
        </w:tc>
      </w:tr>
      <w:tr w:rsidR="00DB41A0" w:rsidRPr="00014E19" w14:paraId="4568CEF7" w14:textId="77777777" w:rsidTr="00C15315">
        <w:trPr>
          <w:trHeight w:val="432"/>
        </w:trPr>
        <w:tc>
          <w:tcPr>
            <w:tcW w:w="1441" w:type="pct"/>
            <w:shd w:val="clear" w:color="auto" w:fill="auto"/>
            <w:vAlign w:val="center"/>
          </w:tcPr>
          <w:p w14:paraId="2BFA9D2C" w14:textId="77777777" w:rsidR="00DB41A0" w:rsidRPr="00014E19" w:rsidRDefault="00DB41A0" w:rsidP="00C15315">
            <w:pPr>
              <w:rPr>
                <w:rFonts w:asciiTheme="majorHAnsi" w:hAnsiTheme="majorHAnsi" w:cstheme="majorHAnsi"/>
              </w:rPr>
            </w:pPr>
          </w:p>
        </w:tc>
        <w:tc>
          <w:tcPr>
            <w:tcW w:w="1299" w:type="pct"/>
            <w:vAlign w:val="center"/>
          </w:tcPr>
          <w:p w14:paraId="486C7487" w14:textId="77777777" w:rsidR="00DB41A0" w:rsidRPr="00014E19" w:rsidRDefault="00DB41A0" w:rsidP="00C15315">
            <w:pPr>
              <w:rPr>
                <w:rFonts w:asciiTheme="majorHAnsi" w:hAnsiTheme="majorHAnsi" w:cstheme="majorHAnsi"/>
              </w:rPr>
            </w:pPr>
          </w:p>
        </w:tc>
        <w:tc>
          <w:tcPr>
            <w:tcW w:w="1440" w:type="pct"/>
            <w:vAlign w:val="center"/>
          </w:tcPr>
          <w:p w14:paraId="03BF4D31" w14:textId="77777777" w:rsidR="00DB41A0" w:rsidRPr="00014E19" w:rsidRDefault="00DB41A0" w:rsidP="00C15315">
            <w:pPr>
              <w:rPr>
                <w:rFonts w:asciiTheme="majorHAnsi" w:hAnsiTheme="majorHAnsi" w:cstheme="majorHAnsi"/>
              </w:rPr>
            </w:pPr>
          </w:p>
        </w:tc>
        <w:tc>
          <w:tcPr>
            <w:tcW w:w="820" w:type="pct"/>
            <w:vAlign w:val="center"/>
          </w:tcPr>
          <w:p w14:paraId="5D0104BA" w14:textId="77777777" w:rsidR="00DB41A0" w:rsidRPr="00014E19" w:rsidRDefault="00DB41A0" w:rsidP="00C15315">
            <w:pPr>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Emory</w:t>
            </w:r>
          </w:p>
          <w:p w14:paraId="0B1F28B1" w14:textId="77777777" w:rsidR="00DB41A0" w:rsidRPr="00014E19" w:rsidRDefault="00DB41A0" w:rsidP="00C15315">
            <w:pPr>
              <w:rPr>
                <w:rFonts w:asciiTheme="majorHAnsi" w:hAnsiTheme="majorHAnsi" w:cstheme="majorHAnsi"/>
                <w:b/>
                <w:bCs/>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Local IRB</w:t>
            </w:r>
          </w:p>
        </w:tc>
      </w:tr>
      <w:tr w:rsidR="00DB41A0" w:rsidRPr="00014E19" w14:paraId="6F26BFDC" w14:textId="77777777" w:rsidTr="00C15315">
        <w:trPr>
          <w:trHeight w:val="432"/>
        </w:trPr>
        <w:tc>
          <w:tcPr>
            <w:tcW w:w="1441" w:type="pct"/>
            <w:shd w:val="clear" w:color="auto" w:fill="auto"/>
            <w:vAlign w:val="center"/>
          </w:tcPr>
          <w:p w14:paraId="60D8AA34" w14:textId="77777777" w:rsidR="00DB41A0" w:rsidRPr="00014E19" w:rsidRDefault="00DB41A0" w:rsidP="00C15315">
            <w:pPr>
              <w:rPr>
                <w:rFonts w:asciiTheme="majorHAnsi" w:hAnsiTheme="majorHAnsi" w:cstheme="majorHAnsi"/>
              </w:rPr>
            </w:pPr>
          </w:p>
        </w:tc>
        <w:tc>
          <w:tcPr>
            <w:tcW w:w="1299" w:type="pct"/>
            <w:vAlign w:val="center"/>
          </w:tcPr>
          <w:p w14:paraId="730669E0" w14:textId="77777777" w:rsidR="00DB41A0" w:rsidRPr="00014E19" w:rsidRDefault="00DB41A0" w:rsidP="00C15315">
            <w:pPr>
              <w:rPr>
                <w:rFonts w:asciiTheme="majorHAnsi" w:hAnsiTheme="majorHAnsi" w:cstheme="majorHAnsi"/>
              </w:rPr>
            </w:pPr>
          </w:p>
        </w:tc>
        <w:tc>
          <w:tcPr>
            <w:tcW w:w="1440" w:type="pct"/>
            <w:vAlign w:val="center"/>
          </w:tcPr>
          <w:p w14:paraId="5818A02C" w14:textId="77777777" w:rsidR="00DB41A0" w:rsidRPr="00014E19" w:rsidRDefault="00DB41A0" w:rsidP="00C15315">
            <w:pPr>
              <w:rPr>
                <w:rFonts w:asciiTheme="majorHAnsi" w:hAnsiTheme="majorHAnsi" w:cstheme="majorHAnsi"/>
              </w:rPr>
            </w:pPr>
          </w:p>
        </w:tc>
        <w:tc>
          <w:tcPr>
            <w:tcW w:w="820" w:type="pct"/>
            <w:vAlign w:val="center"/>
          </w:tcPr>
          <w:p w14:paraId="43C5A41B" w14:textId="77777777" w:rsidR="00DB41A0" w:rsidRPr="00014E19" w:rsidRDefault="00DB41A0" w:rsidP="00C15315">
            <w:pPr>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Emory</w:t>
            </w:r>
          </w:p>
          <w:p w14:paraId="10357DC6" w14:textId="77777777" w:rsidR="00DB41A0" w:rsidRPr="00014E19" w:rsidRDefault="00DB41A0" w:rsidP="00C15315">
            <w:pPr>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Local IRB</w:t>
            </w:r>
          </w:p>
        </w:tc>
      </w:tr>
      <w:bookmarkEnd w:id="0"/>
    </w:tbl>
    <w:p w14:paraId="72C7BDF7" w14:textId="77777777" w:rsidR="00E90372" w:rsidRPr="00014E19" w:rsidRDefault="00E90372" w:rsidP="00472B98">
      <w:pPr>
        <w:pStyle w:val="Default"/>
        <w:rPr>
          <w:rFonts w:asciiTheme="majorHAnsi" w:hAnsiTheme="majorHAnsi" w:cstheme="majorHAnsi"/>
          <w:b/>
          <w:color w:val="auto"/>
        </w:rPr>
      </w:pPr>
    </w:p>
    <w:p w14:paraId="73CFAF8D"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(Add rows as needed)</w:t>
      </w:r>
    </w:p>
    <w:p w14:paraId="018EBA20"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In the External Collaborators and Sites Narrative box, describe how each site/collaborator listed above is involved in the research. For each site, provide the following details:</w:t>
      </w:r>
    </w:p>
    <w:p w14:paraId="5B870184"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Indicate the procedures conducted at the site/by the collaborator. Indicate the locations where the procedures will take place.</w:t>
      </w:r>
    </w:p>
    <w:p w14:paraId="6551FF04"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 xml:space="preserve">Note: If a site will conduct all protocol procedures (including enrollment), list the </w:t>
      </w:r>
      <w:proofErr w:type="gramStart"/>
      <w:r w:rsidRPr="009746F6">
        <w:rPr>
          <w:rFonts w:asciiTheme="majorHAnsi" w:hAnsiTheme="majorHAnsi" w:cstheme="majorHAnsi"/>
          <w:i/>
          <w:iCs/>
          <w:color w:val="auto"/>
          <w:sz w:val="22"/>
          <w:szCs w:val="22"/>
          <w:highlight w:val="lightGray"/>
        </w:rPr>
        <w:t>site</w:t>
      </w:r>
      <w:proofErr w:type="gramEnd"/>
      <w:r w:rsidRPr="009746F6">
        <w:rPr>
          <w:rFonts w:asciiTheme="majorHAnsi" w:hAnsiTheme="majorHAnsi" w:cstheme="majorHAnsi"/>
          <w:i/>
          <w:iCs/>
          <w:color w:val="auto"/>
          <w:sz w:val="22"/>
          <w:szCs w:val="22"/>
          <w:highlight w:val="lightGray"/>
        </w:rPr>
        <w:t xml:space="preserve"> and indicate “ALL” next to the site’s name.</w:t>
      </w:r>
    </w:p>
    <w:p w14:paraId="15B12E7F" w14:textId="77777777" w:rsidR="00E90372" w:rsidRPr="009746F6" w:rsidRDefault="00E90372" w:rsidP="00E90372">
      <w:pPr>
        <w:pStyle w:val="Default"/>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lastRenderedPageBreak/>
        <w:t xml:space="preserve">Describe the data/specimen collection, access, and sharing plans for each site/collaborator. Throughout, indicate if any of the </w:t>
      </w:r>
      <w:hyperlink r:id="rId20" w:history="1">
        <w:r w:rsidRPr="009746F6">
          <w:rPr>
            <w:rFonts w:asciiTheme="majorHAnsi" w:hAnsiTheme="majorHAnsi" w:cstheme="majorHAnsi"/>
            <w:b/>
            <w:bCs/>
            <w:iCs/>
            <w:color w:val="auto"/>
            <w:sz w:val="22"/>
            <w:highlight w:val="lightGray"/>
          </w:rPr>
          <w:t>18 identifiers</w:t>
        </w:r>
      </w:hyperlink>
      <w:r w:rsidRPr="009746F6">
        <w:rPr>
          <w:rFonts w:asciiTheme="majorHAnsi" w:hAnsiTheme="majorHAnsi" w:cstheme="majorHAnsi"/>
          <w:i/>
          <w:iCs/>
          <w:color w:val="auto"/>
          <w:sz w:val="22"/>
          <w:szCs w:val="22"/>
          <w:highlight w:val="lightGray"/>
        </w:rPr>
        <w:t xml:space="preserve"> will be included and address all of the following:</w:t>
      </w:r>
    </w:p>
    <w:p w14:paraId="49518325" w14:textId="77777777" w:rsidR="00E90372" w:rsidRPr="009746F6" w:rsidRDefault="00E90372">
      <w:pPr>
        <w:pStyle w:val="Default"/>
        <w:numPr>
          <w:ilvl w:val="0"/>
          <w:numId w:val="36"/>
        </w:numPr>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Data/specimen collection and access: Indicate the data to be accessed or collected by the collaborating site.</w:t>
      </w:r>
    </w:p>
    <w:p w14:paraId="57210772" w14:textId="77777777" w:rsidR="00E90372" w:rsidRPr="009746F6" w:rsidRDefault="00E90372">
      <w:pPr>
        <w:pStyle w:val="Default"/>
        <w:numPr>
          <w:ilvl w:val="0"/>
          <w:numId w:val="36"/>
        </w:numPr>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Data/specimen sharing scope: Describe what will be shared between Emory and the collaborating site (e.g., aggregate data, individual-level data, specimens, etc.).</w:t>
      </w:r>
    </w:p>
    <w:p w14:paraId="2927748F" w14:textId="77777777" w:rsidR="00E90372" w:rsidRPr="009746F6" w:rsidRDefault="00E90372">
      <w:pPr>
        <w:pStyle w:val="Default"/>
        <w:numPr>
          <w:ilvl w:val="0"/>
          <w:numId w:val="36"/>
        </w:numPr>
        <w:rPr>
          <w:rFonts w:asciiTheme="majorHAnsi" w:hAnsiTheme="majorHAnsi" w:cstheme="majorHAnsi"/>
          <w:i/>
          <w:iCs/>
          <w:color w:val="auto"/>
          <w:sz w:val="22"/>
          <w:szCs w:val="22"/>
          <w:highlight w:val="lightGray"/>
        </w:rPr>
      </w:pPr>
      <w:r w:rsidRPr="009746F6">
        <w:rPr>
          <w:rFonts w:asciiTheme="majorHAnsi" w:hAnsiTheme="majorHAnsi" w:cstheme="majorHAnsi"/>
          <w:i/>
          <w:iCs/>
          <w:color w:val="auto"/>
          <w:sz w:val="22"/>
          <w:szCs w:val="22"/>
          <w:highlight w:val="lightGray"/>
        </w:rPr>
        <w:t>Data/specimen sharing methods: Indicate how data will be shared between Emory and the collaborating site.</w:t>
      </w:r>
    </w:p>
    <w:p w14:paraId="1318FA50" w14:textId="77777777" w:rsidR="00E90372" w:rsidRPr="00014E19" w:rsidRDefault="00E90372" w:rsidP="00472B98">
      <w:pPr>
        <w:pStyle w:val="Default"/>
        <w:rPr>
          <w:rFonts w:asciiTheme="majorHAnsi" w:hAnsiTheme="majorHAnsi" w:cstheme="majorHAnsi"/>
          <w:b/>
          <w:color w:val="auto"/>
        </w:rPr>
      </w:pPr>
    </w:p>
    <w:tbl>
      <w:tblPr>
        <w:tblStyle w:val="TableGrid"/>
        <w:tblW w:w="5749" w:type="pct"/>
        <w:tblInd w:w="-1062" w:type="dxa"/>
        <w:tblLook w:val="04A0" w:firstRow="1" w:lastRow="0" w:firstColumn="1" w:lastColumn="0" w:noHBand="0" w:noVBand="1"/>
      </w:tblPr>
      <w:tblGrid>
        <w:gridCol w:w="11475"/>
      </w:tblGrid>
      <w:tr w:rsidR="00E90372" w:rsidRPr="00014E19" w14:paraId="2EA0FA2D" w14:textId="77777777" w:rsidTr="00E90372">
        <w:trPr>
          <w:trHeight w:val="466"/>
        </w:trPr>
        <w:tc>
          <w:tcPr>
            <w:tcW w:w="5000" w:type="pct"/>
            <w:shd w:val="clear" w:color="auto" w:fill="44546A" w:themeFill="text2"/>
            <w:vAlign w:val="center"/>
          </w:tcPr>
          <w:p w14:paraId="32096CD5" w14:textId="77777777" w:rsidR="00E90372" w:rsidRPr="00014E19" w:rsidRDefault="00E90372" w:rsidP="00C15315">
            <w:pPr>
              <w:pStyle w:val="Templatelanguage"/>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szCs w:val="28"/>
              </w:rPr>
              <w:t>External Collaborators and Sites Narrative</w:t>
            </w:r>
          </w:p>
        </w:tc>
      </w:tr>
      <w:tr w:rsidR="00E90372" w:rsidRPr="00014E19" w14:paraId="5311F81F" w14:textId="77777777" w:rsidTr="00E90372">
        <w:trPr>
          <w:trHeight w:val="933"/>
        </w:trPr>
        <w:tc>
          <w:tcPr>
            <w:tcW w:w="5000" w:type="pct"/>
            <w:shd w:val="clear" w:color="auto" w:fill="auto"/>
            <w:vAlign w:val="center"/>
          </w:tcPr>
          <w:p w14:paraId="70AA5F2B" w14:textId="77777777" w:rsidR="00E90372" w:rsidRPr="00014E19" w:rsidRDefault="00E90372" w:rsidP="00C15315">
            <w:pPr>
              <w:spacing w:after="120"/>
              <w:rPr>
                <w:rFonts w:asciiTheme="majorHAnsi" w:eastAsiaTheme="minorHAnsi" w:hAnsiTheme="majorHAnsi" w:cstheme="majorHAnsi"/>
              </w:rPr>
            </w:pPr>
          </w:p>
        </w:tc>
      </w:tr>
    </w:tbl>
    <w:p w14:paraId="5FA96198" w14:textId="6B2673DF" w:rsidR="00472B98" w:rsidRPr="00014E19" w:rsidRDefault="00472B98" w:rsidP="00472B98">
      <w:pPr>
        <w:pStyle w:val="Default"/>
        <w:spacing w:before="120"/>
        <w:rPr>
          <w:rFonts w:asciiTheme="majorHAnsi" w:hAnsiTheme="majorHAnsi" w:cstheme="majorHAnsi"/>
          <w:b/>
          <w:color w:val="auto"/>
        </w:rPr>
      </w:pPr>
    </w:p>
    <w:tbl>
      <w:tblPr>
        <w:tblStyle w:val="TableGrid"/>
        <w:tblW w:w="5760" w:type="pct"/>
        <w:tblInd w:w="-1062" w:type="dxa"/>
        <w:tblLook w:val="04A0" w:firstRow="1" w:lastRow="0" w:firstColumn="1" w:lastColumn="0" w:noHBand="0" w:noVBand="1"/>
      </w:tblPr>
      <w:tblGrid>
        <w:gridCol w:w="603"/>
        <w:gridCol w:w="2681"/>
        <w:gridCol w:w="8213"/>
      </w:tblGrid>
      <w:tr w:rsidR="00E90372" w:rsidRPr="00014E19" w14:paraId="009BA9FB" w14:textId="77777777" w:rsidTr="00E90372">
        <w:trPr>
          <w:trHeight w:val="306"/>
        </w:trPr>
        <w:tc>
          <w:tcPr>
            <w:tcW w:w="5000" w:type="pct"/>
            <w:gridSpan w:val="3"/>
            <w:shd w:val="clear" w:color="auto" w:fill="44546A" w:themeFill="text2"/>
            <w:vAlign w:val="center"/>
          </w:tcPr>
          <w:p w14:paraId="4490C328" w14:textId="77777777" w:rsidR="00E90372" w:rsidRPr="00014E19" w:rsidRDefault="00E90372" w:rsidP="00C15315">
            <w:pPr>
              <w:pStyle w:val="TableHeading"/>
              <w:rPr>
                <w:rFonts w:asciiTheme="majorHAnsi" w:hAnsiTheme="majorHAnsi" w:cstheme="majorHAnsi"/>
              </w:rPr>
            </w:pPr>
            <w:r w:rsidRPr="00014E19">
              <w:rPr>
                <w:rFonts w:asciiTheme="majorHAnsi" w:hAnsiTheme="majorHAnsi" w:cstheme="majorHAnsi"/>
                <w:sz w:val="24"/>
                <w:szCs w:val="24"/>
              </w:rPr>
              <w:t>Research Funding Sources</w:t>
            </w:r>
          </w:p>
        </w:tc>
      </w:tr>
      <w:tr w:rsidR="00E90372" w:rsidRPr="00014E19" w14:paraId="6ADEADB7" w14:textId="77777777" w:rsidTr="00E90372">
        <w:trPr>
          <w:trHeight w:val="463"/>
        </w:trPr>
        <w:tc>
          <w:tcPr>
            <w:tcW w:w="262" w:type="pct"/>
            <w:vAlign w:val="center"/>
          </w:tcPr>
          <w:p w14:paraId="6ED4AA7E" w14:textId="77777777" w:rsidR="00E90372" w:rsidRPr="00014E19" w:rsidRDefault="00E90372" w:rsidP="00C15315">
            <w:pPr>
              <w:rPr>
                <w:rFonts w:asciiTheme="majorHAnsi" w:hAnsiTheme="majorHAnsi" w:cstheme="majorHAnsi"/>
              </w:rPr>
            </w:pPr>
            <w:r w:rsidRPr="00014E19">
              <w:rPr>
                <w:rFonts w:ascii="Segoe UI Symbol" w:hAnsi="Segoe UI Symbol" w:cs="Segoe UI Symbol"/>
              </w:rPr>
              <w:t>☐</w:t>
            </w:r>
            <w:r w:rsidRPr="00014E19">
              <w:rPr>
                <w:rFonts w:asciiTheme="majorHAnsi" w:hAnsiTheme="majorHAnsi" w:cstheme="majorHAnsi"/>
              </w:rPr>
              <w:t xml:space="preserve">  </w:t>
            </w:r>
          </w:p>
        </w:tc>
        <w:tc>
          <w:tcPr>
            <w:tcW w:w="1166" w:type="pct"/>
            <w:shd w:val="clear" w:color="auto" w:fill="D5DCE4" w:themeFill="text2" w:themeFillTint="33"/>
            <w:vAlign w:val="center"/>
          </w:tcPr>
          <w:p w14:paraId="6F9D9956"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Non-Federal funding</w:t>
            </w:r>
          </w:p>
        </w:tc>
        <w:tc>
          <w:tcPr>
            <w:tcW w:w="3572" w:type="pct"/>
            <w:vAlign w:val="center"/>
          </w:tcPr>
          <w:p w14:paraId="0C105D79" w14:textId="77777777" w:rsidR="00E90372" w:rsidRPr="00014E19" w:rsidRDefault="00E90372" w:rsidP="00C15315">
            <w:pPr>
              <w:rPr>
                <w:rFonts w:asciiTheme="majorHAnsi" w:hAnsiTheme="majorHAnsi" w:cstheme="majorHAnsi"/>
                <w:color w:val="833C0B" w:themeColor="accent2" w:themeShade="80"/>
                <w:szCs w:val="22"/>
              </w:rPr>
            </w:pPr>
          </w:p>
        </w:tc>
      </w:tr>
      <w:tr w:rsidR="00E90372" w:rsidRPr="00014E19" w14:paraId="03EDA340" w14:textId="77777777" w:rsidTr="00E90372">
        <w:trPr>
          <w:trHeight w:val="463"/>
        </w:trPr>
        <w:tc>
          <w:tcPr>
            <w:tcW w:w="262" w:type="pct"/>
            <w:vAlign w:val="center"/>
          </w:tcPr>
          <w:p w14:paraId="7BBB3F9C" w14:textId="77777777" w:rsidR="00E90372" w:rsidRPr="00014E19" w:rsidRDefault="00E90372" w:rsidP="00C15315">
            <w:pPr>
              <w:rPr>
                <w:rFonts w:asciiTheme="majorHAnsi" w:hAnsiTheme="majorHAnsi" w:cstheme="majorHAnsi"/>
              </w:rPr>
            </w:pPr>
            <w:r w:rsidRPr="00014E19">
              <w:rPr>
                <w:rFonts w:ascii="Segoe UI Symbol" w:hAnsi="Segoe UI Symbol" w:cs="Segoe UI Symbol"/>
              </w:rPr>
              <w:t>☐</w:t>
            </w:r>
            <w:r w:rsidRPr="00014E19">
              <w:rPr>
                <w:rFonts w:asciiTheme="majorHAnsi" w:hAnsiTheme="majorHAnsi" w:cstheme="majorHAnsi"/>
              </w:rPr>
              <w:t xml:space="preserve">  </w:t>
            </w:r>
          </w:p>
        </w:tc>
        <w:tc>
          <w:tcPr>
            <w:tcW w:w="1166" w:type="pct"/>
            <w:shd w:val="clear" w:color="auto" w:fill="D5DCE4" w:themeFill="text2" w:themeFillTint="33"/>
            <w:vAlign w:val="center"/>
          </w:tcPr>
          <w:p w14:paraId="598446DF"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Federal funding</w:t>
            </w:r>
          </w:p>
        </w:tc>
        <w:tc>
          <w:tcPr>
            <w:tcW w:w="3572" w:type="pct"/>
            <w:vAlign w:val="center"/>
          </w:tcPr>
          <w:p w14:paraId="429FB4F3" w14:textId="77777777" w:rsidR="00E90372" w:rsidRPr="00014E19" w:rsidRDefault="00E90372" w:rsidP="00C15315">
            <w:pPr>
              <w:rPr>
                <w:rFonts w:asciiTheme="majorHAnsi" w:hAnsiTheme="majorHAnsi" w:cstheme="majorHAnsi"/>
                <w:i/>
                <w:iCs/>
                <w:color w:val="833C0B" w:themeColor="accent2" w:themeShade="80"/>
                <w:szCs w:val="22"/>
              </w:rPr>
            </w:pPr>
          </w:p>
        </w:tc>
      </w:tr>
      <w:tr w:rsidR="00E90372" w:rsidRPr="00014E19" w14:paraId="27E7F235" w14:textId="77777777" w:rsidTr="00E90372">
        <w:trPr>
          <w:trHeight w:val="463"/>
        </w:trPr>
        <w:tc>
          <w:tcPr>
            <w:tcW w:w="262" w:type="pct"/>
            <w:vAlign w:val="center"/>
          </w:tcPr>
          <w:p w14:paraId="4E9C80FA" w14:textId="77777777" w:rsidR="00E90372" w:rsidRPr="00014E19" w:rsidRDefault="00E90372" w:rsidP="00C15315">
            <w:pPr>
              <w:rPr>
                <w:rFonts w:asciiTheme="majorHAnsi" w:hAnsiTheme="majorHAnsi" w:cstheme="majorHAnsi"/>
              </w:rPr>
            </w:pPr>
            <w:r w:rsidRPr="00014E19">
              <w:rPr>
                <w:rFonts w:ascii="Segoe UI Symbol" w:eastAsia="MS Gothic" w:hAnsi="Segoe UI Symbol" w:cs="Segoe UI Symbol"/>
              </w:rPr>
              <w:t>☐</w:t>
            </w:r>
            <w:r w:rsidRPr="00014E19">
              <w:rPr>
                <w:rFonts w:asciiTheme="majorHAnsi" w:hAnsiTheme="majorHAnsi" w:cstheme="majorHAnsi"/>
              </w:rPr>
              <w:t xml:space="preserve">  </w:t>
            </w:r>
          </w:p>
        </w:tc>
        <w:tc>
          <w:tcPr>
            <w:tcW w:w="1166" w:type="pct"/>
            <w:shd w:val="clear" w:color="auto" w:fill="D5DCE4" w:themeFill="text2" w:themeFillTint="33"/>
            <w:vAlign w:val="center"/>
          </w:tcPr>
          <w:p w14:paraId="650CCF89"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No funding sources</w:t>
            </w:r>
          </w:p>
        </w:tc>
        <w:tc>
          <w:tcPr>
            <w:tcW w:w="3572" w:type="pct"/>
            <w:vAlign w:val="center"/>
          </w:tcPr>
          <w:p w14:paraId="37829702" w14:textId="77777777" w:rsidR="00E90372" w:rsidRPr="00014E19" w:rsidRDefault="00E90372" w:rsidP="00C15315">
            <w:pPr>
              <w:rPr>
                <w:rFonts w:asciiTheme="majorHAnsi" w:hAnsiTheme="majorHAnsi" w:cstheme="majorHAnsi"/>
                <w:i/>
                <w:iCs/>
                <w:szCs w:val="22"/>
              </w:rPr>
            </w:pPr>
          </w:p>
        </w:tc>
      </w:tr>
    </w:tbl>
    <w:p w14:paraId="2E2ACDE7" w14:textId="77777777" w:rsidR="00E90372" w:rsidRPr="00014E19" w:rsidRDefault="00E90372" w:rsidP="00472B98">
      <w:pPr>
        <w:pStyle w:val="Default"/>
        <w:spacing w:before="120"/>
        <w:rPr>
          <w:rFonts w:asciiTheme="majorHAnsi" w:hAnsiTheme="majorHAnsi" w:cstheme="majorHAnsi"/>
          <w:color w:val="auto"/>
        </w:rPr>
      </w:pPr>
    </w:p>
    <w:tbl>
      <w:tblPr>
        <w:tblStyle w:val="TableGrid"/>
        <w:tblW w:w="5771" w:type="pct"/>
        <w:tblInd w:w="-1062" w:type="dxa"/>
        <w:tblLook w:val="04A0" w:firstRow="1" w:lastRow="0" w:firstColumn="1" w:lastColumn="0" w:noHBand="0" w:noVBand="1"/>
      </w:tblPr>
      <w:tblGrid>
        <w:gridCol w:w="2376"/>
        <w:gridCol w:w="1851"/>
        <w:gridCol w:w="1088"/>
        <w:gridCol w:w="1505"/>
        <w:gridCol w:w="2844"/>
        <w:gridCol w:w="1855"/>
      </w:tblGrid>
      <w:tr w:rsidR="00E90372" w:rsidRPr="00014E19" w14:paraId="4C853D50" w14:textId="77777777" w:rsidTr="00E90372">
        <w:trPr>
          <w:trHeight w:val="290"/>
        </w:trPr>
        <w:tc>
          <w:tcPr>
            <w:tcW w:w="5000" w:type="pct"/>
            <w:gridSpan w:val="6"/>
            <w:shd w:val="clear" w:color="auto" w:fill="44546A" w:themeFill="text2"/>
          </w:tcPr>
          <w:p w14:paraId="0606C376" w14:textId="77777777" w:rsidR="00E90372" w:rsidRPr="00014E19" w:rsidRDefault="00E90372" w:rsidP="00C15315">
            <w:pPr>
              <w:pStyle w:val="TableHeading"/>
              <w:rPr>
                <w:rFonts w:asciiTheme="majorHAnsi" w:hAnsiTheme="majorHAnsi" w:cstheme="majorHAnsi"/>
              </w:rPr>
            </w:pPr>
            <w:r w:rsidRPr="00014E19">
              <w:rPr>
                <w:rFonts w:asciiTheme="majorHAnsi" w:hAnsiTheme="majorHAnsi" w:cstheme="majorHAnsi"/>
                <w:sz w:val="24"/>
                <w:szCs w:val="24"/>
              </w:rPr>
              <w:t>Federal Funding Information</w:t>
            </w:r>
          </w:p>
        </w:tc>
      </w:tr>
      <w:tr w:rsidR="00E90372" w:rsidRPr="00014E19" w14:paraId="1909A80E" w14:textId="77777777" w:rsidTr="00E90372">
        <w:trPr>
          <w:trHeight w:val="742"/>
        </w:trPr>
        <w:tc>
          <w:tcPr>
            <w:tcW w:w="1034" w:type="pct"/>
            <w:shd w:val="clear" w:color="auto" w:fill="D5DCE4" w:themeFill="text2" w:themeFillTint="33"/>
            <w:vAlign w:val="center"/>
          </w:tcPr>
          <w:p w14:paraId="2E8E0FCA"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Federal funding source</w:t>
            </w:r>
          </w:p>
        </w:tc>
        <w:tc>
          <w:tcPr>
            <w:tcW w:w="806" w:type="pct"/>
            <w:shd w:val="clear" w:color="auto" w:fill="D5DCE4" w:themeFill="text2" w:themeFillTint="33"/>
            <w:vAlign w:val="center"/>
          </w:tcPr>
          <w:p w14:paraId="1B00772D"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 xml:space="preserve">Award </w:t>
            </w:r>
            <w:proofErr w:type="gramStart"/>
            <w:r w:rsidRPr="00903E5A">
              <w:rPr>
                <w:rFonts w:asciiTheme="majorHAnsi" w:hAnsiTheme="majorHAnsi" w:cstheme="majorHAnsi"/>
                <w:b/>
                <w:bCs/>
                <w:color w:val="3B3838" w:themeColor="background2" w:themeShade="40"/>
              </w:rPr>
              <w:t>number</w:t>
            </w:r>
            <w:proofErr w:type="gramEnd"/>
          </w:p>
          <w:p w14:paraId="7BE8B510"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(JIT or already funded)</w:t>
            </w:r>
          </w:p>
        </w:tc>
        <w:tc>
          <w:tcPr>
            <w:tcW w:w="462" w:type="pct"/>
            <w:shd w:val="clear" w:color="auto" w:fill="D5DCE4" w:themeFill="text2" w:themeFillTint="33"/>
            <w:vAlign w:val="center"/>
          </w:tcPr>
          <w:p w14:paraId="29771E1A"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Emory’s awardee role</w:t>
            </w:r>
          </w:p>
        </w:tc>
        <w:tc>
          <w:tcPr>
            <w:tcW w:w="653" w:type="pct"/>
            <w:shd w:val="clear" w:color="auto" w:fill="D5DCE4" w:themeFill="text2" w:themeFillTint="33"/>
            <w:vAlign w:val="center"/>
          </w:tcPr>
          <w:p w14:paraId="59CA8583"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 xml:space="preserve">Are other performance sites in the funding application conducting activities for the current IRB protocol? </w:t>
            </w:r>
          </w:p>
        </w:tc>
        <w:tc>
          <w:tcPr>
            <w:tcW w:w="1237" w:type="pct"/>
            <w:shd w:val="clear" w:color="auto" w:fill="D5DCE4" w:themeFill="text2" w:themeFillTint="33"/>
            <w:vAlign w:val="center"/>
          </w:tcPr>
          <w:p w14:paraId="4970EA06"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 xml:space="preserve">Award scope </w:t>
            </w:r>
          </w:p>
        </w:tc>
        <w:tc>
          <w:tcPr>
            <w:tcW w:w="807" w:type="pct"/>
            <w:shd w:val="clear" w:color="auto" w:fill="D5DCE4" w:themeFill="text2" w:themeFillTint="33"/>
            <w:vAlign w:val="center"/>
          </w:tcPr>
          <w:p w14:paraId="0BCED68D"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Aims linked to this protocol (list)</w:t>
            </w:r>
          </w:p>
        </w:tc>
      </w:tr>
      <w:tr w:rsidR="00E90372" w:rsidRPr="00014E19" w14:paraId="6FB5E7A4" w14:textId="77777777" w:rsidTr="00E90372">
        <w:trPr>
          <w:trHeight w:val="734"/>
        </w:trPr>
        <w:tc>
          <w:tcPr>
            <w:tcW w:w="1034" w:type="pct"/>
            <w:vAlign w:val="center"/>
          </w:tcPr>
          <w:p w14:paraId="2280E9D8" w14:textId="77777777" w:rsidR="00E90372" w:rsidRPr="00014E19" w:rsidRDefault="00E90372" w:rsidP="00C15315">
            <w:pPr>
              <w:tabs>
                <w:tab w:val="left" w:pos="695"/>
                <w:tab w:val="left" w:pos="1505"/>
              </w:tabs>
              <w:rPr>
                <w:rFonts w:asciiTheme="majorHAnsi" w:hAnsiTheme="majorHAnsi" w:cstheme="majorHAnsi"/>
                <w:sz w:val="20"/>
                <w:szCs w:val="20"/>
              </w:rPr>
            </w:pPr>
            <w:bookmarkStart w:id="1" w:name="_Hlk161666163"/>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CDC</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DOD</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FDA</w:t>
            </w:r>
          </w:p>
          <w:p w14:paraId="4697C541" w14:textId="77777777" w:rsidR="00E90372" w:rsidRPr="00014E19" w:rsidRDefault="00E90372" w:rsidP="00C15315">
            <w:pPr>
              <w:tabs>
                <w:tab w:val="left" w:pos="695"/>
                <w:tab w:val="left" w:pos="1505"/>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NIH </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Other: </w:t>
            </w:r>
            <w:r w:rsidRPr="00014E19">
              <w:rPr>
                <w:rFonts w:asciiTheme="majorHAnsi" w:hAnsiTheme="majorHAnsi" w:cstheme="majorHAnsi"/>
                <w:i/>
                <w:iCs/>
                <w:color w:val="5B9BD5" w:themeColor="accent5"/>
                <w:sz w:val="20"/>
                <w:szCs w:val="20"/>
              </w:rPr>
              <w:t>List</w:t>
            </w:r>
          </w:p>
        </w:tc>
        <w:tc>
          <w:tcPr>
            <w:tcW w:w="806" w:type="pct"/>
            <w:vAlign w:val="center"/>
          </w:tcPr>
          <w:p w14:paraId="47773AE2" w14:textId="77777777" w:rsidR="00E90372" w:rsidRPr="00014E19" w:rsidRDefault="00E90372" w:rsidP="00C15315">
            <w:pPr>
              <w:rPr>
                <w:rFonts w:asciiTheme="majorHAnsi" w:hAnsiTheme="majorHAnsi" w:cstheme="majorHAnsi"/>
                <w:b/>
                <w:bCs/>
                <w:szCs w:val="22"/>
              </w:rPr>
            </w:pPr>
          </w:p>
        </w:tc>
        <w:tc>
          <w:tcPr>
            <w:tcW w:w="462" w:type="pct"/>
            <w:vAlign w:val="center"/>
          </w:tcPr>
          <w:p w14:paraId="441ADC00" w14:textId="77777777" w:rsidR="00E90372" w:rsidRPr="00014E19" w:rsidRDefault="00E90372" w:rsidP="00C15315">
            <w:pPr>
              <w:ind w:left="304" w:hanging="304"/>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Prime</w:t>
            </w:r>
          </w:p>
          <w:p w14:paraId="5576B50E" w14:textId="77777777" w:rsidR="00E90372" w:rsidRPr="00014E19" w:rsidRDefault="00E90372" w:rsidP="00C15315">
            <w:pPr>
              <w:ind w:left="304" w:hanging="304"/>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Sub</w:t>
            </w:r>
          </w:p>
        </w:tc>
        <w:tc>
          <w:tcPr>
            <w:tcW w:w="653" w:type="pct"/>
            <w:vAlign w:val="center"/>
          </w:tcPr>
          <w:p w14:paraId="460CB7BF" w14:textId="77777777" w:rsidR="00E90372" w:rsidRPr="00014E19" w:rsidRDefault="00E90372" w:rsidP="00C15315">
            <w:pPr>
              <w:ind w:left="198" w:hanging="198"/>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Yes</w:t>
            </w:r>
          </w:p>
          <w:p w14:paraId="70F1F62C" w14:textId="77777777" w:rsidR="00E90372" w:rsidRPr="00014E19" w:rsidRDefault="00E90372" w:rsidP="00C15315">
            <w:pPr>
              <w:ind w:left="198" w:hanging="198"/>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No</w:t>
            </w:r>
            <w:r w:rsidRPr="00014E19" w:rsidDel="0081337B">
              <w:rPr>
                <w:rFonts w:asciiTheme="majorHAnsi" w:hAnsiTheme="majorHAnsi" w:cstheme="majorHAnsi"/>
                <w:sz w:val="20"/>
                <w:szCs w:val="20"/>
              </w:rPr>
              <w:t xml:space="preserve"> </w:t>
            </w:r>
          </w:p>
        </w:tc>
        <w:tc>
          <w:tcPr>
            <w:tcW w:w="1237" w:type="pct"/>
            <w:vAlign w:val="center"/>
          </w:tcPr>
          <w:p w14:paraId="0D7DE362" w14:textId="77777777" w:rsidR="00E90372" w:rsidRPr="00014E19" w:rsidRDefault="00E90372" w:rsidP="00C15315">
            <w:pPr>
              <w:ind w:left="250" w:hanging="250"/>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Applies to this protocol only</w:t>
            </w:r>
          </w:p>
          <w:p w14:paraId="3188E192" w14:textId="77777777" w:rsidR="00E90372" w:rsidRPr="00014E19" w:rsidRDefault="00E90372" w:rsidP="00C15315">
            <w:pPr>
              <w:ind w:left="250" w:hanging="250"/>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Extends to other protocols</w:t>
            </w:r>
          </w:p>
        </w:tc>
        <w:tc>
          <w:tcPr>
            <w:tcW w:w="807" w:type="pct"/>
            <w:vAlign w:val="center"/>
          </w:tcPr>
          <w:p w14:paraId="6B427601" w14:textId="77777777" w:rsidR="00E90372" w:rsidRPr="00014E19" w:rsidRDefault="00E90372" w:rsidP="00C15315">
            <w:pPr>
              <w:rPr>
                <w:rFonts w:asciiTheme="majorHAnsi" w:hAnsiTheme="majorHAnsi" w:cstheme="majorHAnsi"/>
                <w:szCs w:val="22"/>
              </w:rPr>
            </w:pPr>
          </w:p>
        </w:tc>
      </w:tr>
      <w:bookmarkEnd w:id="1"/>
      <w:tr w:rsidR="00E90372" w:rsidRPr="00014E19" w14:paraId="0F6FBE24" w14:textId="77777777" w:rsidTr="00E90372">
        <w:trPr>
          <w:trHeight w:val="734"/>
        </w:trPr>
        <w:tc>
          <w:tcPr>
            <w:tcW w:w="1034" w:type="pct"/>
            <w:vAlign w:val="center"/>
          </w:tcPr>
          <w:p w14:paraId="30847258" w14:textId="77777777" w:rsidR="00E90372" w:rsidRPr="00014E19" w:rsidRDefault="00E90372" w:rsidP="00C15315">
            <w:pPr>
              <w:tabs>
                <w:tab w:val="left" w:pos="695"/>
                <w:tab w:val="left" w:pos="1505"/>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CDC</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DOD</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FDA</w:t>
            </w:r>
          </w:p>
          <w:p w14:paraId="642365DF" w14:textId="77777777" w:rsidR="00E90372" w:rsidRPr="00014E19" w:rsidRDefault="00E90372" w:rsidP="00C15315">
            <w:pPr>
              <w:tabs>
                <w:tab w:val="left" w:pos="695"/>
                <w:tab w:val="left" w:pos="1505"/>
                <w:tab w:val="right" w:pos="1854"/>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NIH </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Other: </w:t>
            </w:r>
            <w:r w:rsidRPr="00014E19">
              <w:rPr>
                <w:rFonts w:asciiTheme="majorHAnsi" w:hAnsiTheme="majorHAnsi" w:cstheme="majorHAnsi"/>
                <w:i/>
                <w:iCs/>
                <w:color w:val="5B9BD5" w:themeColor="accent5"/>
                <w:sz w:val="20"/>
                <w:szCs w:val="20"/>
              </w:rPr>
              <w:t>List</w:t>
            </w:r>
          </w:p>
        </w:tc>
        <w:tc>
          <w:tcPr>
            <w:tcW w:w="806" w:type="pct"/>
            <w:vAlign w:val="center"/>
          </w:tcPr>
          <w:p w14:paraId="3D07F5ED" w14:textId="77777777" w:rsidR="00E90372" w:rsidRPr="00014E19" w:rsidRDefault="00E90372" w:rsidP="00C15315">
            <w:pPr>
              <w:rPr>
                <w:rFonts w:asciiTheme="majorHAnsi" w:hAnsiTheme="majorHAnsi" w:cstheme="majorHAnsi"/>
                <w:b/>
                <w:bCs/>
                <w:szCs w:val="22"/>
              </w:rPr>
            </w:pPr>
          </w:p>
        </w:tc>
        <w:tc>
          <w:tcPr>
            <w:tcW w:w="462" w:type="pct"/>
            <w:vAlign w:val="center"/>
          </w:tcPr>
          <w:p w14:paraId="75725DBC" w14:textId="77777777" w:rsidR="00E90372" w:rsidRPr="00014E19" w:rsidRDefault="00E90372" w:rsidP="00C15315">
            <w:pPr>
              <w:ind w:left="304" w:hanging="304"/>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Prime</w:t>
            </w:r>
          </w:p>
          <w:p w14:paraId="3F82F0EE" w14:textId="77777777" w:rsidR="00E90372" w:rsidRPr="00014E19" w:rsidRDefault="00E90372" w:rsidP="00C15315">
            <w:pPr>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Sub</w:t>
            </w:r>
          </w:p>
        </w:tc>
        <w:tc>
          <w:tcPr>
            <w:tcW w:w="653" w:type="pct"/>
            <w:vAlign w:val="center"/>
          </w:tcPr>
          <w:p w14:paraId="1D61A937" w14:textId="77777777" w:rsidR="00E90372" w:rsidRPr="00014E19" w:rsidRDefault="00E90372" w:rsidP="00C15315">
            <w:pPr>
              <w:ind w:left="198" w:hanging="198"/>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Yes</w:t>
            </w:r>
          </w:p>
          <w:p w14:paraId="46A552C9" w14:textId="77777777" w:rsidR="00E90372" w:rsidRPr="00014E19" w:rsidRDefault="00E90372" w:rsidP="00C15315">
            <w:pPr>
              <w:ind w:left="198" w:hanging="198"/>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No</w:t>
            </w:r>
          </w:p>
        </w:tc>
        <w:tc>
          <w:tcPr>
            <w:tcW w:w="1237" w:type="pct"/>
            <w:vAlign w:val="center"/>
          </w:tcPr>
          <w:p w14:paraId="4F65BE83" w14:textId="77777777" w:rsidR="00E90372" w:rsidRPr="00014E19" w:rsidRDefault="00E90372" w:rsidP="00C15315">
            <w:pPr>
              <w:ind w:left="250" w:hanging="250"/>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Applies to this protocol only</w:t>
            </w:r>
          </w:p>
          <w:p w14:paraId="0D4A8B19" w14:textId="77777777" w:rsidR="00E90372" w:rsidRPr="00014E19" w:rsidRDefault="00E90372" w:rsidP="00C15315">
            <w:pPr>
              <w:ind w:left="250" w:hanging="250"/>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Extends to other protocols</w:t>
            </w:r>
          </w:p>
        </w:tc>
        <w:tc>
          <w:tcPr>
            <w:tcW w:w="807" w:type="pct"/>
            <w:vAlign w:val="center"/>
          </w:tcPr>
          <w:p w14:paraId="7FC6F9F2" w14:textId="77777777" w:rsidR="00E90372" w:rsidRPr="00014E19" w:rsidRDefault="00E90372" w:rsidP="00C15315">
            <w:pPr>
              <w:rPr>
                <w:rFonts w:asciiTheme="majorHAnsi" w:hAnsiTheme="majorHAnsi" w:cstheme="majorHAnsi"/>
                <w:szCs w:val="22"/>
              </w:rPr>
            </w:pPr>
          </w:p>
        </w:tc>
      </w:tr>
      <w:tr w:rsidR="00E90372" w:rsidRPr="00014E19" w14:paraId="0878F1DE" w14:textId="77777777" w:rsidTr="00E90372">
        <w:trPr>
          <w:trHeight w:val="734"/>
        </w:trPr>
        <w:tc>
          <w:tcPr>
            <w:tcW w:w="1034" w:type="pct"/>
            <w:vAlign w:val="center"/>
          </w:tcPr>
          <w:p w14:paraId="4CDE1D0E" w14:textId="77777777" w:rsidR="00E90372" w:rsidRPr="00014E19" w:rsidRDefault="00E90372" w:rsidP="00C15315">
            <w:pPr>
              <w:tabs>
                <w:tab w:val="left" w:pos="695"/>
                <w:tab w:val="left" w:pos="1505"/>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CDC</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DOD</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FDA</w:t>
            </w:r>
          </w:p>
          <w:p w14:paraId="000D81D9" w14:textId="77777777" w:rsidR="00E90372" w:rsidRPr="00014E19" w:rsidRDefault="00E90372" w:rsidP="00C15315">
            <w:pPr>
              <w:tabs>
                <w:tab w:val="left" w:pos="695"/>
                <w:tab w:val="left" w:pos="1505"/>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NIH </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Other: </w:t>
            </w:r>
            <w:r w:rsidRPr="00014E19">
              <w:rPr>
                <w:rFonts w:asciiTheme="majorHAnsi" w:hAnsiTheme="majorHAnsi" w:cstheme="majorHAnsi"/>
                <w:i/>
                <w:iCs/>
                <w:color w:val="5B9BD5" w:themeColor="accent5"/>
                <w:sz w:val="20"/>
                <w:szCs w:val="20"/>
              </w:rPr>
              <w:t>List</w:t>
            </w:r>
          </w:p>
        </w:tc>
        <w:tc>
          <w:tcPr>
            <w:tcW w:w="806" w:type="pct"/>
            <w:vAlign w:val="center"/>
          </w:tcPr>
          <w:p w14:paraId="213B1A8E" w14:textId="77777777" w:rsidR="00E90372" w:rsidRPr="00014E19" w:rsidRDefault="00E90372" w:rsidP="00C15315">
            <w:pPr>
              <w:rPr>
                <w:rFonts w:asciiTheme="majorHAnsi" w:hAnsiTheme="majorHAnsi" w:cstheme="majorHAnsi"/>
                <w:b/>
                <w:bCs/>
                <w:szCs w:val="22"/>
              </w:rPr>
            </w:pPr>
          </w:p>
        </w:tc>
        <w:tc>
          <w:tcPr>
            <w:tcW w:w="462" w:type="pct"/>
            <w:vAlign w:val="center"/>
          </w:tcPr>
          <w:p w14:paraId="73768051" w14:textId="77777777" w:rsidR="00E90372" w:rsidRPr="00014E19" w:rsidRDefault="00E90372" w:rsidP="00C15315">
            <w:pPr>
              <w:ind w:left="304" w:hanging="304"/>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Prime</w:t>
            </w:r>
          </w:p>
          <w:p w14:paraId="24259CE3" w14:textId="77777777" w:rsidR="00E90372" w:rsidRPr="00014E19" w:rsidRDefault="00E90372" w:rsidP="00C15315">
            <w:pPr>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Sub</w:t>
            </w:r>
          </w:p>
        </w:tc>
        <w:tc>
          <w:tcPr>
            <w:tcW w:w="653" w:type="pct"/>
            <w:vAlign w:val="center"/>
          </w:tcPr>
          <w:p w14:paraId="520074E0" w14:textId="77777777" w:rsidR="00E90372" w:rsidRPr="00014E19" w:rsidRDefault="00E90372" w:rsidP="00C15315">
            <w:pPr>
              <w:ind w:left="198" w:hanging="198"/>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Yes</w:t>
            </w:r>
          </w:p>
          <w:p w14:paraId="769088FE" w14:textId="77777777" w:rsidR="00E90372" w:rsidRPr="00014E19" w:rsidRDefault="00E90372" w:rsidP="00C15315">
            <w:pPr>
              <w:ind w:left="198" w:hanging="198"/>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No</w:t>
            </w:r>
          </w:p>
        </w:tc>
        <w:tc>
          <w:tcPr>
            <w:tcW w:w="1237" w:type="pct"/>
            <w:vAlign w:val="center"/>
          </w:tcPr>
          <w:p w14:paraId="21E46D63" w14:textId="77777777" w:rsidR="00E90372" w:rsidRPr="00014E19" w:rsidRDefault="00E90372" w:rsidP="00C15315">
            <w:pPr>
              <w:ind w:left="250" w:hanging="250"/>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Applies to this protocol only</w:t>
            </w:r>
          </w:p>
          <w:p w14:paraId="53454535" w14:textId="77777777" w:rsidR="00E90372" w:rsidRPr="00014E19" w:rsidRDefault="00E90372" w:rsidP="00C15315">
            <w:pPr>
              <w:ind w:left="250" w:hanging="250"/>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Extends to other protocols</w:t>
            </w:r>
          </w:p>
        </w:tc>
        <w:tc>
          <w:tcPr>
            <w:tcW w:w="807" w:type="pct"/>
            <w:vAlign w:val="center"/>
          </w:tcPr>
          <w:p w14:paraId="237CDEB8" w14:textId="77777777" w:rsidR="00E90372" w:rsidRPr="00014E19" w:rsidRDefault="00E90372" w:rsidP="00C15315">
            <w:pPr>
              <w:rPr>
                <w:rFonts w:asciiTheme="majorHAnsi" w:hAnsiTheme="majorHAnsi" w:cstheme="majorHAnsi"/>
                <w:szCs w:val="22"/>
              </w:rPr>
            </w:pPr>
          </w:p>
        </w:tc>
      </w:tr>
      <w:tr w:rsidR="00E90372" w:rsidRPr="00014E19" w14:paraId="7F6852D3" w14:textId="77777777" w:rsidTr="00E90372">
        <w:trPr>
          <w:trHeight w:val="734"/>
        </w:trPr>
        <w:tc>
          <w:tcPr>
            <w:tcW w:w="1034" w:type="pct"/>
            <w:vAlign w:val="center"/>
          </w:tcPr>
          <w:p w14:paraId="22E38DE5" w14:textId="77777777" w:rsidR="00E90372" w:rsidRPr="00014E19" w:rsidRDefault="00E90372" w:rsidP="00C15315">
            <w:pPr>
              <w:tabs>
                <w:tab w:val="left" w:pos="695"/>
                <w:tab w:val="left" w:pos="1505"/>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CDC</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DOD</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FDA</w:t>
            </w:r>
          </w:p>
          <w:p w14:paraId="0EC73F2B" w14:textId="77777777" w:rsidR="00E90372" w:rsidRPr="00014E19" w:rsidRDefault="00E90372" w:rsidP="00C15315">
            <w:pPr>
              <w:tabs>
                <w:tab w:val="left" w:pos="695"/>
                <w:tab w:val="left" w:pos="1505"/>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NIH </w:t>
            </w:r>
            <w:r w:rsidRPr="00014E19">
              <w:rPr>
                <w:rFonts w:asciiTheme="majorHAnsi" w:hAnsiTheme="majorHAnsi" w:cstheme="majorHAnsi"/>
                <w:color w:val="833C0B" w:themeColor="accent2" w:themeShade="80"/>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Other: </w:t>
            </w:r>
            <w:r w:rsidRPr="00014E19">
              <w:rPr>
                <w:rFonts w:asciiTheme="majorHAnsi" w:hAnsiTheme="majorHAnsi" w:cstheme="majorHAnsi"/>
                <w:i/>
                <w:iCs/>
                <w:color w:val="5B9BD5" w:themeColor="accent5"/>
                <w:sz w:val="20"/>
                <w:szCs w:val="20"/>
              </w:rPr>
              <w:t>List</w:t>
            </w:r>
          </w:p>
        </w:tc>
        <w:tc>
          <w:tcPr>
            <w:tcW w:w="806" w:type="pct"/>
            <w:vAlign w:val="center"/>
          </w:tcPr>
          <w:p w14:paraId="0CCF1836" w14:textId="77777777" w:rsidR="00E90372" w:rsidRPr="00014E19" w:rsidRDefault="00E90372" w:rsidP="00C15315">
            <w:pPr>
              <w:rPr>
                <w:rFonts w:asciiTheme="majorHAnsi" w:hAnsiTheme="majorHAnsi" w:cstheme="majorHAnsi"/>
                <w:b/>
                <w:bCs/>
                <w:szCs w:val="22"/>
              </w:rPr>
            </w:pPr>
          </w:p>
        </w:tc>
        <w:tc>
          <w:tcPr>
            <w:tcW w:w="462" w:type="pct"/>
            <w:vAlign w:val="center"/>
          </w:tcPr>
          <w:p w14:paraId="7FE07CF2" w14:textId="77777777" w:rsidR="00E90372" w:rsidRPr="00014E19" w:rsidRDefault="00E90372" w:rsidP="00C15315">
            <w:pPr>
              <w:ind w:left="304" w:hanging="304"/>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Prime</w:t>
            </w:r>
          </w:p>
          <w:p w14:paraId="62264BFE" w14:textId="77777777" w:rsidR="00E90372" w:rsidRPr="00014E19" w:rsidRDefault="00E90372" w:rsidP="00C15315">
            <w:pPr>
              <w:ind w:left="304" w:hanging="304"/>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Sub</w:t>
            </w:r>
          </w:p>
        </w:tc>
        <w:tc>
          <w:tcPr>
            <w:tcW w:w="653" w:type="pct"/>
            <w:vAlign w:val="center"/>
          </w:tcPr>
          <w:p w14:paraId="723E47AE" w14:textId="77777777" w:rsidR="00E90372" w:rsidRPr="00014E19" w:rsidRDefault="00E90372" w:rsidP="00C15315">
            <w:pPr>
              <w:ind w:left="198" w:hanging="198"/>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Yes</w:t>
            </w:r>
          </w:p>
          <w:p w14:paraId="5A50DA71" w14:textId="77777777" w:rsidR="00E90372" w:rsidRPr="00014E19" w:rsidRDefault="00E90372" w:rsidP="00C15315">
            <w:pPr>
              <w:ind w:left="198" w:hanging="198"/>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No</w:t>
            </w:r>
          </w:p>
        </w:tc>
        <w:tc>
          <w:tcPr>
            <w:tcW w:w="1237" w:type="pct"/>
            <w:vAlign w:val="center"/>
          </w:tcPr>
          <w:p w14:paraId="6AD9012E" w14:textId="77777777" w:rsidR="00E90372" w:rsidRPr="00014E19" w:rsidRDefault="00E90372" w:rsidP="00C15315">
            <w:pPr>
              <w:ind w:left="250" w:hanging="250"/>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Applies to this protocol only</w:t>
            </w:r>
          </w:p>
          <w:p w14:paraId="220F43A4" w14:textId="77777777" w:rsidR="00E90372" w:rsidRPr="00014E19" w:rsidRDefault="00E90372" w:rsidP="00C15315">
            <w:pPr>
              <w:ind w:left="250" w:hanging="250"/>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Extends to other protocols</w:t>
            </w:r>
          </w:p>
        </w:tc>
        <w:tc>
          <w:tcPr>
            <w:tcW w:w="807" w:type="pct"/>
            <w:vAlign w:val="center"/>
          </w:tcPr>
          <w:p w14:paraId="3EA29CDB" w14:textId="77777777" w:rsidR="00E90372" w:rsidRPr="00014E19" w:rsidRDefault="00E90372" w:rsidP="00C15315">
            <w:pPr>
              <w:rPr>
                <w:rFonts w:asciiTheme="majorHAnsi" w:hAnsiTheme="majorHAnsi" w:cstheme="majorHAnsi"/>
                <w:szCs w:val="22"/>
              </w:rPr>
            </w:pPr>
          </w:p>
        </w:tc>
      </w:tr>
    </w:tbl>
    <w:p w14:paraId="16C803BC" w14:textId="77777777" w:rsidR="00E90372" w:rsidRPr="00014E19" w:rsidRDefault="00E90372" w:rsidP="00472B98">
      <w:pPr>
        <w:pStyle w:val="Default"/>
        <w:rPr>
          <w:rFonts w:asciiTheme="majorHAnsi" w:hAnsiTheme="majorHAnsi" w:cstheme="majorHAnsi"/>
          <w:color w:val="auto"/>
        </w:rPr>
      </w:pPr>
    </w:p>
    <w:p w14:paraId="5894CB1A" w14:textId="77777777" w:rsidR="00E90372" w:rsidRPr="00014E19" w:rsidRDefault="00E90372" w:rsidP="00472B98">
      <w:pPr>
        <w:pStyle w:val="Default"/>
        <w:rPr>
          <w:rFonts w:asciiTheme="majorHAnsi" w:hAnsiTheme="majorHAnsi" w:cstheme="majorHAnsi"/>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12"/>
        <w:gridCol w:w="1824"/>
        <w:gridCol w:w="6144"/>
      </w:tblGrid>
      <w:tr w:rsidR="00E90372" w:rsidRPr="00014E19" w14:paraId="03C2B117" w14:textId="77777777" w:rsidTr="00C15315">
        <w:trPr>
          <w:trHeight w:val="346"/>
        </w:trPr>
        <w:tc>
          <w:tcPr>
            <w:tcW w:w="5000" w:type="pct"/>
            <w:gridSpan w:val="3"/>
            <w:shd w:val="clear" w:color="auto" w:fill="44546A" w:themeFill="text2"/>
            <w:vAlign w:val="center"/>
          </w:tcPr>
          <w:p w14:paraId="47B19C36" w14:textId="77777777" w:rsidR="00E90372" w:rsidRPr="00014E19" w:rsidRDefault="00E90372" w:rsidP="00C15315">
            <w:pPr>
              <w:pStyle w:val="TableHeading"/>
              <w:rPr>
                <w:rFonts w:asciiTheme="majorHAnsi" w:hAnsiTheme="majorHAnsi" w:cstheme="majorHAnsi"/>
              </w:rPr>
            </w:pPr>
            <w:r w:rsidRPr="00014E19">
              <w:rPr>
                <w:rFonts w:asciiTheme="majorHAnsi" w:hAnsiTheme="majorHAnsi" w:cstheme="majorHAnsi"/>
                <w:sz w:val="24"/>
                <w:szCs w:val="24"/>
              </w:rPr>
              <w:t>Protocol Revision History</w:t>
            </w:r>
          </w:p>
        </w:tc>
      </w:tr>
      <w:tr w:rsidR="00E90372" w:rsidRPr="00014E19" w14:paraId="294D58E5" w14:textId="77777777" w:rsidTr="00C15315">
        <w:trPr>
          <w:trHeight w:val="576"/>
        </w:trPr>
        <w:tc>
          <w:tcPr>
            <w:tcW w:w="1008" w:type="pct"/>
            <w:shd w:val="clear" w:color="auto" w:fill="D5DCE4" w:themeFill="text2" w:themeFillTint="33"/>
            <w:vAlign w:val="center"/>
          </w:tcPr>
          <w:p w14:paraId="5F10814A" w14:textId="77777777" w:rsidR="00E90372" w:rsidRPr="00903E5A" w:rsidRDefault="00E90372" w:rsidP="00C15315">
            <w:pPr>
              <w:pStyle w:val="Templatelanguage"/>
              <w:spacing w:line="240" w:lineRule="auto"/>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Version Update</w:t>
            </w:r>
          </w:p>
        </w:tc>
        <w:tc>
          <w:tcPr>
            <w:tcW w:w="914" w:type="pct"/>
            <w:shd w:val="clear" w:color="auto" w:fill="D5DCE4" w:themeFill="text2" w:themeFillTint="33"/>
            <w:vAlign w:val="center"/>
          </w:tcPr>
          <w:p w14:paraId="173CEE18" w14:textId="77777777" w:rsidR="00E90372" w:rsidRPr="00903E5A" w:rsidRDefault="00E90372" w:rsidP="00C15315">
            <w:pPr>
              <w:pStyle w:val="Templatelanguage"/>
              <w:spacing w:line="240" w:lineRule="auto"/>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Version Date</w:t>
            </w:r>
          </w:p>
        </w:tc>
        <w:tc>
          <w:tcPr>
            <w:tcW w:w="3078" w:type="pct"/>
            <w:shd w:val="clear" w:color="auto" w:fill="D5DCE4" w:themeFill="text2" w:themeFillTint="33"/>
            <w:vAlign w:val="center"/>
          </w:tcPr>
          <w:p w14:paraId="1786CC03" w14:textId="77777777" w:rsidR="00E90372" w:rsidRPr="00903E5A" w:rsidRDefault="00E90372" w:rsidP="00C15315">
            <w:pPr>
              <w:pStyle w:val="Templatelanguage"/>
              <w:spacing w:line="240" w:lineRule="auto"/>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rPr>
              <w:t>Summary of Changes</w:t>
            </w:r>
          </w:p>
        </w:tc>
      </w:tr>
      <w:tr w:rsidR="00E90372" w:rsidRPr="00014E19" w14:paraId="580AB209" w14:textId="77777777" w:rsidTr="00C15315">
        <w:trPr>
          <w:trHeight w:val="576"/>
        </w:trPr>
        <w:tc>
          <w:tcPr>
            <w:tcW w:w="1008" w:type="pct"/>
            <w:vAlign w:val="center"/>
          </w:tcPr>
          <w:p w14:paraId="17581FD0" w14:textId="77777777" w:rsidR="00E90372" w:rsidRPr="00E3660D" w:rsidRDefault="00E90372" w:rsidP="00C15315">
            <w:pPr>
              <w:rPr>
                <w:rFonts w:asciiTheme="majorHAnsi" w:hAnsiTheme="majorHAnsi" w:cstheme="majorHAnsi"/>
                <w:i/>
                <w:iCs/>
                <w:highlight w:val="lightGray"/>
              </w:rPr>
            </w:pPr>
            <w:r w:rsidRPr="00E3660D">
              <w:rPr>
                <w:rFonts w:asciiTheme="majorHAnsi" w:hAnsiTheme="majorHAnsi" w:cstheme="majorHAnsi"/>
                <w:i/>
                <w:iCs/>
                <w:szCs w:val="22"/>
                <w:highlight w:val="lightGray"/>
              </w:rPr>
              <w:t>1.1</w:t>
            </w:r>
          </w:p>
        </w:tc>
        <w:tc>
          <w:tcPr>
            <w:tcW w:w="914" w:type="pct"/>
            <w:vAlign w:val="center"/>
          </w:tcPr>
          <w:p w14:paraId="2AC92124" w14:textId="77777777" w:rsidR="00E90372" w:rsidRPr="00E3660D" w:rsidRDefault="00E90372" w:rsidP="00C15315">
            <w:pPr>
              <w:rPr>
                <w:rFonts w:asciiTheme="majorHAnsi" w:hAnsiTheme="majorHAnsi" w:cstheme="majorHAnsi"/>
                <w:i/>
                <w:iCs/>
                <w:highlight w:val="lightGray"/>
              </w:rPr>
            </w:pPr>
            <w:r w:rsidRPr="00E3660D">
              <w:rPr>
                <w:rFonts w:asciiTheme="majorHAnsi" w:hAnsiTheme="majorHAnsi" w:cstheme="majorHAnsi"/>
                <w:i/>
                <w:iCs/>
                <w:szCs w:val="22"/>
                <w:highlight w:val="lightGray"/>
              </w:rPr>
              <w:t>YY-MM-DD</w:t>
            </w:r>
          </w:p>
        </w:tc>
        <w:tc>
          <w:tcPr>
            <w:tcW w:w="3078" w:type="pct"/>
            <w:vAlign w:val="center"/>
          </w:tcPr>
          <w:p w14:paraId="01092CDC" w14:textId="77777777" w:rsidR="00E90372" w:rsidRPr="00014E19" w:rsidRDefault="00E90372" w:rsidP="00C15315">
            <w:pPr>
              <w:rPr>
                <w:rFonts w:asciiTheme="majorHAnsi" w:hAnsiTheme="majorHAnsi" w:cstheme="majorHAnsi"/>
                <w:i/>
                <w:iCs/>
              </w:rPr>
            </w:pPr>
          </w:p>
        </w:tc>
      </w:tr>
      <w:tr w:rsidR="00E90372" w:rsidRPr="00014E19" w14:paraId="0F6DC2A5" w14:textId="77777777" w:rsidTr="00C15315">
        <w:trPr>
          <w:trHeight w:val="576"/>
        </w:trPr>
        <w:tc>
          <w:tcPr>
            <w:tcW w:w="1008" w:type="pct"/>
            <w:vAlign w:val="center"/>
          </w:tcPr>
          <w:p w14:paraId="2D5CF35D" w14:textId="77777777" w:rsidR="00E90372" w:rsidRPr="00014E19" w:rsidRDefault="00E90372" w:rsidP="00C15315">
            <w:pPr>
              <w:rPr>
                <w:rFonts w:asciiTheme="majorHAnsi" w:hAnsiTheme="majorHAnsi" w:cstheme="majorHAnsi"/>
                <w:i/>
                <w:iCs/>
              </w:rPr>
            </w:pPr>
          </w:p>
        </w:tc>
        <w:tc>
          <w:tcPr>
            <w:tcW w:w="914" w:type="pct"/>
            <w:vAlign w:val="center"/>
          </w:tcPr>
          <w:p w14:paraId="61F111E5" w14:textId="77777777" w:rsidR="00E90372" w:rsidRPr="00014E19" w:rsidRDefault="00E90372" w:rsidP="00C15315">
            <w:pPr>
              <w:rPr>
                <w:rFonts w:asciiTheme="majorHAnsi" w:hAnsiTheme="majorHAnsi" w:cstheme="majorHAnsi"/>
                <w:i/>
                <w:iCs/>
              </w:rPr>
            </w:pPr>
          </w:p>
        </w:tc>
        <w:tc>
          <w:tcPr>
            <w:tcW w:w="3078" w:type="pct"/>
            <w:vAlign w:val="center"/>
          </w:tcPr>
          <w:p w14:paraId="78487998" w14:textId="77777777" w:rsidR="00E90372" w:rsidRPr="00014E19" w:rsidRDefault="00E90372" w:rsidP="00C15315">
            <w:pPr>
              <w:rPr>
                <w:rFonts w:asciiTheme="majorHAnsi" w:hAnsiTheme="majorHAnsi" w:cstheme="majorHAnsi"/>
                <w:i/>
                <w:iCs/>
              </w:rPr>
            </w:pPr>
          </w:p>
        </w:tc>
      </w:tr>
      <w:tr w:rsidR="00E90372" w:rsidRPr="00014E19" w14:paraId="6FF9165D" w14:textId="77777777" w:rsidTr="00C15315">
        <w:trPr>
          <w:trHeight w:val="576"/>
        </w:trPr>
        <w:tc>
          <w:tcPr>
            <w:tcW w:w="1008" w:type="pct"/>
            <w:vAlign w:val="center"/>
          </w:tcPr>
          <w:p w14:paraId="00D0E254" w14:textId="77777777" w:rsidR="00E90372" w:rsidRPr="00014E19" w:rsidRDefault="00E90372" w:rsidP="00C15315">
            <w:pPr>
              <w:rPr>
                <w:rFonts w:asciiTheme="majorHAnsi" w:hAnsiTheme="majorHAnsi" w:cstheme="majorHAnsi"/>
                <w:i/>
                <w:iCs/>
              </w:rPr>
            </w:pPr>
          </w:p>
        </w:tc>
        <w:tc>
          <w:tcPr>
            <w:tcW w:w="914" w:type="pct"/>
            <w:vAlign w:val="center"/>
          </w:tcPr>
          <w:p w14:paraId="68874E56" w14:textId="77777777" w:rsidR="00E90372" w:rsidRPr="00014E19" w:rsidRDefault="00E90372" w:rsidP="00C15315">
            <w:pPr>
              <w:rPr>
                <w:rFonts w:asciiTheme="majorHAnsi" w:hAnsiTheme="majorHAnsi" w:cstheme="majorHAnsi"/>
                <w:i/>
                <w:iCs/>
              </w:rPr>
            </w:pPr>
          </w:p>
        </w:tc>
        <w:tc>
          <w:tcPr>
            <w:tcW w:w="3078" w:type="pct"/>
            <w:vAlign w:val="center"/>
          </w:tcPr>
          <w:p w14:paraId="29D51E53" w14:textId="77777777" w:rsidR="00E90372" w:rsidRPr="00014E19" w:rsidRDefault="00E90372" w:rsidP="00C15315">
            <w:pPr>
              <w:rPr>
                <w:rFonts w:asciiTheme="majorHAnsi" w:hAnsiTheme="majorHAnsi" w:cstheme="majorHAnsi"/>
                <w:i/>
                <w:iCs/>
              </w:rPr>
            </w:pPr>
          </w:p>
        </w:tc>
      </w:tr>
      <w:tr w:rsidR="00E90372" w:rsidRPr="00014E19" w14:paraId="40F3F6DE" w14:textId="77777777" w:rsidTr="00C15315">
        <w:trPr>
          <w:trHeight w:val="576"/>
        </w:trPr>
        <w:tc>
          <w:tcPr>
            <w:tcW w:w="1008" w:type="pct"/>
            <w:vAlign w:val="center"/>
          </w:tcPr>
          <w:p w14:paraId="41DBE12D" w14:textId="77777777" w:rsidR="00E90372" w:rsidRPr="00014E19" w:rsidRDefault="00E90372" w:rsidP="00C15315">
            <w:pPr>
              <w:rPr>
                <w:rFonts w:asciiTheme="majorHAnsi" w:hAnsiTheme="majorHAnsi" w:cstheme="majorHAnsi"/>
                <w:i/>
                <w:iCs/>
              </w:rPr>
            </w:pPr>
          </w:p>
        </w:tc>
        <w:tc>
          <w:tcPr>
            <w:tcW w:w="914" w:type="pct"/>
            <w:vAlign w:val="center"/>
          </w:tcPr>
          <w:p w14:paraId="2B5A4AB3" w14:textId="77777777" w:rsidR="00E90372" w:rsidRPr="00014E19" w:rsidRDefault="00E90372" w:rsidP="00C15315">
            <w:pPr>
              <w:rPr>
                <w:rFonts w:asciiTheme="majorHAnsi" w:hAnsiTheme="majorHAnsi" w:cstheme="majorHAnsi"/>
                <w:i/>
                <w:iCs/>
              </w:rPr>
            </w:pPr>
          </w:p>
        </w:tc>
        <w:tc>
          <w:tcPr>
            <w:tcW w:w="3078" w:type="pct"/>
            <w:vAlign w:val="center"/>
          </w:tcPr>
          <w:p w14:paraId="41F07637" w14:textId="77777777" w:rsidR="00E90372" w:rsidRPr="00014E19" w:rsidRDefault="00E90372" w:rsidP="00C15315">
            <w:pPr>
              <w:rPr>
                <w:rFonts w:asciiTheme="majorHAnsi" w:hAnsiTheme="majorHAnsi" w:cstheme="majorHAnsi"/>
                <w:i/>
                <w:iCs/>
              </w:rPr>
            </w:pPr>
          </w:p>
        </w:tc>
      </w:tr>
    </w:tbl>
    <w:p w14:paraId="53F36ECF" w14:textId="77777777" w:rsidR="00E90372" w:rsidRPr="00014E19" w:rsidRDefault="00E90372" w:rsidP="004F210F">
      <w:pPr>
        <w:pStyle w:val="Title"/>
        <w:rPr>
          <w:rFonts w:asciiTheme="majorHAnsi" w:hAnsiTheme="majorHAnsi" w:cstheme="majorHAnsi"/>
        </w:rPr>
      </w:pPr>
    </w:p>
    <w:p w14:paraId="345830CF" w14:textId="77777777" w:rsidR="00E90372" w:rsidRPr="00014E19" w:rsidRDefault="00E90372">
      <w:pPr>
        <w:autoSpaceDE/>
        <w:autoSpaceDN/>
        <w:adjustRightInd/>
        <w:rPr>
          <w:rFonts w:asciiTheme="majorHAnsi" w:eastAsiaTheme="majorEastAsia" w:hAnsiTheme="majorHAnsi" w:cstheme="majorHAnsi"/>
          <w:color w:val="004990"/>
          <w:spacing w:val="-10"/>
          <w:kern w:val="28"/>
          <w:sz w:val="48"/>
          <w:szCs w:val="56"/>
        </w:rPr>
      </w:pPr>
      <w:r w:rsidRPr="00014E19">
        <w:rPr>
          <w:rFonts w:asciiTheme="majorHAnsi" w:hAnsiTheme="majorHAnsi" w:cstheme="majorHAnsi"/>
        </w:rPr>
        <w:br w:type="page"/>
      </w:r>
    </w:p>
    <w:p w14:paraId="18BE4BFC" w14:textId="3CEEE872" w:rsidR="004F210F" w:rsidRPr="00014E19" w:rsidRDefault="004F210F" w:rsidP="004F210F">
      <w:pPr>
        <w:pStyle w:val="Title"/>
        <w:rPr>
          <w:rFonts w:asciiTheme="majorHAnsi" w:hAnsiTheme="majorHAnsi" w:cstheme="majorHAnsi"/>
        </w:rPr>
      </w:pPr>
      <w:r w:rsidRPr="00014E19">
        <w:rPr>
          <w:rFonts w:asciiTheme="majorHAnsi" w:hAnsiTheme="majorHAnsi" w:cstheme="majorHAnsi"/>
        </w:rPr>
        <w:lastRenderedPageBreak/>
        <w:t>Table of Contents</w:t>
      </w:r>
    </w:p>
    <w:sdt>
      <w:sdtPr>
        <w:rPr>
          <w:rFonts w:asciiTheme="minorHAnsi" w:eastAsia="Times New Roman" w:hAnsiTheme="minorHAnsi" w:cs="Times New Roman"/>
          <w:b w:val="0"/>
          <w:bCs w:val="0"/>
          <w:color w:val="auto"/>
          <w:sz w:val="24"/>
          <w:lang w:eastAsia="en-US"/>
        </w:rPr>
        <w:id w:val="-1369680161"/>
        <w:docPartObj>
          <w:docPartGallery w:val="Table of Contents"/>
          <w:docPartUnique/>
        </w:docPartObj>
      </w:sdtPr>
      <w:sdtEndPr>
        <w:rPr>
          <w:noProof/>
        </w:rPr>
      </w:sdtEndPr>
      <w:sdtContent>
        <w:p w14:paraId="6EBED0A8" w14:textId="781A3142" w:rsidR="00E72AB7" w:rsidRDefault="00E72AB7">
          <w:pPr>
            <w:pStyle w:val="TOCHeading"/>
          </w:pPr>
        </w:p>
        <w:p w14:paraId="3091DD08" w14:textId="5EAE2BF6" w:rsidR="00E72AB7" w:rsidRDefault="00E72AB7">
          <w:pPr>
            <w:pStyle w:val="TOC1"/>
            <w:rPr>
              <w:rFonts w:eastAsiaTheme="minorEastAsia" w:cstheme="minorBidi"/>
              <w:b w:val="0"/>
              <w:kern w:val="2"/>
              <w:sz w:val="24"/>
              <w14:ligatures w14:val="standardContextual"/>
            </w:rPr>
          </w:pPr>
          <w:r>
            <w:fldChar w:fldCharType="begin"/>
          </w:r>
          <w:r>
            <w:instrText xml:space="preserve"> TOC \o "1-3" \h \z \u </w:instrText>
          </w:r>
          <w:r>
            <w:fldChar w:fldCharType="separate"/>
          </w:r>
          <w:hyperlink w:anchor="_Toc181350709" w:history="1">
            <w:r w:rsidRPr="00A2723E">
              <w:rPr>
                <w:rStyle w:val="Hyperlink"/>
                <w:rFonts w:asciiTheme="majorHAnsi" w:hAnsiTheme="majorHAnsi" w:cstheme="majorHAnsi"/>
              </w:rPr>
              <w:t>1.</w:t>
            </w:r>
            <w:r>
              <w:rPr>
                <w:rFonts w:eastAsiaTheme="minorEastAsia" w:cstheme="minorBidi"/>
                <w:b w:val="0"/>
                <w:kern w:val="2"/>
                <w:sz w:val="24"/>
                <w14:ligatures w14:val="standardContextual"/>
              </w:rPr>
              <w:tab/>
            </w:r>
            <w:r w:rsidRPr="00A2723E">
              <w:rPr>
                <w:rStyle w:val="Hyperlink"/>
                <w:rFonts w:asciiTheme="majorHAnsi" w:hAnsiTheme="majorHAnsi" w:cstheme="majorHAnsi"/>
              </w:rPr>
              <w:t>Study Summary</w:t>
            </w:r>
            <w:r>
              <w:rPr>
                <w:webHidden/>
              </w:rPr>
              <w:tab/>
            </w:r>
            <w:r>
              <w:rPr>
                <w:webHidden/>
              </w:rPr>
              <w:fldChar w:fldCharType="begin"/>
            </w:r>
            <w:r>
              <w:rPr>
                <w:webHidden/>
              </w:rPr>
              <w:instrText xml:space="preserve"> PAGEREF _Toc181350709 \h </w:instrText>
            </w:r>
            <w:r>
              <w:rPr>
                <w:webHidden/>
              </w:rPr>
            </w:r>
            <w:r>
              <w:rPr>
                <w:webHidden/>
              </w:rPr>
              <w:fldChar w:fldCharType="separate"/>
            </w:r>
            <w:r>
              <w:rPr>
                <w:webHidden/>
              </w:rPr>
              <w:t>7</w:t>
            </w:r>
            <w:r>
              <w:rPr>
                <w:webHidden/>
              </w:rPr>
              <w:fldChar w:fldCharType="end"/>
            </w:r>
          </w:hyperlink>
        </w:p>
        <w:p w14:paraId="360F87DC" w14:textId="499ECCC9" w:rsidR="00E72AB7" w:rsidRDefault="002F44B3">
          <w:pPr>
            <w:pStyle w:val="TOC1"/>
            <w:rPr>
              <w:rFonts w:eastAsiaTheme="minorEastAsia" w:cstheme="minorBidi"/>
              <w:b w:val="0"/>
              <w:kern w:val="2"/>
              <w:sz w:val="24"/>
              <w14:ligatures w14:val="standardContextual"/>
            </w:rPr>
          </w:pPr>
          <w:hyperlink w:anchor="_Toc181350711" w:history="1">
            <w:r w:rsidR="00E72AB7" w:rsidRPr="00A2723E">
              <w:rPr>
                <w:rStyle w:val="Hyperlink"/>
                <w:rFonts w:asciiTheme="majorHAnsi" w:hAnsiTheme="majorHAnsi" w:cstheme="majorHAnsi"/>
              </w:rPr>
              <w:t>2.</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Objectives (and Endpoints)</w:t>
            </w:r>
            <w:r w:rsidR="00E72AB7">
              <w:rPr>
                <w:webHidden/>
              </w:rPr>
              <w:tab/>
            </w:r>
            <w:r w:rsidR="00E72AB7">
              <w:rPr>
                <w:webHidden/>
              </w:rPr>
              <w:fldChar w:fldCharType="begin"/>
            </w:r>
            <w:r w:rsidR="00E72AB7">
              <w:rPr>
                <w:webHidden/>
              </w:rPr>
              <w:instrText xml:space="preserve"> PAGEREF _Toc181350711 \h </w:instrText>
            </w:r>
            <w:r w:rsidR="00E72AB7">
              <w:rPr>
                <w:webHidden/>
              </w:rPr>
            </w:r>
            <w:r w:rsidR="00E72AB7">
              <w:rPr>
                <w:webHidden/>
              </w:rPr>
              <w:fldChar w:fldCharType="separate"/>
            </w:r>
            <w:r w:rsidR="00E72AB7">
              <w:rPr>
                <w:webHidden/>
              </w:rPr>
              <w:t>11</w:t>
            </w:r>
            <w:r w:rsidR="00E72AB7">
              <w:rPr>
                <w:webHidden/>
              </w:rPr>
              <w:fldChar w:fldCharType="end"/>
            </w:r>
          </w:hyperlink>
        </w:p>
        <w:p w14:paraId="0CDBD054" w14:textId="586B2B32" w:rsidR="00E72AB7" w:rsidRDefault="002F44B3">
          <w:pPr>
            <w:pStyle w:val="TOC1"/>
            <w:rPr>
              <w:rFonts w:eastAsiaTheme="minorEastAsia" w:cstheme="minorBidi"/>
              <w:b w:val="0"/>
              <w:kern w:val="2"/>
              <w:sz w:val="24"/>
              <w14:ligatures w14:val="standardContextual"/>
            </w:rPr>
          </w:pPr>
          <w:hyperlink w:anchor="_Toc181350712" w:history="1">
            <w:r w:rsidR="00E72AB7" w:rsidRPr="00A2723E">
              <w:rPr>
                <w:rStyle w:val="Hyperlink"/>
                <w:rFonts w:asciiTheme="majorHAnsi" w:hAnsiTheme="majorHAnsi" w:cstheme="majorHAnsi"/>
              </w:rPr>
              <w:t>3.</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Background</w:t>
            </w:r>
            <w:r w:rsidR="00E72AB7">
              <w:rPr>
                <w:webHidden/>
              </w:rPr>
              <w:tab/>
            </w:r>
            <w:r w:rsidR="00E72AB7">
              <w:rPr>
                <w:webHidden/>
              </w:rPr>
              <w:fldChar w:fldCharType="begin"/>
            </w:r>
            <w:r w:rsidR="00E72AB7">
              <w:rPr>
                <w:webHidden/>
              </w:rPr>
              <w:instrText xml:space="preserve"> PAGEREF _Toc181350712 \h </w:instrText>
            </w:r>
            <w:r w:rsidR="00E72AB7">
              <w:rPr>
                <w:webHidden/>
              </w:rPr>
            </w:r>
            <w:r w:rsidR="00E72AB7">
              <w:rPr>
                <w:webHidden/>
              </w:rPr>
              <w:fldChar w:fldCharType="separate"/>
            </w:r>
            <w:r w:rsidR="00E72AB7">
              <w:rPr>
                <w:webHidden/>
              </w:rPr>
              <w:t>13</w:t>
            </w:r>
            <w:r w:rsidR="00E72AB7">
              <w:rPr>
                <w:webHidden/>
              </w:rPr>
              <w:fldChar w:fldCharType="end"/>
            </w:r>
          </w:hyperlink>
        </w:p>
        <w:p w14:paraId="67D3CBFA" w14:textId="45402378" w:rsidR="00E72AB7" w:rsidRDefault="002F44B3">
          <w:pPr>
            <w:pStyle w:val="TOC1"/>
            <w:rPr>
              <w:rFonts w:eastAsiaTheme="minorEastAsia" w:cstheme="minorBidi"/>
              <w:b w:val="0"/>
              <w:kern w:val="2"/>
              <w:sz w:val="24"/>
              <w14:ligatures w14:val="standardContextual"/>
            </w:rPr>
          </w:pPr>
          <w:hyperlink w:anchor="_Toc181350713" w:history="1">
            <w:r w:rsidR="00E72AB7" w:rsidRPr="00A2723E">
              <w:rPr>
                <w:rStyle w:val="Hyperlink"/>
                <w:rFonts w:asciiTheme="majorHAnsi" w:hAnsiTheme="majorHAnsi" w:cstheme="majorHAnsi"/>
              </w:rPr>
              <w:t>4.</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Study Intervention/Investigational Agent</w:t>
            </w:r>
            <w:r w:rsidR="00E72AB7">
              <w:rPr>
                <w:webHidden/>
              </w:rPr>
              <w:tab/>
            </w:r>
            <w:r w:rsidR="00E72AB7">
              <w:rPr>
                <w:webHidden/>
              </w:rPr>
              <w:fldChar w:fldCharType="begin"/>
            </w:r>
            <w:r w:rsidR="00E72AB7">
              <w:rPr>
                <w:webHidden/>
              </w:rPr>
              <w:instrText xml:space="preserve"> PAGEREF _Toc181350713 \h </w:instrText>
            </w:r>
            <w:r w:rsidR="00E72AB7">
              <w:rPr>
                <w:webHidden/>
              </w:rPr>
            </w:r>
            <w:r w:rsidR="00E72AB7">
              <w:rPr>
                <w:webHidden/>
              </w:rPr>
              <w:fldChar w:fldCharType="separate"/>
            </w:r>
            <w:r w:rsidR="00E72AB7">
              <w:rPr>
                <w:webHidden/>
              </w:rPr>
              <w:t>13</w:t>
            </w:r>
            <w:r w:rsidR="00E72AB7">
              <w:rPr>
                <w:webHidden/>
              </w:rPr>
              <w:fldChar w:fldCharType="end"/>
            </w:r>
          </w:hyperlink>
        </w:p>
        <w:p w14:paraId="43452F21" w14:textId="1A1FDEF7" w:rsidR="00E72AB7" w:rsidRDefault="002F44B3">
          <w:pPr>
            <w:pStyle w:val="TOC1"/>
            <w:rPr>
              <w:rFonts w:eastAsiaTheme="minorEastAsia" w:cstheme="minorBidi"/>
              <w:b w:val="0"/>
              <w:kern w:val="2"/>
              <w:sz w:val="24"/>
              <w14:ligatures w14:val="standardContextual"/>
            </w:rPr>
          </w:pPr>
          <w:hyperlink w:anchor="_Toc181350714" w:history="1">
            <w:r w:rsidR="00E72AB7" w:rsidRPr="00A2723E">
              <w:rPr>
                <w:rStyle w:val="Hyperlink"/>
                <w:rFonts w:asciiTheme="majorHAnsi" w:hAnsiTheme="majorHAnsi" w:cstheme="majorHAnsi"/>
              </w:rPr>
              <w:t>5.</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Procedures Involved</w:t>
            </w:r>
            <w:r w:rsidR="00E72AB7">
              <w:rPr>
                <w:webHidden/>
              </w:rPr>
              <w:tab/>
            </w:r>
            <w:r w:rsidR="00E72AB7">
              <w:rPr>
                <w:webHidden/>
              </w:rPr>
              <w:fldChar w:fldCharType="begin"/>
            </w:r>
            <w:r w:rsidR="00E72AB7">
              <w:rPr>
                <w:webHidden/>
              </w:rPr>
              <w:instrText xml:space="preserve"> PAGEREF _Toc181350714 \h </w:instrText>
            </w:r>
            <w:r w:rsidR="00E72AB7">
              <w:rPr>
                <w:webHidden/>
              </w:rPr>
            </w:r>
            <w:r w:rsidR="00E72AB7">
              <w:rPr>
                <w:webHidden/>
              </w:rPr>
              <w:fldChar w:fldCharType="separate"/>
            </w:r>
            <w:r w:rsidR="00E72AB7">
              <w:rPr>
                <w:webHidden/>
              </w:rPr>
              <w:t>15</w:t>
            </w:r>
            <w:r w:rsidR="00E72AB7">
              <w:rPr>
                <w:webHidden/>
              </w:rPr>
              <w:fldChar w:fldCharType="end"/>
            </w:r>
          </w:hyperlink>
        </w:p>
        <w:p w14:paraId="502DE1C0" w14:textId="3E691323" w:rsidR="00E72AB7" w:rsidRDefault="002F44B3">
          <w:pPr>
            <w:pStyle w:val="TOC1"/>
            <w:rPr>
              <w:rFonts w:eastAsiaTheme="minorEastAsia" w:cstheme="minorBidi"/>
              <w:b w:val="0"/>
              <w:kern w:val="2"/>
              <w:sz w:val="24"/>
              <w14:ligatures w14:val="standardContextual"/>
            </w:rPr>
          </w:pPr>
          <w:hyperlink w:anchor="_Toc181350715" w:history="1">
            <w:r w:rsidR="00E72AB7" w:rsidRPr="00A2723E">
              <w:rPr>
                <w:rStyle w:val="Hyperlink"/>
                <w:rFonts w:asciiTheme="majorHAnsi" w:hAnsiTheme="majorHAnsi" w:cstheme="majorHAnsi"/>
              </w:rPr>
              <w:t>6.</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Statistical Considerations</w:t>
            </w:r>
            <w:r w:rsidR="00E72AB7">
              <w:rPr>
                <w:webHidden/>
              </w:rPr>
              <w:tab/>
            </w:r>
            <w:r w:rsidR="00E72AB7">
              <w:rPr>
                <w:webHidden/>
              </w:rPr>
              <w:fldChar w:fldCharType="begin"/>
            </w:r>
            <w:r w:rsidR="00E72AB7">
              <w:rPr>
                <w:webHidden/>
              </w:rPr>
              <w:instrText xml:space="preserve"> PAGEREF _Toc181350715 \h </w:instrText>
            </w:r>
            <w:r w:rsidR="00E72AB7">
              <w:rPr>
                <w:webHidden/>
              </w:rPr>
            </w:r>
            <w:r w:rsidR="00E72AB7">
              <w:rPr>
                <w:webHidden/>
              </w:rPr>
              <w:fldChar w:fldCharType="separate"/>
            </w:r>
            <w:r w:rsidR="00E72AB7">
              <w:rPr>
                <w:webHidden/>
              </w:rPr>
              <w:t>24</w:t>
            </w:r>
            <w:r w:rsidR="00E72AB7">
              <w:rPr>
                <w:webHidden/>
              </w:rPr>
              <w:fldChar w:fldCharType="end"/>
            </w:r>
          </w:hyperlink>
        </w:p>
        <w:p w14:paraId="0B3A57A6" w14:textId="5E246D82" w:rsidR="00E72AB7" w:rsidRDefault="002F44B3">
          <w:pPr>
            <w:pStyle w:val="TOC1"/>
            <w:rPr>
              <w:rFonts w:eastAsiaTheme="minorEastAsia" w:cstheme="minorBidi"/>
              <w:b w:val="0"/>
              <w:kern w:val="2"/>
              <w:sz w:val="24"/>
              <w14:ligatures w14:val="standardContextual"/>
            </w:rPr>
          </w:pPr>
          <w:hyperlink w:anchor="_Toc181350716" w:history="1">
            <w:r w:rsidR="00E72AB7" w:rsidRPr="00A2723E">
              <w:rPr>
                <w:rStyle w:val="Hyperlink"/>
                <w:rFonts w:asciiTheme="majorHAnsi" w:hAnsiTheme="majorHAnsi" w:cstheme="majorHAnsi"/>
              </w:rPr>
              <w:t>7.</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Sharing of Results with Participants</w:t>
            </w:r>
            <w:r w:rsidR="00E72AB7">
              <w:rPr>
                <w:webHidden/>
              </w:rPr>
              <w:tab/>
            </w:r>
            <w:r w:rsidR="00E72AB7">
              <w:rPr>
                <w:webHidden/>
              </w:rPr>
              <w:fldChar w:fldCharType="begin"/>
            </w:r>
            <w:r w:rsidR="00E72AB7">
              <w:rPr>
                <w:webHidden/>
              </w:rPr>
              <w:instrText xml:space="preserve"> PAGEREF _Toc181350716 \h </w:instrText>
            </w:r>
            <w:r w:rsidR="00E72AB7">
              <w:rPr>
                <w:webHidden/>
              </w:rPr>
            </w:r>
            <w:r w:rsidR="00E72AB7">
              <w:rPr>
                <w:webHidden/>
              </w:rPr>
              <w:fldChar w:fldCharType="separate"/>
            </w:r>
            <w:r w:rsidR="00E72AB7">
              <w:rPr>
                <w:webHidden/>
              </w:rPr>
              <w:t>25</w:t>
            </w:r>
            <w:r w:rsidR="00E72AB7">
              <w:rPr>
                <w:webHidden/>
              </w:rPr>
              <w:fldChar w:fldCharType="end"/>
            </w:r>
          </w:hyperlink>
        </w:p>
        <w:p w14:paraId="58412710" w14:textId="26EAFCF9" w:rsidR="00E72AB7" w:rsidRDefault="002F44B3">
          <w:pPr>
            <w:pStyle w:val="TOC1"/>
            <w:rPr>
              <w:rFonts w:eastAsiaTheme="minorEastAsia" w:cstheme="minorBidi"/>
              <w:b w:val="0"/>
              <w:kern w:val="2"/>
              <w:sz w:val="24"/>
              <w14:ligatures w14:val="standardContextual"/>
            </w:rPr>
          </w:pPr>
          <w:hyperlink w:anchor="_Toc181350717" w:history="1">
            <w:r w:rsidR="00E72AB7" w:rsidRPr="00A2723E">
              <w:rPr>
                <w:rStyle w:val="Hyperlink"/>
                <w:rFonts w:asciiTheme="majorHAnsi" w:hAnsiTheme="majorHAnsi" w:cstheme="majorHAnsi"/>
              </w:rPr>
              <w:t>8.</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Study Timelines</w:t>
            </w:r>
            <w:r w:rsidR="00E72AB7">
              <w:rPr>
                <w:webHidden/>
              </w:rPr>
              <w:tab/>
            </w:r>
            <w:r w:rsidR="00E72AB7">
              <w:rPr>
                <w:webHidden/>
              </w:rPr>
              <w:fldChar w:fldCharType="begin"/>
            </w:r>
            <w:r w:rsidR="00E72AB7">
              <w:rPr>
                <w:webHidden/>
              </w:rPr>
              <w:instrText xml:space="preserve"> PAGEREF _Toc181350717 \h </w:instrText>
            </w:r>
            <w:r w:rsidR="00E72AB7">
              <w:rPr>
                <w:webHidden/>
              </w:rPr>
            </w:r>
            <w:r w:rsidR="00E72AB7">
              <w:rPr>
                <w:webHidden/>
              </w:rPr>
              <w:fldChar w:fldCharType="separate"/>
            </w:r>
            <w:r w:rsidR="00E72AB7">
              <w:rPr>
                <w:webHidden/>
              </w:rPr>
              <w:t>26</w:t>
            </w:r>
            <w:r w:rsidR="00E72AB7">
              <w:rPr>
                <w:webHidden/>
              </w:rPr>
              <w:fldChar w:fldCharType="end"/>
            </w:r>
          </w:hyperlink>
        </w:p>
        <w:p w14:paraId="56846DA6" w14:textId="6768642A" w:rsidR="00E72AB7" w:rsidRDefault="002F44B3">
          <w:pPr>
            <w:pStyle w:val="TOC1"/>
            <w:rPr>
              <w:rFonts w:eastAsiaTheme="minorEastAsia" w:cstheme="minorBidi"/>
              <w:b w:val="0"/>
              <w:kern w:val="2"/>
              <w:sz w:val="24"/>
              <w14:ligatures w14:val="standardContextual"/>
            </w:rPr>
          </w:pPr>
          <w:hyperlink w:anchor="_Toc181350718" w:history="1">
            <w:r w:rsidR="00E72AB7" w:rsidRPr="00A2723E">
              <w:rPr>
                <w:rStyle w:val="Hyperlink"/>
                <w:rFonts w:asciiTheme="majorHAnsi" w:hAnsiTheme="majorHAnsi" w:cstheme="majorHAnsi"/>
                <w:bCs/>
              </w:rPr>
              <w:t>9.</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Inclusion and Exclusion Criteria</w:t>
            </w:r>
            <w:r w:rsidR="00E72AB7">
              <w:rPr>
                <w:webHidden/>
              </w:rPr>
              <w:tab/>
            </w:r>
            <w:r w:rsidR="00E72AB7">
              <w:rPr>
                <w:webHidden/>
              </w:rPr>
              <w:fldChar w:fldCharType="begin"/>
            </w:r>
            <w:r w:rsidR="00E72AB7">
              <w:rPr>
                <w:webHidden/>
              </w:rPr>
              <w:instrText xml:space="preserve"> PAGEREF _Toc181350718 \h </w:instrText>
            </w:r>
            <w:r w:rsidR="00E72AB7">
              <w:rPr>
                <w:webHidden/>
              </w:rPr>
            </w:r>
            <w:r w:rsidR="00E72AB7">
              <w:rPr>
                <w:webHidden/>
              </w:rPr>
              <w:fldChar w:fldCharType="separate"/>
            </w:r>
            <w:r w:rsidR="00E72AB7">
              <w:rPr>
                <w:webHidden/>
              </w:rPr>
              <w:t>26</w:t>
            </w:r>
            <w:r w:rsidR="00E72AB7">
              <w:rPr>
                <w:webHidden/>
              </w:rPr>
              <w:fldChar w:fldCharType="end"/>
            </w:r>
          </w:hyperlink>
        </w:p>
        <w:p w14:paraId="316F552B" w14:textId="1E56F37E" w:rsidR="00E72AB7" w:rsidRDefault="002F44B3">
          <w:pPr>
            <w:pStyle w:val="TOC1"/>
            <w:rPr>
              <w:rFonts w:eastAsiaTheme="minorEastAsia" w:cstheme="minorBidi"/>
              <w:b w:val="0"/>
              <w:kern w:val="2"/>
              <w:sz w:val="24"/>
              <w14:ligatures w14:val="standardContextual"/>
            </w:rPr>
          </w:pPr>
          <w:hyperlink w:anchor="_Toc181350719" w:history="1">
            <w:r w:rsidR="00E72AB7" w:rsidRPr="00A2723E">
              <w:rPr>
                <w:rStyle w:val="Hyperlink"/>
                <w:rFonts w:asciiTheme="majorHAnsi" w:hAnsiTheme="majorHAnsi" w:cstheme="majorHAnsi"/>
              </w:rPr>
              <w:t>10.</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Population</w:t>
            </w:r>
            <w:r w:rsidR="00E72AB7">
              <w:rPr>
                <w:webHidden/>
              </w:rPr>
              <w:tab/>
            </w:r>
            <w:r w:rsidR="00E72AB7">
              <w:rPr>
                <w:webHidden/>
              </w:rPr>
              <w:fldChar w:fldCharType="begin"/>
            </w:r>
            <w:r w:rsidR="00E72AB7">
              <w:rPr>
                <w:webHidden/>
              </w:rPr>
              <w:instrText xml:space="preserve"> PAGEREF _Toc181350719 \h </w:instrText>
            </w:r>
            <w:r w:rsidR="00E72AB7">
              <w:rPr>
                <w:webHidden/>
              </w:rPr>
            </w:r>
            <w:r w:rsidR="00E72AB7">
              <w:rPr>
                <w:webHidden/>
              </w:rPr>
              <w:fldChar w:fldCharType="separate"/>
            </w:r>
            <w:r w:rsidR="00E72AB7">
              <w:rPr>
                <w:webHidden/>
              </w:rPr>
              <w:t>27</w:t>
            </w:r>
            <w:r w:rsidR="00E72AB7">
              <w:rPr>
                <w:webHidden/>
              </w:rPr>
              <w:fldChar w:fldCharType="end"/>
            </w:r>
          </w:hyperlink>
        </w:p>
        <w:p w14:paraId="172320A0" w14:textId="0787CEEC" w:rsidR="00E72AB7" w:rsidRDefault="002F44B3">
          <w:pPr>
            <w:pStyle w:val="TOC1"/>
            <w:rPr>
              <w:rFonts w:eastAsiaTheme="minorEastAsia" w:cstheme="minorBidi"/>
              <w:b w:val="0"/>
              <w:kern w:val="2"/>
              <w:sz w:val="24"/>
              <w14:ligatures w14:val="standardContextual"/>
            </w:rPr>
          </w:pPr>
          <w:hyperlink w:anchor="_Toc181350720" w:history="1">
            <w:r w:rsidR="00E72AB7" w:rsidRPr="00A2723E">
              <w:rPr>
                <w:rStyle w:val="Hyperlink"/>
                <w:rFonts w:asciiTheme="majorHAnsi" w:hAnsiTheme="majorHAnsi" w:cstheme="majorHAnsi"/>
              </w:rPr>
              <w:t>11.</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Projected Enrollment</w:t>
            </w:r>
            <w:r w:rsidR="00E72AB7">
              <w:rPr>
                <w:webHidden/>
              </w:rPr>
              <w:tab/>
            </w:r>
            <w:r w:rsidR="00E72AB7">
              <w:rPr>
                <w:webHidden/>
              </w:rPr>
              <w:fldChar w:fldCharType="begin"/>
            </w:r>
            <w:r w:rsidR="00E72AB7">
              <w:rPr>
                <w:webHidden/>
              </w:rPr>
              <w:instrText xml:space="preserve"> PAGEREF _Toc181350720 \h </w:instrText>
            </w:r>
            <w:r w:rsidR="00E72AB7">
              <w:rPr>
                <w:webHidden/>
              </w:rPr>
            </w:r>
            <w:r w:rsidR="00E72AB7">
              <w:rPr>
                <w:webHidden/>
              </w:rPr>
              <w:fldChar w:fldCharType="separate"/>
            </w:r>
            <w:r w:rsidR="00E72AB7">
              <w:rPr>
                <w:webHidden/>
              </w:rPr>
              <w:t>29</w:t>
            </w:r>
            <w:r w:rsidR="00E72AB7">
              <w:rPr>
                <w:webHidden/>
              </w:rPr>
              <w:fldChar w:fldCharType="end"/>
            </w:r>
          </w:hyperlink>
        </w:p>
        <w:p w14:paraId="39A750F9" w14:textId="3A760237" w:rsidR="00E72AB7" w:rsidRDefault="002F44B3">
          <w:pPr>
            <w:pStyle w:val="TOC1"/>
            <w:rPr>
              <w:rFonts w:eastAsiaTheme="minorEastAsia" w:cstheme="minorBidi"/>
              <w:b w:val="0"/>
              <w:kern w:val="2"/>
              <w:sz w:val="24"/>
              <w14:ligatures w14:val="standardContextual"/>
            </w:rPr>
          </w:pPr>
          <w:hyperlink w:anchor="_Toc181350721" w:history="1">
            <w:r w:rsidR="00E72AB7" w:rsidRPr="00A2723E">
              <w:rPr>
                <w:rStyle w:val="Hyperlink"/>
                <w:rFonts w:asciiTheme="majorHAnsi" w:hAnsiTheme="majorHAnsi" w:cstheme="majorHAnsi"/>
                <w:bCs/>
              </w:rPr>
              <w:t>12.</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Recruitment Methods</w:t>
            </w:r>
            <w:r w:rsidR="00E72AB7">
              <w:rPr>
                <w:webHidden/>
              </w:rPr>
              <w:tab/>
            </w:r>
            <w:r w:rsidR="00E72AB7">
              <w:rPr>
                <w:webHidden/>
              </w:rPr>
              <w:fldChar w:fldCharType="begin"/>
            </w:r>
            <w:r w:rsidR="00E72AB7">
              <w:rPr>
                <w:webHidden/>
              </w:rPr>
              <w:instrText xml:space="preserve"> PAGEREF _Toc181350721 \h </w:instrText>
            </w:r>
            <w:r w:rsidR="00E72AB7">
              <w:rPr>
                <w:webHidden/>
              </w:rPr>
            </w:r>
            <w:r w:rsidR="00E72AB7">
              <w:rPr>
                <w:webHidden/>
              </w:rPr>
              <w:fldChar w:fldCharType="separate"/>
            </w:r>
            <w:r w:rsidR="00E72AB7">
              <w:rPr>
                <w:webHidden/>
              </w:rPr>
              <w:t>29</w:t>
            </w:r>
            <w:r w:rsidR="00E72AB7">
              <w:rPr>
                <w:webHidden/>
              </w:rPr>
              <w:fldChar w:fldCharType="end"/>
            </w:r>
          </w:hyperlink>
        </w:p>
        <w:p w14:paraId="62DA38CC" w14:textId="30EC6762" w:rsidR="00E72AB7" w:rsidRDefault="002F44B3">
          <w:pPr>
            <w:pStyle w:val="TOC1"/>
            <w:rPr>
              <w:rFonts w:eastAsiaTheme="minorEastAsia" w:cstheme="minorBidi"/>
              <w:b w:val="0"/>
              <w:kern w:val="2"/>
              <w:sz w:val="24"/>
              <w14:ligatures w14:val="standardContextual"/>
            </w:rPr>
          </w:pPr>
          <w:hyperlink w:anchor="_Toc181350722" w:history="1">
            <w:r w:rsidR="00E72AB7" w:rsidRPr="00A2723E">
              <w:rPr>
                <w:rStyle w:val="Hyperlink"/>
                <w:rFonts w:asciiTheme="majorHAnsi" w:hAnsiTheme="majorHAnsi" w:cstheme="majorHAnsi"/>
              </w:rPr>
              <w:t>13.</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Withdrawal of Participants</w:t>
            </w:r>
            <w:r w:rsidR="00E72AB7">
              <w:rPr>
                <w:webHidden/>
              </w:rPr>
              <w:tab/>
            </w:r>
            <w:r w:rsidR="00E72AB7">
              <w:rPr>
                <w:webHidden/>
              </w:rPr>
              <w:fldChar w:fldCharType="begin"/>
            </w:r>
            <w:r w:rsidR="00E72AB7">
              <w:rPr>
                <w:webHidden/>
              </w:rPr>
              <w:instrText xml:space="preserve"> PAGEREF _Toc181350722 \h </w:instrText>
            </w:r>
            <w:r w:rsidR="00E72AB7">
              <w:rPr>
                <w:webHidden/>
              </w:rPr>
            </w:r>
            <w:r w:rsidR="00E72AB7">
              <w:rPr>
                <w:webHidden/>
              </w:rPr>
              <w:fldChar w:fldCharType="separate"/>
            </w:r>
            <w:r w:rsidR="00E72AB7">
              <w:rPr>
                <w:webHidden/>
              </w:rPr>
              <w:t>34</w:t>
            </w:r>
            <w:r w:rsidR="00E72AB7">
              <w:rPr>
                <w:webHidden/>
              </w:rPr>
              <w:fldChar w:fldCharType="end"/>
            </w:r>
          </w:hyperlink>
        </w:p>
        <w:p w14:paraId="68C1C9DE" w14:textId="47AD26BD" w:rsidR="00E72AB7" w:rsidRDefault="002F44B3">
          <w:pPr>
            <w:pStyle w:val="TOC1"/>
            <w:rPr>
              <w:rFonts w:eastAsiaTheme="minorEastAsia" w:cstheme="minorBidi"/>
              <w:b w:val="0"/>
              <w:kern w:val="2"/>
              <w:sz w:val="24"/>
              <w14:ligatures w14:val="standardContextual"/>
            </w:rPr>
          </w:pPr>
          <w:hyperlink w:anchor="_Toc181350723" w:history="1">
            <w:r w:rsidR="00E72AB7" w:rsidRPr="00A2723E">
              <w:rPr>
                <w:rStyle w:val="Hyperlink"/>
                <w:rFonts w:asciiTheme="majorHAnsi" w:hAnsiTheme="majorHAnsi" w:cstheme="majorHAnsi"/>
              </w:rPr>
              <w:t>14.</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Risks to Participants</w:t>
            </w:r>
            <w:r w:rsidR="00E72AB7">
              <w:rPr>
                <w:webHidden/>
              </w:rPr>
              <w:tab/>
            </w:r>
            <w:r w:rsidR="00E72AB7">
              <w:rPr>
                <w:webHidden/>
              </w:rPr>
              <w:fldChar w:fldCharType="begin"/>
            </w:r>
            <w:r w:rsidR="00E72AB7">
              <w:rPr>
                <w:webHidden/>
              </w:rPr>
              <w:instrText xml:space="preserve"> PAGEREF _Toc181350723 \h </w:instrText>
            </w:r>
            <w:r w:rsidR="00E72AB7">
              <w:rPr>
                <w:webHidden/>
              </w:rPr>
            </w:r>
            <w:r w:rsidR="00E72AB7">
              <w:rPr>
                <w:webHidden/>
              </w:rPr>
              <w:fldChar w:fldCharType="separate"/>
            </w:r>
            <w:r w:rsidR="00E72AB7">
              <w:rPr>
                <w:webHidden/>
              </w:rPr>
              <w:t>35</w:t>
            </w:r>
            <w:r w:rsidR="00E72AB7">
              <w:rPr>
                <w:webHidden/>
              </w:rPr>
              <w:fldChar w:fldCharType="end"/>
            </w:r>
          </w:hyperlink>
        </w:p>
        <w:p w14:paraId="6D6A28BB" w14:textId="65CFAE8C" w:rsidR="00E72AB7" w:rsidRDefault="002F44B3">
          <w:pPr>
            <w:pStyle w:val="TOC1"/>
            <w:rPr>
              <w:rFonts w:eastAsiaTheme="minorEastAsia" w:cstheme="minorBidi"/>
              <w:b w:val="0"/>
              <w:kern w:val="2"/>
              <w:sz w:val="24"/>
              <w14:ligatures w14:val="standardContextual"/>
            </w:rPr>
          </w:pPr>
          <w:hyperlink w:anchor="_Toc181350724" w:history="1">
            <w:r w:rsidR="00E72AB7" w:rsidRPr="00A2723E">
              <w:rPr>
                <w:rStyle w:val="Hyperlink"/>
                <w:rFonts w:asciiTheme="majorHAnsi" w:hAnsiTheme="majorHAnsi" w:cstheme="majorHAnsi"/>
              </w:rPr>
              <w:t>15.</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Potential Benefits to Participants</w:t>
            </w:r>
            <w:r w:rsidR="00E72AB7">
              <w:rPr>
                <w:webHidden/>
              </w:rPr>
              <w:tab/>
            </w:r>
            <w:r w:rsidR="00E72AB7">
              <w:rPr>
                <w:webHidden/>
              </w:rPr>
              <w:fldChar w:fldCharType="begin"/>
            </w:r>
            <w:r w:rsidR="00E72AB7">
              <w:rPr>
                <w:webHidden/>
              </w:rPr>
              <w:instrText xml:space="preserve"> PAGEREF _Toc181350724 \h </w:instrText>
            </w:r>
            <w:r w:rsidR="00E72AB7">
              <w:rPr>
                <w:webHidden/>
              </w:rPr>
            </w:r>
            <w:r w:rsidR="00E72AB7">
              <w:rPr>
                <w:webHidden/>
              </w:rPr>
              <w:fldChar w:fldCharType="separate"/>
            </w:r>
            <w:r w:rsidR="00E72AB7">
              <w:rPr>
                <w:webHidden/>
              </w:rPr>
              <w:t>36</w:t>
            </w:r>
            <w:r w:rsidR="00E72AB7">
              <w:rPr>
                <w:webHidden/>
              </w:rPr>
              <w:fldChar w:fldCharType="end"/>
            </w:r>
          </w:hyperlink>
        </w:p>
        <w:p w14:paraId="1CA97B08" w14:textId="6A7CBD64" w:rsidR="00E72AB7" w:rsidRDefault="002F44B3">
          <w:pPr>
            <w:pStyle w:val="TOC1"/>
            <w:rPr>
              <w:rFonts w:eastAsiaTheme="minorEastAsia" w:cstheme="minorBidi"/>
              <w:b w:val="0"/>
              <w:kern w:val="2"/>
              <w:sz w:val="24"/>
              <w14:ligatures w14:val="standardContextual"/>
            </w:rPr>
          </w:pPr>
          <w:hyperlink w:anchor="_Toc181350725" w:history="1">
            <w:r w:rsidR="00E72AB7" w:rsidRPr="00A2723E">
              <w:rPr>
                <w:rStyle w:val="Hyperlink"/>
                <w:rFonts w:asciiTheme="majorHAnsi" w:hAnsiTheme="majorHAnsi" w:cstheme="majorHAnsi"/>
              </w:rPr>
              <w:t>16.</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Compensation to Participants</w:t>
            </w:r>
            <w:r w:rsidR="00E72AB7">
              <w:rPr>
                <w:webHidden/>
              </w:rPr>
              <w:tab/>
            </w:r>
            <w:r w:rsidR="00E72AB7">
              <w:rPr>
                <w:webHidden/>
              </w:rPr>
              <w:fldChar w:fldCharType="begin"/>
            </w:r>
            <w:r w:rsidR="00E72AB7">
              <w:rPr>
                <w:webHidden/>
              </w:rPr>
              <w:instrText xml:space="preserve"> PAGEREF _Toc181350725 \h </w:instrText>
            </w:r>
            <w:r w:rsidR="00E72AB7">
              <w:rPr>
                <w:webHidden/>
              </w:rPr>
            </w:r>
            <w:r w:rsidR="00E72AB7">
              <w:rPr>
                <w:webHidden/>
              </w:rPr>
              <w:fldChar w:fldCharType="separate"/>
            </w:r>
            <w:r w:rsidR="00E72AB7">
              <w:rPr>
                <w:webHidden/>
              </w:rPr>
              <w:t>36</w:t>
            </w:r>
            <w:r w:rsidR="00E72AB7">
              <w:rPr>
                <w:webHidden/>
              </w:rPr>
              <w:fldChar w:fldCharType="end"/>
            </w:r>
          </w:hyperlink>
        </w:p>
        <w:p w14:paraId="2CE1A75E" w14:textId="1B9CCD51" w:rsidR="00E72AB7" w:rsidRDefault="002F44B3">
          <w:pPr>
            <w:pStyle w:val="TOC1"/>
            <w:rPr>
              <w:rFonts w:eastAsiaTheme="minorEastAsia" w:cstheme="minorBidi"/>
              <w:b w:val="0"/>
              <w:kern w:val="2"/>
              <w:sz w:val="24"/>
              <w14:ligatures w14:val="standardContextual"/>
            </w:rPr>
          </w:pPr>
          <w:hyperlink w:anchor="_Toc181350726" w:history="1">
            <w:r w:rsidR="00E72AB7" w:rsidRPr="00A2723E">
              <w:rPr>
                <w:rStyle w:val="Hyperlink"/>
                <w:rFonts w:asciiTheme="majorHAnsi" w:hAnsiTheme="majorHAnsi" w:cstheme="majorHAnsi"/>
              </w:rPr>
              <w:t>17.</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Data Management and Confidentiality</w:t>
            </w:r>
            <w:r w:rsidR="00E72AB7">
              <w:rPr>
                <w:webHidden/>
              </w:rPr>
              <w:tab/>
            </w:r>
            <w:r w:rsidR="00E72AB7">
              <w:rPr>
                <w:webHidden/>
              </w:rPr>
              <w:fldChar w:fldCharType="begin"/>
            </w:r>
            <w:r w:rsidR="00E72AB7">
              <w:rPr>
                <w:webHidden/>
              </w:rPr>
              <w:instrText xml:space="preserve"> PAGEREF _Toc181350726 \h </w:instrText>
            </w:r>
            <w:r w:rsidR="00E72AB7">
              <w:rPr>
                <w:webHidden/>
              </w:rPr>
            </w:r>
            <w:r w:rsidR="00E72AB7">
              <w:rPr>
                <w:webHidden/>
              </w:rPr>
              <w:fldChar w:fldCharType="separate"/>
            </w:r>
            <w:r w:rsidR="00E72AB7">
              <w:rPr>
                <w:webHidden/>
              </w:rPr>
              <w:t>37</w:t>
            </w:r>
            <w:r w:rsidR="00E72AB7">
              <w:rPr>
                <w:webHidden/>
              </w:rPr>
              <w:fldChar w:fldCharType="end"/>
            </w:r>
          </w:hyperlink>
        </w:p>
        <w:p w14:paraId="67DE833C" w14:textId="7A463A91" w:rsidR="00E72AB7" w:rsidRDefault="002F44B3">
          <w:pPr>
            <w:pStyle w:val="TOC1"/>
            <w:rPr>
              <w:rFonts w:eastAsiaTheme="minorEastAsia" w:cstheme="minorBidi"/>
              <w:b w:val="0"/>
              <w:kern w:val="2"/>
              <w:sz w:val="24"/>
              <w14:ligatures w14:val="standardContextual"/>
            </w:rPr>
          </w:pPr>
          <w:hyperlink w:anchor="_Toc181350727" w:history="1">
            <w:r w:rsidR="00E72AB7" w:rsidRPr="00A2723E">
              <w:rPr>
                <w:rStyle w:val="Hyperlink"/>
                <w:rFonts w:asciiTheme="majorHAnsi" w:hAnsiTheme="majorHAnsi" w:cstheme="majorHAnsi"/>
              </w:rPr>
              <w:t>18.</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Provisions to Monitor the Data to Ensure the Safety of Participants</w:t>
            </w:r>
            <w:r w:rsidR="00E72AB7">
              <w:rPr>
                <w:webHidden/>
              </w:rPr>
              <w:tab/>
            </w:r>
            <w:r w:rsidR="00E72AB7">
              <w:rPr>
                <w:webHidden/>
              </w:rPr>
              <w:fldChar w:fldCharType="begin"/>
            </w:r>
            <w:r w:rsidR="00E72AB7">
              <w:rPr>
                <w:webHidden/>
              </w:rPr>
              <w:instrText xml:space="preserve"> PAGEREF _Toc181350727 \h </w:instrText>
            </w:r>
            <w:r w:rsidR="00E72AB7">
              <w:rPr>
                <w:webHidden/>
              </w:rPr>
            </w:r>
            <w:r w:rsidR="00E72AB7">
              <w:rPr>
                <w:webHidden/>
              </w:rPr>
              <w:fldChar w:fldCharType="separate"/>
            </w:r>
            <w:r w:rsidR="00E72AB7">
              <w:rPr>
                <w:webHidden/>
              </w:rPr>
              <w:t>40</w:t>
            </w:r>
            <w:r w:rsidR="00E72AB7">
              <w:rPr>
                <w:webHidden/>
              </w:rPr>
              <w:fldChar w:fldCharType="end"/>
            </w:r>
          </w:hyperlink>
        </w:p>
        <w:p w14:paraId="5E5D7694" w14:textId="1E17111F" w:rsidR="00E72AB7" w:rsidRDefault="002F44B3">
          <w:pPr>
            <w:pStyle w:val="TOC1"/>
            <w:rPr>
              <w:rFonts w:eastAsiaTheme="minorEastAsia" w:cstheme="minorBidi"/>
              <w:b w:val="0"/>
              <w:kern w:val="2"/>
              <w:sz w:val="24"/>
              <w14:ligatures w14:val="standardContextual"/>
            </w:rPr>
          </w:pPr>
          <w:hyperlink w:anchor="_Toc181350728" w:history="1">
            <w:r w:rsidR="00E72AB7" w:rsidRPr="00A2723E">
              <w:rPr>
                <w:rStyle w:val="Hyperlink"/>
                <w:rFonts w:asciiTheme="majorHAnsi" w:hAnsiTheme="majorHAnsi" w:cstheme="majorHAnsi"/>
              </w:rPr>
              <w:t>19.</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Provisions to Protect the Privacy Interests of Participants</w:t>
            </w:r>
            <w:r w:rsidR="00E72AB7">
              <w:rPr>
                <w:webHidden/>
              </w:rPr>
              <w:tab/>
            </w:r>
            <w:r w:rsidR="00E72AB7">
              <w:rPr>
                <w:webHidden/>
              </w:rPr>
              <w:fldChar w:fldCharType="begin"/>
            </w:r>
            <w:r w:rsidR="00E72AB7">
              <w:rPr>
                <w:webHidden/>
              </w:rPr>
              <w:instrText xml:space="preserve"> PAGEREF _Toc181350728 \h </w:instrText>
            </w:r>
            <w:r w:rsidR="00E72AB7">
              <w:rPr>
                <w:webHidden/>
              </w:rPr>
            </w:r>
            <w:r w:rsidR="00E72AB7">
              <w:rPr>
                <w:webHidden/>
              </w:rPr>
              <w:fldChar w:fldCharType="separate"/>
            </w:r>
            <w:r w:rsidR="00E72AB7">
              <w:rPr>
                <w:webHidden/>
              </w:rPr>
              <w:t>50</w:t>
            </w:r>
            <w:r w:rsidR="00E72AB7">
              <w:rPr>
                <w:webHidden/>
              </w:rPr>
              <w:fldChar w:fldCharType="end"/>
            </w:r>
          </w:hyperlink>
        </w:p>
        <w:p w14:paraId="429AE72E" w14:textId="14A4B6B7" w:rsidR="00E72AB7" w:rsidRDefault="002F44B3">
          <w:pPr>
            <w:pStyle w:val="TOC1"/>
            <w:rPr>
              <w:rFonts w:eastAsiaTheme="minorEastAsia" w:cstheme="minorBidi"/>
              <w:b w:val="0"/>
              <w:kern w:val="2"/>
              <w:sz w:val="24"/>
              <w14:ligatures w14:val="standardContextual"/>
            </w:rPr>
          </w:pPr>
          <w:hyperlink w:anchor="_Toc181350729" w:history="1">
            <w:r w:rsidR="00E72AB7" w:rsidRPr="00A2723E">
              <w:rPr>
                <w:rStyle w:val="Hyperlink"/>
                <w:rFonts w:asciiTheme="majorHAnsi" w:hAnsiTheme="majorHAnsi" w:cstheme="majorHAnsi"/>
              </w:rPr>
              <w:t>20.</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Economic Burden to Participants</w:t>
            </w:r>
            <w:r w:rsidR="00E72AB7">
              <w:rPr>
                <w:webHidden/>
              </w:rPr>
              <w:tab/>
            </w:r>
            <w:r w:rsidR="00E72AB7">
              <w:rPr>
                <w:webHidden/>
              </w:rPr>
              <w:fldChar w:fldCharType="begin"/>
            </w:r>
            <w:r w:rsidR="00E72AB7">
              <w:rPr>
                <w:webHidden/>
              </w:rPr>
              <w:instrText xml:space="preserve"> PAGEREF _Toc181350729 \h </w:instrText>
            </w:r>
            <w:r w:rsidR="00E72AB7">
              <w:rPr>
                <w:webHidden/>
              </w:rPr>
            </w:r>
            <w:r w:rsidR="00E72AB7">
              <w:rPr>
                <w:webHidden/>
              </w:rPr>
              <w:fldChar w:fldCharType="separate"/>
            </w:r>
            <w:r w:rsidR="00E72AB7">
              <w:rPr>
                <w:webHidden/>
              </w:rPr>
              <w:t>51</w:t>
            </w:r>
            <w:r w:rsidR="00E72AB7">
              <w:rPr>
                <w:webHidden/>
              </w:rPr>
              <w:fldChar w:fldCharType="end"/>
            </w:r>
          </w:hyperlink>
        </w:p>
        <w:p w14:paraId="4BA39A44" w14:textId="0818FAD1" w:rsidR="00E72AB7" w:rsidRDefault="002F44B3">
          <w:pPr>
            <w:pStyle w:val="TOC1"/>
            <w:rPr>
              <w:rFonts w:eastAsiaTheme="minorEastAsia" w:cstheme="minorBidi"/>
              <w:b w:val="0"/>
              <w:kern w:val="2"/>
              <w:sz w:val="24"/>
              <w14:ligatures w14:val="standardContextual"/>
            </w:rPr>
          </w:pPr>
          <w:hyperlink w:anchor="_Toc181350730" w:history="1">
            <w:r w:rsidR="00E72AB7" w:rsidRPr="00A2723E">
              <w:rPr>
                <w:rStyle w:val="Hyperlink"/>
                <w:rFonts w:asciiTheme="majorHAnsi" w:hAnsiTheme="majorHAnsi" w:cstheme="majorHAnsi"/>
              </w:rPr>
              <w:t>21.</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Consent Process</w:t>
            </w:r>
            <w:r w:rsidR="00E72AB7">
              <w:rPr>
                <w:webHidden/>
              </w:rPr>
              <w:tab/>
            </w:r>
            <w:r w:rsidR="00E72AB7">
              <w:rPr>
                <w:webHidden/>
              </w:rPr>
              <w:fldChar w:fldCharType="begin"/>
            </w:r>
            <w:r w:rsidR="00E72AB7">
              <w:rPr>
                <w:webHidden/>
              </w:rPr>
              <w:instrText xml:space="preserve"> PAGEREF _Toc181350730 \h </w:instrText>
            </w:r>
            <w:r w:rsidR="00E72AB7">
              <w:rPr>
                <w:webHidden/>
              </w:rPr>
            </w:r>
            <w:r w:rsidR="00E72AB7">
              <w:rPr>
                <w:webHidden/>
              </w:rPr>
              <w:fldChar w:fldCharType="separate"/>
            </w:r>
            <w:r w:rsidR="00E72AB7">
              <w:rPr>
                <w:webHidden/>
              </w:rPr>
              <w:t>52</w:t>
            </w:r>
            <w:r w:rsidR="00E72AB7">
              <w:rPr>
                <w:webHidden/>
              </w:rPr>
              <w:fldChar w:fldCharType="end"/>
            </w:r>
          </w:hyperlink>
        </w:p>
        <w:p w14:paraId="5E61F247" w14:textId="6015E897" w:rsidR="00E72AB7" w:rsidRDefault="002F44B3">
          <w:pPr>
            <w:pStyle w:val="TOC1"/>
            <w:rPr>
              <w:rFonts w:eastAsiaTheme="minorEastAsia" w:cstheme="minorBidi"/>
              <w:b w:val="0"/>
              <w:kern w:val="2"/>
              <w:sz w:val="24"/>
              <w14:ligatures w14:val="standardContextual"/>
            </w:rPr>
          </w:pPr>
          <w:hyperlink w:anchor="_Toc181350731" w:history="1">
            <w:r w:rsidR="00E72AB7" w:rsidRPr="00A2723E">
              <w:rPr>
                <w:rStyle w:val="Hyperlink"/>
                <w:rFonts w:asciiTheme="majorHAnsi" w:hAnsiTheme="majorHAnsi" w:cstheme="majorHAnsi"/>
              </w:rPr>
              <w:t>22.</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Setting</w:t>
            </w:r>
            <w:r w:rsidR="00E72AB7">
              <w:rPr>
                <w:webHidden/>
              </w:rPr>
              <w:tab/>
            </w:r>
            <w:r w:rsidR="00E72AB7">
              <w:rPr>
                <w:webHidden/>
              </w:rPr>
              <w:fldChar w:fldCharType="begin"/>
            </w:r>
            <w:r w:rsidR="00E72AB7">
              <w:rPr>
                <w:webHidden/>
              </w:rPr>
              <w:instrText xml:space="preserve"> PAGEREF _Toc181350731 \h </w:instrText>
            </w:r>
            <w:r w:rsidR="00E72AB7">
              <w:rPr>
                <w:webHidden/>
              </w:rPr>
            </w:r>
            <w:r w:rsidR="00E72AB7">
              <w:rPr>
                <w:webHidden/>
              </w:rPr>
              <w:fldChar w:fldCharType="separate"/>
            </w:r>
            <w:r w:rsidR="00E72AB7">
              <w:rPr>
                <w:webHidden/>
              </w:rPr>
              <w:t>57</w:t>
            </w:r>
            <w:r w:rsidR="00E72AB7">
              <w:rPr>
                <w:webHidden/>
              </w:rPr>
              <w:fldChar w:fldCharType="end"/>
            </w:r>
          </w:hyperlink>
        </w:p>
        <w:p w14:paraId="6E9863E2" w14:textId="7C65ABD0" w:rsidR="00E72AB7" w:rsidRDefault="002F44B3">
          <w:pPr>
            <w:pStyle w:val="TOC1"/>
            <w:rPr>
              <w:rFonts w:eastAsiaTheme="minorEastAsia" w:cstheme="minorBidi"/>
              <w:b w:val="0"/>
              <w:kern w:val="2"/>
              <w:sz w:val="24"/>
              <w14:ligatures w14:val="standardContextual"/>
            </w:rPr>
          </w:pPr>
          <w:hyperlink w:anchor="_Toc181350732" w:history="1">
            <w:r w:rsidR="00E72AB7" w:rsidRPr="00A2723E">
              <w:rPr>
                <w:rStyle w:val="Hyperlink"/>
                <w:rFonts w:asciiTheme="majorHAnsi" w:hAnsiTheme="majorHAnsi" w:cstheme="majorHAnsi"/>
              </w:rPr>
              <w:t>23.</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Resources Available</w:t>
            </w:r>
            <w:r w:rsidR="00E72AB7">
              <w:rPr>
                <w:webHidden/>
              </w:rPr>
              <w:tab/>
            </w:r>
            <w:r w:rsidR="00E72AB7">
              <w:rPr>
                <w:webHidden/>
              </w:rPr>
              <w:fldChar w:fldCharType="begin"/>
            </w:r>
            <w:r w:rsidR="00E72AB7">
              <w:rPr>
                <w:webHidden/>
              </w:rPr>
              <w:instrText xml:space="preserve"> PAGEREF _Toc181350732 \h </w:instrText>
            </w:r>
            <w:r w:rsidR="00E72AB7">
              <w:rPr>
                <w:webHidden/>
              </w:rPr>
            </w:r>
            <w:r w:rsidR="00E72AB7">
              <w:rPr>
                <w:webHidden/>
              </w:rPr>
              <w:fldChar w:fldCharType="separate"/>
            </w:r>
            <w:r w:rsidR="00E72AB7">
              <w:rPr>
                <w:webHidden/>
              </w:rPr>
              <w:t>57</w:t>
            </w:r>
            <w:r w:rsidR="00E72AB7">
              <w:rPr>
                <w:webHidden/>
              </w:rPr>
              <w:fldChar w:fldCharType="end"/>
            </w:r>
          </w:hyperlink>
        </w:p>
        <w:p w14:paraId="673CC9FD" w14:textId="3EC09374" w:rsidR="00E72AB7" w:rsidRDefault="002F44B3">
          <w:pPr>
            <w:pStyle w:val="TOC1"/>
            <w:rPr>
              <w:rFonts w:eastAsiaTheme="minorEastAsia" w:cstheme="minorBidi"/>
              <w:b w:val="0"/>
              <w:kern w:val="2"/>
              <w:sz w:val="24"/>
              <w14:ligatures w14:val="standardContextual"/>
            </w:rPr>
          </w:pPr>
          <w:hyperlink w:anchor="_Toc181350733" w:history="1">
            <w:r w:rsidR="00E72AB7" w:rsidRPr="00A2723E">
              <w:rPr>
                <w:rStyle w:val="Hyperlink"/>
                <w:rFonts w:asciiTheme="majorHAnsi" w:hAnsiTheme="majorHAnsi" w:cstheme="majorHAnsi"/>
              </w:rPr>
              <w:t>24.</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Multi-Site or Collaborative Research</w:t>
            </w:r>
            <w:r w:rsidR="00E72AB7">
              <w:rPr>
                <w:webHidden/>
              </w:rPr>
              <w:tab/>
            </w:r>
            <w:r w:rsidR="00E72AB7">
              <w:rPr>
                <w:webHidden/>
              </w:rPr>
              <w:fldChar w:fldCharType="begin"/>
            </w:r>
            <w:r w:rsidR="00E72AB7">
              <w:rPr>
                <w:webHidden/>
              </w:rPr>
              <w:instrText xml:space="preserve"> PAGEREF _Toc181350733 \h </w:instrText>
            </w:r>
            <w:r w:rsidR="00E72AB7">
              <w:rPr>
                <w:webHidden/>
              </w:rPr>
            </w:r>
            <w:r w:rsidR="00E72AB7">
              <w:rPr>
                <w:webHidden/>
              </w:rPr>
              <w:fldChar w:fldCharType="separate"/>
            </w:r>
            <w:r w:rsidR="00E72AB7">
              <w:rPr>
                <w:webHidden/>
              </w:rPr>
              <w:t>59</w:t>
            </w:r>
            <w:r w:rsidR="00E72AB7">
              <w:rPr>
                <w:webHidden/>
              </w:rPr>
              <w:fldChar w:fldCharType="end"/>
            </w:r>
          </w:hyperlink>
        </w:p>
        <w:p w14:paraId="221DD68A" w14:textId="58A8E7F7" w:rsidR="00E72AB7" w:rsidRDefault="002F44B3">
          <w:pPr>
            <w:pStyle w:val="TOC1"/>
            <w:rPr>
              <w:rFonts w:eastAsiaTheme="minorEastAsia" w:cstheme="minorBidi"/>
              <w:b w:val="0"/>
              <w:kern w:val="2"/>
              <w:sz w:val="24"/>
              <w14:ligatures w14:val="standardContextual"/>
            </w:rPr>
          </w:pPr>
          <w:hyperlink w:anchor="_Toc181350734" w:history="1">
            <w:r w:rsidR="00E72AB7" w:rsidRPr="00A2723E">
              <w:rPr>
                <w:rStyle w:val="Hyperlink"/>
                <w:rFonts w:asciiTheme="majorHAnsi" w:hAnsiTheme="majorHAnsi" w:cstheme="majorHAnsi"/>
              </w:rPr>
              <w:t>25.</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References</w:t>
            </w:r>
            <w:r w:rsidR="00E72AB7">
              <w:rPr>
                <w:webHidden/>
              </w:rPr>
              <w:tab/>
            </w:r>
            <w:r w:rsidR="00E72AB7">
              <w:rPr>
                <w:webHidden/>
              </w:rPr>
              <w:fldChar w:fldCharType="begin"/>
            </w:r>
            <w:r w:rsidR="00E72AB7">
              <w:rPr>
                <w:webHidden/>
              </w:rPr>
              <w:instrText xml:space="preserve"> PAGEREF _Toc181350734 \h </w:instrText>
            </w:r>
            <w:r w:rsidR="00E72AB7">
              <w:rPr>
                <w:webHidden/>
              </w:rPr>
            </w:r>
            <w:r w:rsidR="00E72AB7">
              <w:rPr>
                <w:webHidden/>
              </w:rPr>
              <w:fldChar w:fldCharType="separate"/>
            </w:r>
            <w:r w:rsidR="00E72AB7">
              <w:rPr>
                <w:webHidden/>
              </w:rPr>
              <w:t>61</w:t>
            </w:r>
            <w:r w:rsidR="00E72AB7">
              <w:rPr>
                <w:webHidden/>
              </w:rPr>
              <w:fldChar w:fldCharType="end"/>
            </w:r>
          </w:hyperlink>
        </w:p>
        <w:p w14:paraId="6DBC27A0" w14:textId="3A9B3DA2" w:rsidR="00E72AB7" w:rsidRDefault="002F44B3">
          <w:pPr>
            <w:pStyle w:val="TOC1"/>
            <w:tabs>
              <w:tab w:val="left" w:pos="1440"/>
            </w:tabs>
            <w:rPr>
              <w:rFonts w:eastAsiaTheme="minorEastAsia" w:cstheme="minorBidi"/>
              <w:b w:val="0"/>
              <w:kern w:val="2"/>
              <w:sz w:val="24"/>
              <w14:ligatures w14:val="standardContextual"/>
            </w:rPr>
          </w:pPr>
          <w:hyperlink w:anchor="_Toc181350735" w:history="1">
            <w:r w:rsidR="00E72AB7" w:rsidRPr="00A2723E">
              <w:rPr>
                <w:rStyle w:val="Hyperlink"/>
                <w:rFonts w:asciiTheme="majorHAnsi" w:hAnsiTheme="majorHAnsi" w:cstheme="majorHAnsi"/>
              </w:rPr>
              <w:t>APPENDIX A</w:t>
            </w:r>
            <w:r w:rsidR="00E72AB7">
              <w:rPr>
                <w:rFonts w:eastAsiaTheme="minorEastAsia" w:cstheme="minorBidi"/>
                <w:b w:val="0"/>
                <w:kern w:val="2"/>
                <w:sz w:val="24"/>
                <w14:ligatures w14:val="standardContextual"/>
              </w:rPr>
              <w:tab/>
            </w:r>
            <w:r w:rsidR="00E72AB7" w:rsidRPr="00A2723E">
              <w:rPr>
                <w:rStyle w:val="Hyperlink"/>
                <w:rFonts w:asciiTheme="majorHAnsi" w:hAnsiTheme="majorHAnsi" w:cstheme="majorHAnsi"/>
              </w:rPr>
              <w:t>PERFORMANCE STATUS CRITERIA</w:t>
            </w:r>
            <w:r w:rsidR="00E72AB7">
              <w:rPr>
                <w:webHidden/>
              </w:rPr>
              <w:tab/>
            </w:r>
            <w:r w:rsidR="00E72AB7">
              <w:rPr>
                <w:webHidden/>
              </w:rPr>
              <w:fldChar w:fldCharType="begin"/>
            </w:r>
            <w:r w:rsidR="00E72AB7">
              <w:rPr>
                <w:webHidden/>
              </w:rPr>
              <w:instrText xml:space="preserve"> PAGEREF _Toc181350735 \h </w:instrText>
            </w:r>
            <w:r w:rsidR="00E72AB7">
              <w:rPr>
                <w:webHidden/>
              </w:rPr>
            </w:r>
            <w:r w:rsidR="00E72AB7">
              <w:rPr>
                <w:webHidden/>
              </w:rPr>
              <w:fldChar w:fldCharType="separate"/>
            </w:r>
            <w:r w:rsidR="00E72AB7">
              <w:rPr>
                <w:webHidden/>
              </w:rPr>
              <w:t>62</w:t>
            </w:r>
            <w:r w:rsidR="00E72AB7">
              <w:rPr>
                <w:webHidden/>
              </w:rPr>
              <w:fldChar w:fldCharType="end"/>
            </w:r>
          </w:hyperlink>
        </w:p>
        <w:p w14:paraId="66490781" w14:textId="0CA5F57D" w:rsidR="00E72AB7" w:rsidRDefault="002F44B3">
          <w:pPr>
            <w:pStyle w:val="TOC1"/>
            <w:tabs>
              <w:tab w:val="left" w:pos="1680"/>
            </w:tabs>
            <w:rPr>
              <w:rFonts w:eastAsiaTheme="minorEastAsia" w:cstheme="minorBidi"/>
              <w:b w:val="0"/>
              <w:kern w:val="2"/>
              <w:sz w:val="24"/>
              <w14:ligatures w14:val="standardContextual"/>
            </w:rPr>
          </w:pPr>
          <w:hyperlink w:anchor="_Toc181350736" w:history="1">
            <w:r w:rsidR="00E72AB7" w:rsidRPr="00A2723E">
              <w:rPr>
                <w:rStyle w:val="Hyperlink"/>
                <w:rFonts w:asciiTheme="majorHAnsi" w:eastAsia="MS Mincho" w:hAnsiTheme="majorHAnsi" w:cstheme="majorHAnsi"/>
              </w:rPr>
              <w:t xml:space="preserve">APPENDIX B </w:t>
            </w:r>
            <w:r w:rsidR="00E72AB7">
              <w:rPr>
                <w:rFonts w:eastAsiaTheme="minorEastAsia" w:cstheme="minorBidi"/>
                <w:b w:val="0"/>
                <w:kern w:val="2"/>
                <w:sz w:val="24"/>
                <w14:ligatures w14:val="standardContextual"/>
              </w:rPr>
              <w:tab/>
            </w:r>
            <w:r w:rsidR="00E72AB7" w:rsidRPr="00A2723E">
              <w:rPr>
                <w:rStyle w:val="Hyperlink"/>
                <w:rFonts w:asciiTheme="majorHAnsi" w:eastAsia="MS Mincho" w:hAnsiTheme="majorHAnsi" w:cstheme="majorHAnsi"/>
              </w:rPr>
              <w:t>Drug Diary</w:t>
            </w:r>
            <w:r w:rsidR="00E72AB7">
              <w:rPr>
                <w:webHidden/>
              </w:rPr>
              <w:tab/>
            </w:r>
            <w:r w:rsidR="00E72AB7">
              <w:rPr>
                <w:webHidden/>
              </w:rPr>
              <w:fldChar w:fldCharType="begin"/>
            </w:r>
            <w:r w:rsidR="00E72AB7">
              <w:rPr>
                <w:webHidden/>
              </w:rPr>
              <w:instrText xml:space="preserve"> PAGEREF _Toc181350736 \h </w:instrText>
            </w:r>
            <w:r w:rsidR="00E72AB7">
              <w:rPr>
                <w:webHidden/>
              </w:rPr>
            </w:r>
            <w:r w:rsidR="00E72AB7">
              <w:rPr>
                <w:webHidden/>
              </w:rPr>
              <w:fldChar w:fldCharType="separate"/>
            </w:r>
            <w:r w:rsidR="00E72AB7">
              <w:rPr>
                <w:webHidden/>
              </w:rPr>
              <w:t>63</w:t>
            </w:r>
            <w:r w:rsidR="00E72AB7">
              <w:rPr>
                <w:webHidden/>
              </w:rPr>
              <w:fldChar w:fldCharType="end"/>
            </w:r>
          </w:hyperlink>
        </w:p>
        <w:p w14:paraId="1AB1CCBD" w14:textId="0B518539" w:rsidR="00E72AB7" w:rsidRDefault="002F44B3">
          <w:pPr>
            <w:pStyle w:val="TOC1"/>
            <w:rPr>
              <w:rFonts w:eastAsiaTheme="minorEastAsia" w:cstheme="minorBidi"/>
              <w:b w:val="0"/>
              <w:kern w:val="2"/>
              <w:sz w:val="24"/>
              <w14:ligatures w14:val="standardContextual"/>
            </w:rPr>
          </w:pPr>
          <w:hyperlink w:anchor="_Toc181350737" w:history="1">
            <w:r w:rsidR="00E72AB7" w:rsidRPr="00A2723E">
              <w:rPr>
                <w:rStyle w:val="Hyperlink"/>
                <w:rFonts w:asciiTheme="majorHAnsi" w:hAnsiTheme="majorHAnsi" w:cstheme="majorHAnsi"/>
              </w:rPr>
              <w:t>APPENDIX C   Abbreviations and definition of terms</w:t>
            </w:r>
            <w:r w:rsidR="00E72AB7">
              <w:rPr>
                <w:webHidden/>
              </w:rPr>
              <w:tab/>
            </w:r>
            <w:r w:rsidR="00E72AB7">
              <w:rPr>
                <w:webHidden/>
              </w:rPr>
              <w:fldChar w:fldCharType="begin"/>
            </w:r>
            <w:r w:rsidR="00E72AB7">
              <w:rPr>
                <w:webHidden/>
              </w:rPr>
              <w:instrText xml:space="preserve"> PAGEREF _Toc181350737 \h </w:instrText>
            </w:r>
            <w:r w:rsidR="00E72AB7">
              <w:rPr>
                <w:webHidden/>
              </w:rPr>
            </w:r>
            <w:r w:rsidR="00E72AB7">
              <w:rPr>
                <w:webHidden/>
              </w:rPr>
              <w:fldChar w:fldCharType="separate"/>
            </w:r>
            <w:r w:rsidR="00E72AB7">
              <w:rPr>
                <w:webHidden/>
              </w:rPr>
              <w:t>64</w:t>
            </w:r>
            <w:r w:rsidR="00E72AB7">
              <w:rPr>
                <w:webHidden/>
              </w:rPr>
              <w:fldChar w:fldCharType="end"/>
            </w:r>
          </w:hyperlink>
        </w:p>
        <w:p w14:paraId="2957BFEF" w14:textId="51708CC9" w:rsidR="00E72AB7" w:rsidRDefault="00E72AB7">
          <w:r>
            <w:rPr>
              <w:b/>
              <w:bCs/>
              <w:noProof/>
            </w:rPr>
            <w:fldChar w:fldCharType="end"/>
          </w:r>
        </w:p>
      </w:sdtContent>
    </w:sdt>
    <w:p w14:paraId="3638B514" w14:textId="0FDF9F1D" w:rsidR="004F210F" w:rsidRPr="00014E19" w:rsidRDefault="004F210F" w:rsidP="004F210F">
      <w:pPr>
        <w:pStyle w:val="Default"/>
        <w:rPr>
          <w:rFonts w:asciiTheme="majorHAnsi" w:hAnsiTheme="majorHAnsi" w:cstheme="majorHAnsi"/>
          <w:b/>
          <w:bCs/>
          <w:noProof/>
        </w:rPr>
      </w:pPr>
    </w:p>
    <w:p w14:paraId="02BA5951" w14:textId="77777777" w:rsidR="00E90372" w:rsidRPr="00014E19" w:rsidRDefault="00E90372">
      <w:pPr>
        <w:autoSpaceDE/>
        <w:autoSpaceDN/>
        <w:adjustRightInd/>
        <w:rPr>
          <w:rFonts w:asciiTheme="majorHAnsi" w:hAnsiTheme="majorHAnsi" w:cstheme="majorHAnsi"/>
          <w:b/>
          <w:color w:val="44546A" w:themeColor="text2"/>
          <w:sz w:val="28"/>
        </w:rPr>
      </w:pPr>
      <w:bookmarkStart w:id="2" w:name="_Hlk19005343"/>
      <w:r w:rsidRPr="00014E19">
        <w:rPr>
          <w:rFonts w:asciiTheme="majorHAnsi" w:hAnsiTheme="majorHAnsi" w:cstheme="majorHAnsi"/>
        </w:rPr>
        <w:br w:type="page"/>
      </w:r>
    </w:p>
    <w:p w14:paraId="459AC822" w14:textId="36555568" w:rsidR="00780751" w:rsidRPr="00014E19" w:rsidRDefault="004F210F" w:rsidP="00780751">
      <w:pPr>
        <w:pStyle w:val="Heading1"/>
        <w:rPr>
          <w:rFonts w:asciiTheme="majorHAnsi" w:hAnsiTheme="majorHAnsi" w:cstheme="majorHAnsi"/>
        </w:rPr>
      </w:pPr>
      <w:bookmarkStart w:id="3" w:name="_Toc181350709"/>
      <w:r w:rsidRPr="00014E19">
        <w:rPr>
          <w:rFonts w:asciiTheme="majorHAnsi" w:hAnsiTheme="majorHAnsi" w:cstheme="majorHAnsi"/>
        </w:rPr>
        <w:lastRenderedPageBreak/>
        <w:t>Study Summary</w:t>
      </w:r>
      <w:bookmarkEnd w:id="2"/>
      <w:bookmarkEnd w:id="3"/>
    </w:p>
    <w:p w14:paraId="5D1A3A34" w14:textId="2177647D" w:rsidR="00780751" w:rsidRPr="00014E19" w:rsidRDefault="00CF1FEF" w:rsidP="00E72AB7">
      <w:pPr>
        <w:pStyle w:val="Heading2B"/>
        <w:numPr>
          <w:ilvl w:val="0"/>
          <w:numId w:val="0"/>
        </w:numPr>
        <w:ind w:left="360"/>
        <w:outlineLvl w:val="2"/>
        <w:rPr>
          <w:rFonts w:asciiTheme="majorHAnsi" w:hAnsiTheme="majorHAnsi" w:cstheme="majorHAnsi"/>
        </w:rPr>
      </w:pPr>
      <w:bookmarkStart w:id="4" w:name="_Toc181350482"/>
      <w:bookmarkStart w:id="5" w:name="_Toc181350710"/>
      <w:r w:rsidRPr="00014E19">
        <w:rPr>
          <w:rFonts w:asciiTheme="majorHAnsi" w:hAnsiTheme="majorHAnsi" w:cstheme="majorHAnsi"/>
        </w:rPr>
        <w:t xml:space="preserve">1.1 </w:t>
      </w:r>
      <w:r w:rsidR="00780751" w:rsidRPr="00014E19">
        <w:rPr>
          <w:rFonts w:asciiTheme="majorHAnsi" w:hAnsiTheme="majorHAnsi" w:cstheme="majorHAnsi"/>
        </w:rPr>
        <w:t>Synopsys</w:t>
      </w:r>
      <w:bookmarkEnd w:id="4"/>
      <w:bookmarkEnd w:id="5"/>
    </w:p>
    <w:tbl>
      <w:tblPr>
        <w:tblW w:w="5327"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2067"/>
        <w:gridCol w:w="2724"/>
        <w:gridCol w:w="2635"/>
      </w:tblGrid>
      <w:tr w:rsidR="00E90372" w:rsidRPr="00014E19" w14:paraId="0AFC0536" w14:textId="77777777" w:rsidTr="00E90372">
        <w:trPr>
          <w:trHeight w:val="720"/>
        </w:trPr>
        <w:tc>
          <w:tcPr>
            <w:tcW w:w="5000" w:type="pct"/>
            <w:gridSpan w:val="4"/>
            <w:tcBorders>
              <w:top w:val="single" w:sz="4" w:space="0" w:color="000000"/>
            </w:tcBorders>
            <w:shd w:val="clear" w:color="auto" w:fill="44546A" w:themeFill="text2"/>
            <w:vAlign w:val="center"/>
          </w:tcPr>
          <w:p w14:paraId="3E8C9697" w14:textId="77777777" w:rsidR="00E90372" w:rsidRPr="00014E19" w:rsidDel="00BC70AD" w:rsidRDefault="00E90372" w:rsidP="00C15315">
            <w:pPr>
              <w:pStyle w:val="Templatelanguage"/>
              <w:rPr>
                <w:rFonts w:asciiTheme="majorHAnsi" w:hAnsiTheme="majorHAnsi" w:cstheme="majorHAnsi"/>
                <w:b/>
                <w:bCs/>
                <w:color w:val="44546A" w:themeColor="text2"/>
              </w:rPr>
            </w:pPr>
            <w:bookmarkStart w:id="6" w:name="_Toc469058289"/>
            <w:bookmarkStart w:id="7" w:name="_Toc469046123"/>
            <w:bookmarkStart w:id="8" w:name="_Toc178050107"/>
            <w:r w:rsidRPr="00014E19">
              <w:rPr>
                <w:rFonts w:asciiTheme="majorHAnsi" w:hAnsiTheme="majorHAnsi" w:cstheme="majorHAnsi"/>
                <w:b/>
                <w:bCs/>
                <w:color w:val="44546A" w:themeColor="text2"/>
                <w:szCs w:val="22"/>
              </w:rPr>
              <w:t>Title</w:t>
            </w:r>
          </w:p>
          <w:p w14:paraId="3279F014" w14:textId="77777777" w:rsidR="00E90372" w:rsidRPr="00014E19" w:rsidRDefault="00E90372" w:rsidP="00C15315">
            <w:pPr>
              <w:rPr>
                <w:rFonts w:asciiTheme="majorHAnsi" w:hAnsiTheme="majorHAnsi" w:cstheme="majorHAnsi"/>
                <w:i/>
                <w:iCs/>
              </w:rPr>
            </w:pPr>
            <w:r w:rsidRPr="00014E19">
              <w:rPr>
                <w:rStyle w:val="PlaceholderText"/>
                <w:rFonts w:asciiTheme="majorHAnsi" w:hAnsiTheme="majorHAnsi" w:cstheme="majorHAnsi"/>
                <w:szCs w:val="22"/>
              </w:rPr>
              <w:t xml:space="preserve"> </w:t>
            </w:r>
            <w:sdt>
              <w:sdtPr>
                <w:rPr>
                  <w:rFonts w:asciiTheme="majorHAnsi" w:hAnsiTheme="majorHAnsi" w:cstheme="majorHAnsi"/>
                  <w:b/>
                  <w:bCs/>
                </w:rPr>
                <w:alias w:val="Title"/>
                <w:tag w:val=""/>
                <w:id w:val="1453979452"/>
                <w:placeholder>
                  <w:docPart w:val="A3827D8A91454CC781AD4EF9C6E46E79"/>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014E19">
                  <w:rPr>
                    <w:rStyle w:val="PlaceholderText"/>
                    <w:rFonts w:asciiTheme="majorHAnsi" w:hAnsiTheme="majorHAnsi" w:cstheme="majorHAnsi"/>
                    <w:color w:val="FFFFFF" w:themeColor="background1"/>
                    <w:sz w:val="32"/>
                    <w:szCs w:val="32"/>
                  </w:rPr>
                  <w:t>[Title]</w:t>
                </w:r>
              </w:sdtContent>
            </w:sdt>
          </w:p>
        </w:tc>
      </w:tr>
      <w:tr w:rsidR="00E90372" w:rsidRPr="00014E19" w14:paraId="5FF5E717" w14:textId="77777777" w:rsidTr="00E90372">
        <w:trPr>
          <w:trHeight w:val="720"/>
        </w:trPr>
        <w:tc>
          <w:tcPr>
            <w:tcW w:w="1508" w:type="pct"/>
            <w:shd w:val="clear" w:color="auto" w:fill="D5DCE4" w:themeFill="text2" w:themeFillTint="33"/>
            <w:vAlign w:val="center"/>
          </w:tcPr>
          <w:p w14:paraId="0160A936"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szCs w:val="22"/>
              </w:rPr>
              <w:t>Study Description</w:t>
            </w:r>
          </w:p>
        </w:tc>
        <w:tc>
          <w:tcPr>
            <w:tcW w:w="3492" w:type="pct"/>
            <w:gridSpan w:val="3"/>
            <w:vAlign w:val="center"/>
          </w:tcPr>
          <w:p w14:paraId="74481FC1" w14:textId="77777777" w:rsidR="00E90372" w:rsidRPr="00014E19" w:rsidRDefault="00E90372" w:rsidP="00C15315">
            <w:pPr>
              <w:rPr>
                <w:rFonts w:asciiTheme="majorHAnsi" w:hAnsiTheme="majorHAnsi" w:cstheme="majorHAnsi"/>
                <w:i/>
                <w:iCs/>
                <w:color w:val="000000" w:themeColor="text1"/>
                <w:highlight w:val="lightGray"/>
              </w:rPr>
            </w:pPr>
            <w:r w:rsidRPr="00014E19">
              <w:rPr>
                <w:rFonts w:asciiTheme="majorHAnsi" w:hAnsiTheme="majorHAnsi" w:cstheme="majorHAnsi"/>
                <w:i/>
                <w:color w:val="000000" w:themeColor="text1"/>
                <w:szCs w:val="22"/>
                <w:highlight w:val="lightGray"/>
              </w:rPr>
              <w:t xml:space="preserve">Provide a short description of the protocol, including a brief statement of the study hypothesis. </w:t>
            </w:r>
            <w:r w:rsidRPr="00014E19">
              <w:rPr>
                <w:rFonts w:asciiTheme="majorHAnsi" w:hAnsiTheme="majorHAnsi" w:cstheme="majorHAnsi"/>
                <w:i/>
                <w:iCs/>
                <w:color w:val="000000" w:themeColor="text1"/>
                <w:szCs w:val="22"/>
                <w:highlight w:val="lightGray"/>
              </w:rPr>
              <w:t>This should be only a few sentences in length.</w:t>
            </w:r>
          </w:p>
          <w:p w14:paraId="0DF73697" w14:textId="77777777" w:rsidR="00E90372" w:rsidRPr="00014E19" w:rsidRDefault="00E90372" w:rsidP="00C15315">
            <w:pPr>
              <w:rPr>
                <w:rStyle w:val="PlaceholderText"/>
                <w:rFonts w:asciiTheme="majorHAnsi" w:hAnsiTheme="majorHAnsi" w:cstheme="majorHAnsi"/>
                <w:i/>
                <w:iCs/>
                <w:color w:val="000000" w:themeColor="text1"/>
                <w:highlight w:val="lightGray"/>
              </w:rPr>
            </w:pPr>
            <w:r w:rsidRPr="00014E19">
              <w:rPr>
                <w:rStyle w:val="PlaceholderText"/>
                <w:rFonts w:asciiTheme="majorHAnsi" w:hAnsiTheme="majorHAnsi" w:cstheme="majorHAnsi"/>
                <w:i/>
                <w:iCs/>
                <w:color w:val="000000" w:themeColor="text1"/>
                <w:szCs w:val="22"/>
                <w:highlight w:val="lightGray"/>
              </w:rPr>
              <w:t xml:space="preserve">This research study is an open label, single arm, Phase II study, designed to evaluate the safety and tolerability/efficacy of the combination Study drugs in subjects with </w:t>
            </w:r>
            <w:proofErr w:type="gramStart"/>
            <w:r w:rsidRPr="00014E19">
              <w:rPr>
                <w:rStyle w:val="PlaceholderText"/>
                <w:rFonts w:asciiTheme="majorHAnsi" w:hAnsiTheme="majorHAnsi" w:cstheme="majorHAnsi"/>
                <w:i/>
                <w:iCs/>
                <w:color w:val="000000" w:themeColor="text1"/>
                <w:szCs w:val="22"/>
                <w:highlight w:val="lightGray"/>
              </w:rPr>
              <w:t>previously-untreated</w:t>
            </w:r>
            <w:proofErr w:type="gramEnd"/>
            <w:r w:rsidRPr="00014E19">
              <w:rPr>
                <w:rStyle w:val="PlaceholderText"/>
                <w:rFonts w:asciiTheme="majorHAnsi" w:hAnsiTheme="majorHAnsi" w:cstheme="majorHAnsi"/>
                <w:i/>
                <w:iCs/>
                <w:color w:val="000000" w:themeColor="text1"/>
                <w:szCs w:val="22"/>
                <w:highlight w:val="lightGray"/>
              </w:rPr>
              <w:t>/metastatic CANCER TYPE.</w:t>
            </w:r>
          </w:p>
        </w:tc>
      </w:tr>
      <w:tr w:rsidR="00E90372" w:rsidRPr="00014E19" w14:paraId="24A560EC" w14:textId="77777777" w:rsidTr="00E90372">
        <w:trPr>
          <w:trHeight w:val="720"/>
        </w:trPr>
        <w:tc>
          <w:tcPr>
            <w:tcW w:w="1508" w:type="pct"/>
            <w:shd w:val="clear" w:color="auto" w:fill="D5DCE4" w:themeFill="text2" w:themeFillTint="33"/>
            <w:vAlign w:val="center"/>
          </w:tcPr>
          <w:p w14:paraId="77AF4BF2" w14:textId="77777777" w:rsidR="00E90372" w:rsidRPr="00903E5A" w:rsidRDefault="002F44B3" w:rsidP="00C15315">
            <w:pPr>
              <w:pStyle w:val="Templatelanguage"/>
              <w:rPr>
                <w:rFonts w:asciiTheme="majorHAnsi" w:hAnsiTheme="majorHAnsi" w:cstheme="majorHAnsi"/>
                <w:b/>
                <w:bCs/>
                <w:color w:val="3B3838" w:themeColor="background2" w:themeShade="40"/>
              </w:rPr>
            </w:pPr>
            <w:hyperlink w:anchor="_Toc17190175" w:history="1">
              <w:r w:rsidR="00E90372" w:rsidRPr="00903E5A">
                <w:rPr>
                  <w:rFonts w:asciiTheme="majorHAnsi" w:hAnsiTheme="majorHAnsi" w:cstheme="majorHAnsi"/>
                  <w:b/>
                  <w:bCs/>
                  <w:color w:val="3B3838" w:themeColor="background2" w:themeShade="40"/>
                </w:rPr>
                <w:t xml:space="preserve">Objectives </w:t>
              </w:r>
              <w:r w:rsidR="00E90372" w:rsidRPr="00903E5A">
                <w:rPr>
                  <w:rFonts w:asciiTheme="majorHAnsi" w:hAnsiTheme="majorHAnsi" w:cstheme="majorHAnsi"/>
                  <w:b/>
                  <w:bCs/>
                  <w:color w:val="3B3838" w:themeColor="background2" w:themeShade="40"/>
                </w:rPr>
                <w:br/>
              </w:r>
            </w:hyperlink>
          </w:p>
        </w:tc>
        <w:tc>
          <w:tcPr>
            <w:tcW w:w="3492" w:type="pct"/>
            <w:gridSpan w:val="3"/>
            <w:vAlign w:val="center"/>
          </w:tcPr>
          <w:p w14:paraId="1B018704" w14:textId="77777777" w:rsidR="00E90372" w:rsidRPr="00014E19" w:rsidRDefault="00E90372" w:rsidP="00C15315">
            <w:pPr>
              <w:rPr>
                <w:rStyle w:val="PlaceholderText"/>
                <w:rFonts w:asciiTheme="majorHAnsi" w:hAnsiTheme="majorHAnsi" w:cstheme="majorHAnsi"/>
                <w:color w:val="000000" w:themeColor="text1"/>
                <w:highlight w:val="lightGray"/>
              </w:rPr>
            </w:pPr>
            <w:r w:rsidRPr="00014E19">
              <w:rPr>
                <w:rFonts w:asciiTheme="majorHAnsi" w:hAnsiTheme="majorHAnsi" w:cstheme="majorHAnsi"/>
                <w:i/>
                <w:color w:val="000000" w:themeColor="text1"/>
                <w:szCs w:val="22"/>
                <w:highlight w:val="lightGray"/>
              </w:rPr>
              <w:t>Include the primary and secondary objectives. These objectives should be the same as the objectives contained in the body of the protocol.</w:t>
            </w:r>
          </w:p>
        </w:tc>
      </w:tr>
      <w:tr w:rsidR="00E90372" w:rsidRPr="00014E19" w14:paraId="46FAEB01" w14:textId="77777777" w:rsidTr="00E90372">
        <w:trPr>
          <w:trHeight w:val="720"/>
        </w:trPr>
        <w:tc>
          <w:tcPr>
            <w:tcW w:w="1508" w:type="pct"/>
            <w:shd w:val="clear" w:color="auto" w:fill="D5DCE4" w:themeFill="text2" w:themeFillTint="33"/>
            <w:vAlign w:val="center"/>
          </w:tcPr>
          <w:p w14:paraId="7784079C"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szCs w:val="22"/>
              </w:rPr>
              <w:t>Endpoints</w:t>
            </w:r>
          </w:p>
        </w:tc>
        <w:tc>
          <w:tcPr>
            <w:tcW w:w="3492" w:type="pct"/>
            <w:gridSpan w:val="3"/>
            <w:vAlign w:val="center"/>
          </w:tcPr>
          <w:p w14:paraId="1F24EF9F" w14:textId="77777777" w:rsidR="00E90372" w:rsidRPr="00014E19" w:rsidRDefault="00E90372" w:rsidP="00C15315">
            <w:pPr>
              <w:tabs>
                <w:tab w:val="left" w:pos="0"/>
              </w:tabs>
              <w:suppressAutoHyphens/>
              <w:rPr>
                <w:rFonts w:asciiTheme="majorHAnsi" w:hAnsiTheme="majorHAnsi" w:cstheme="majorHAnsi"/>
                <w:i/>
                <w:sz w:val="20"/>
                <w:szCs w:val="20"/>
                <w:highlight w:val="lightGray"/>
              </w:rPr>
            </w:pPr>
            <w:r w:rsidRPr="00014E19">
              <w:rPr>
                <w:rFonts w:asciiTheme="majorHAnsi" w:hAnsiTheme="majorHAnsi" w:cstheme="majorHAnsi"/>
                <w:i/>
                <w:sz w:val="20"/>
                <w:szCs w:val="20"/>
                <w:highlight w:val="lightGray"/>
              </w:rPr>
              <w:t xml:space="preserve">Include the primary endpoint and secondary endpoints. These endpoints should be the same as the endpoints contained in the body of the protocol. These align with Outcome Measures in clinicaltrials.gov. </w:t>
            </w:r>
          </w:p>
          <w:p w14:paraId="67097BA7" w14:textId="77777777" w:rsidR="00E90372" w:rsidRPr="00014E19" w:rsidRDefault="00E90372" w:rsidP="00C15315">
            <w:pPr>
              <w:tabs>
                <w:tab w:val="left" w:pos="0"/>
              </w:tabs>
              <w:suppressAutoHyphens/>
              <w:rPr>
                <w:rFonts w:asciiTheme="majorHAnsi" w:hAnsiTheme="majorHAnsi" w:cstheme="majorHAnsi"/>
                <w:highlight w:val="lightGray"/>
              </w:rPr>
            </w:pPr>
            <w:r w:rsidRPr="00014E19">
              <w:rPr>
                <w:rFonts w:asciiTheme="majorHAnsi" w:hAnsiTheme="majorHAnsi" w:cstheme="majorHAnsi"/>
                <w:szCs w:val="22"/>
                <w:highlight w:val="lightGray"/>
              </w:rPr>
              <w:t>Primary Endpoint:</w:t>
            </w:r>
          </w:p>
          <w:p w14:paraId="71D9AE26" w14:textId="77777777" w:rsidR="00E90372" w:rsidRPr="00014E19" w:rsidRDefault="00E90372" w:rsidP="00C15315">
            <w:pPr>
              <w:tabs>
                <w:tab w:val="left" w:pos="1782"/>
              </w:tabs>
              <w:rPr>
                <w:rFonts w:asciiTheme="majorHAnsi" w:hAnsiTheme="majorHAnsi" w:cstheme="majorHAnsi"/>
                <w:highlight w:val="lightGray"/>
              </w:rPr>
            </w:pPr>
            <w:r w:rsidRPr="00014E19">
              <w:rPr>
                <w:rFonts w:asciiTheme="majorHAnsi" w:hAnsiTheme="majorHAnsi" w:cstheme="majorHAnsi"/>
                <w:szCs w:val="22"/>
                <w:highlight w:val="lightGray"/>
              </w:rPr>
              <w:t>Secondary Endpoints: &gt;</w:t>
            </w:r>
          </w:p>
        </w:tc>
      </w:tr>
      <w:tr w:rsidR="00E90372" w:rsidRPr="00014E19" w14:paraId="022E45A5" w14:textId="77777777" w:rsidTr="00E90372">
        <w:trPr>
          <w:trHeight w:val="720"/>
        </w:trPr>
        <w:tc>
          <w:tcPr>
            <w:tcW w:w="1508" w:type="pct"/>
            <w:shd w:val="clear" w:color="auto" w:fill="D5DCE4" w:themeFill="text2" w:themeFillTint="33"/>
            <w:vAlign w:val="center"/>
          </w:tcPr>
          <w:p w14:paraId="2316614D" w14:textId="77777777" w:rsidR="00E90372" w:rsidRPr="00903E5A" w:rsidRDefault="002F44B3" w:rsidP="00C15315">
            <w:pPr>
              <w:pStyle w:val="Templatelanguage"/>
              <w:rPr>
                <w:rFonts w:asciiTheme="majorHAnsi" w:hAnsiTheme="majorHAnsi" w:cstheme="majorHAnsi"/>
                <w:b/>
                <w:bCs/>
                <w:color w:val="3B3838" w:themeColor="background2" w:themeShade="40"/>
              </w:rPr>
            </w:pPr>
            <w:hyperlink w:anchor="_Population" w:history="1">
              <w:r w:rsidR="00E90372" w:rsidRPr="00903E5A">
                <w:rPr>
                  <w:rFonts w:asciiTheme="majorHAnsi" w:hAnsiTheme="majorHAnsi" w:cstheme="majorHAnsi"/>
                  <w:b/>
                  <w:bCs/>
                  <w:color w:val="3B3838" w:themeColor="background2" w:themeShade="40"/>
                </w:rPr>
                <w:t>Study population</w:t>
              </w:r>
            </w:hyperlink>
          </w:p>
        </w:tc>
        <w:tc>
          <w:tcPr>
            <w:tcW w:w="3492" w:type="pct"/>
            <w:gridSpan w:val="3"/>
            <w:vAlign w:val="center"/>
          </w:tcPr>
          <w:p w14:paraId="2C9F9BF1" w14:textId="77777777" w:rsidR="00E90372" w:rsidRPr="00014E19" w:rsidRDefault="00E90372" w:rsidP="00C15315">
            <w:pPr>
              <w:rPr>
                <w:rFonts w:asciiTheme="majorHAnsi" w:hAnsiTheme="majorHAnsi" w:cstheme="majorHAnsi"/>
                <w:highlight w:val="lightGray"/>
              </w:rPr>
            </w:pPr>
            <w:r w:rsidRPr="00014E19">
              <w:rPr>
                <w:rFonts w:asciiTheme="majorHAnsi" w:hAnsiTheme="majorHAnsi" w:cstheme="majorHAnsi"/>
                <w:i/>
                <w:highlight w:val="lightGray"/>
              </w:rPr>
              <w:t>Specify the sample size, gender, age, demographic group, general health status, and geographic location.</w:t>
            </w:r>
          </w:p>
        </w:tc>
      </w:tr>
      <w:tr w:rsidR="00E90372" w:rsidRPr="00014E19" w14:paraId="1B83B088" w14:textId="77777777" w:rsidTr="00E90372">
        <w:trPr>
          <w:trHeight w:val="548"/>
        </w:trPr>
        <w:tc>
          <w:tcPr>
            <w:tcW w:w="1508" w:type="pct"/>
            <w:shd w:val="clear" w:color="auto" w:fill="D5DCE4" w:themeFill="text2" w:themeFillTint="33"/>
            <w:vAlign w:val="center"/>
          </w:tcPr>
          <w:p w14:paraId="44327D4B"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szCs w:val="22"/>
              </w:rPr>
              <w:t>Phase</w:t>
            </w:r>
          </w:p>
        </w:tc>
        <w:tc>
          <w:tcPr>
            <w:tcW w:w="3492" w:type="pct"/>
            <w:gridSpan w:val="3"/>
            <w:vAlign w:val="center"/>
          </w:tcPr>
          <w:p w14:paraId="5FFD827C" w14:textId="77777777" w:rsidR="00E90372" w:rsidRPr="00014E19" w:rsidRDefault="00E90372" w:rsidP="00C15315">
            <w:pPr>
              <w:rPr>
                <w:rFonts w:asciiTheme="majorHAnsi" w:hAnsiTheme="majorHAnsi" w:cstheme="majorHAnsi"/>
                <w:i/>
                <w:highlight w:val="lightGray"/>
              </w:rPr>
            </w:pPr>
            <w:r w:rsidRPr="00014E19">
              <w:rPr>
                <w:rFonts w:asciiTheme="majorHAnsi" w:hAnsiTheme="majorHAnsi" w:cstheme="majorHAnsi"/>
                <w:i/>
                <w:highlight w:val="lightGray"/>
              </w:rPr>
              <w:t xml:space="preserve"> I/II/III; Feasibility/Pilot</w:t>
            </w:r>
          </w:p>
        </w:tc>
      </w:tr>
      <w:tr w:rsidR="00E90372" w:rsidRPr="00014E19" w14:paraId="6331D4B7" w14:textId="77777777" w:rsidTr="00E90372">
        <w:trPr>
          <w:trHeight w:val="720"/>
        </w:trPr>
        <w:tc>
          <w:tcPr>
            <w:tcW w:w="1508" w:type="pct"/>
            <w:shd w:val="clear" w:color="auto" w:fill="D5DCE4" w:themeFill="text2" w:themeFillTint="33"/>
            <w:vAlign w:val="center"/>
          </w:tcPr>
          <w:p w14:paraId="261810F3"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szCs w:val="22"/>
              </w:rPr>
              <w:t>Description of Sites/Facilities Enrolling Participants:</w:t>
            </w:r>
          </w:p>
        </w:tc>
        <w:tc>
          <w:tcPr>
            <w:tcW w:w="3492" w:type="pct"/>
            <w:gridSpan w:val="3"/>
            <w:vAlign w:val="center"/>
          </w:tcPr>
          <w:p w14:paraId="044EEEF5" w14:textId="77777777" w:rsidR="00E90372" w:rsidRPr="00014E19" w:rsidRDefault="00E90372" w:rsidP="00C15315">
            <w:pPr>
              <w:tabs>
                <w:tab w:val="left" w:pos="1782"/>
              </w:tabs>
              <w:rPr>
                <w:rFonts w:asciiTheme="majorHAnsi" w:eastAsia="MS Gothic" w:hAnsiTheme="majorHAnsi" w:cstheme="majorHAnsi"/>
                <w:noProof/>
                <w:highlight w:val="lightGray"/>
              </w:rPr>
            </w:pPr>
            <w:r w:rsidRPr="00014E19">
              <w:rPr>
                <w:rFonts w:asciiTheme="majorHAnsi" w:eastAsia="MS Gothic" w:hAnsiTheme="majorHAnsi" w:cstheme="majorHAnsi"/>
                <w:i/>
                <w:noProof/>
                <w:highlight w:val="lightGray"/>
              </w:rPr>
              <w:t>Provide a brief description of planned facilities/participating sites enrolling participants. Indicate general number (quantity) of sites only and if the study is intended to include sites outside of the United States</w:t>
            </w:r>
          </w:p>
        </w:tc>
      </w:tr>
      <w:tr w:rsidR="00E90372" w:rsidRPr="00014E19" w14:paraId="011A862C" w14:textId="77777777" w:rsidTr="00E90372">
        <w:trPr>
          <w:trHeight w:val="720"/>
        </w:trPr>
        <w:tc>
          <w:tcPr>
            <w:tcW w:w="1508" w:type="pct"/>
            <w:shd w:val="clear" w:color="auto" w:fill="D5DCE4" w:themeFill="text2" w:themeFillTint="33"/>
            <w:vAlign w:val="center"/>
          </w:tcPr>
          <w:p w14:paraId="09BA54AA" w14:textId="77777777" w:rsidR="00E90372" w:rsidRPr="00903E5A" w:rsidRDefault="002F44B3" w:rsidP="00C15315">
            <w:pPr>
              <w:pStyle w:val="Templatelanguage"/>
              <w:rPr>
                <w:rFonts w:asciiTheme="majorHAnsi" w:hAnsiTheme="majorHAnsi" w:cstheme="majorHAnsi"/>
                <w:b/>
                <w:bCs/>
                <w:color w:val="3B3838" w:themeColor="background2" w:themeShade="40"/>
              </w:rPr>
            </w:pPr>
            <w:hyperlink w:anchor="_Procedures_Involved" w:history="1">
              <w:r w:rsidR="00E90372" w:rsidRPr="00903E5A">
                <w:rPr>
                  <w:rFonts w:asciiTheme="majorHAnsi" w:hAnsiTheme="majorHAnsi" w:cstheme="majorHAnsi"/>
                  <w:b/>
                  <w:bCs/>
                  <w:color w:val="3B3838" w:themeColor="background2" w:themeShade="40"/>
                </w:rPr>
                <w:t>Interventions and research interactions</w:t>
              </w:r>
            </w:hyperlink>
            <w:r w:rsidR="00E90372" w:rsidRPr="00903E5A">
              <w:rPr>
                <w:rFonts w:asciiTheme="majorHAnsi" w:hAnsiTheme="majorHAnsi" w:cstheme="majorHAnsi"/>
                <w:b/>
                <w:bCs/>
                <w:color w:val="3B3838" w:themeColor="background2" w:themeShade="40"/>
              </w:rPr>
              <w:t xml:space="preserve"> </w:t>
            </w:r>
          </w:p>
        </w:tc>
        <w:tc>
          <w:tcPr>
            <w:tcW w:w="3492" w:type="pct"/>
            <w:gridSpan w:val="3"/>
          </w:tcPr>
          <w:p w14:paraId="4C4EAB9D" w14:textId="77777777" w:rsidR="00E90372" w:rsidRPr="00014E19" w:rsidRDefault="00E90372" w:rsidP="00C15315">
            <w:pPr>
              <w:rPr>
                <w:rFonts w:asciiTheme="majorHAnsi" w:hAnsiTheme="majorHAnsi" w:cstheme="majorHAnsi"/>
                <w:highlight w:val="lightGray"/>
              </w:rPr>
            </w:pPr>
            <w:r w:rsidRPr="00014E19">
              <w:rPr>
                <w:rFonts w:asciiTheme="majorHAnsi" w:hAnsiTheme="majorHAnsi" w:cstheme="majorHAnsi"/>
                <w:i/>
                <w:szCs w:val="22"/>
                <w:highlight w:val="lightGray"/>
              </w:rPr>
              <w:t xml:space="preserve">If the study intervention is a drug or biologic, include dose and route of administration.  For devices, provide a description of each component, ingredient, </w:t>
            </w:r>
            <w:proofErr w:type="gramStart"/>
            <w:r w:rsidRPr="00014E19">
              <w:rPr>
                <w:rFonts w:asciiTheme="majorHAnsi" w:hAnsiTheme="majorHAnsi" w:cstheme="majorHAnsi"/>
                <w:i/>
                <w:szCs w:val="22"/>
                <w:highlight w:val="lightGray"/>
              </w:rPr>
              <w:t>property</w:t>
            </w:r>
            <w:proofErr w:type="gramEnd"/>
            <w:r w:rsidRPr="00014E19">
              <w:rPr>
                <w:rFonts w:asciiTheme="majorHAnsi" w:hAnsiTheme="majorHAnsi" w:cstheme="majorHAnsi"/>
                <w:i/>
                <w:szCs w:val="22"/>
                <w:highlight w:val="lightGray"/>
              </w:rPr>
              <w:t xml:space="preserve"> and the principle of operation of the device.</w:t>
            </w:r>
          </w:p>
        </w:tc>
      </w:tr>
      <w:tr w:rsidR="00E90372" w:rsidRPr="00014E19" w14:paraId="0A4317A0" w14:textId="77777777" w:rsidTr="00E90372">
        <w:trPr>
          <w:trHeight w:val="720"/>
        </w:trPr>
        <w:tc>
          <w:tcPr>
            <w:tcW w:w="1508" w:type="pct"/>
            <w:shd w:val="clear" w:color="auto" w:fill="D5DCE4" w:themeFill="text2" w:themeFillTint="33"/>
            <w:vAlign w:val="center"/>
          </w:tcPr>
          <w:p w14:paraId="7199FB2E" w14:textId="77777777" w:rsidR="00E90372" w:rsidRPr="00903E5A" w:rsidRDefault="002F44B3" w:rsidP="00C15315">
            <w:pPr>
              <w:pStyle w:val="Templatelanguage"/>
              <w:rPr>
                <w:rFonts w:asciiTheme="majorHAnsi" w:hAnsiTheme="majorHAnsi" w:cstheme="majorHAnsi"/>
                <w:b/>
                <w:bCs/>
                <w:color w:val="3B3838" w:themeColor="background2" w:themeShade="40"/>
              </w:rPr>
            </w:pPr>
            <w:hyperlink w:anchor="_Study_Timeline" w:history="1">
              <w:r w:rsidR="00E90372" w:rsidRPr="00903E5A">
                <w:rPr>
                  <w:rFonts w:asciiTheme="majorHAnsi" w:hAnsiTheme="majorHAnsi" w:cstheme="majorHAnsi"/>
                  <w:b/>
                  <w:bCs/>
                  <w:color w:val="3B3838" w:themeColor="background2" w:themeShade="40"/>
                </w:rPr>
                <w:t>Length of involvement for individual participants</w:t>
              </w:r>
            </w:hyperlink>
          </w:p>
        </w:tc>
        <w:tc>
          <w:tcPr>
            <w:tcW w:w="3492" w:type="pct"/>
            <w:gridSpan w:val="3"/>
          </w:tcPr>
          <w:p w14:paraId="3B461291" w14:textId="77777777" w:rsidR="00E90372" w:rsidRPr="00014E19" w:rsidRDefault="00E90372" w:rsidP="00C15315">
            <w:pPr>
              <w:rPr>
                <w:rFonts w:asciiTheme="majorHAnsi" w:hAnsiTheme="majorHAnsi" w:cstheme="majorHAnsi"/>
                <w:highlight w:val="lightGray"/>
              </w:rPr>
            </w:pPr>
            <w:r w:rsidRPr="00014E19">
              <w:rPr>
                <w:rFonts w:asciiTheme="majorHAnsi" w:hAnsiTheme="majorHAnsi" w:cstheme="majorHAnsi"/>
                <w:i/>
                <w:szCs w:val="22"/>
                <w:highlight w:val="lightGray"/>
              </w:rPr>
              <w:t>Time (e.g., in months) it will take for each individual participant to complete all participant visits.</w:t>
            </w:r>
          </w:p>
        </w:tc>
      </w:tr>
      <w:tr w:rsidR="00E90372" w:rsidRPr="00014E19" w14:paraId="1319EE85" w14:textId="77777777" w:rsidTr="00E90372">
        <w:trPr>
          <w:trHeight w:val="720"/>
        </w:trPr>
        <w:tc>
          <w:tcPr>
            <w:tcW w:w="1508" w:type="pct"/>
            <w:shd w:val="clear" w:color="auto" w:fill="D5DCE4" w:themeFill="text2" w:themeFillTint="33"/>
            <w:vAlign w:val="center"/>
          </w:tcPr>
          <w:p w14:paraId="4AEE0B86" w14:textId="77777777" w:rsidR="00E90372" w:rsidRPr="00903E5A" w:rsidRDefault="002F44B3" w:rsidP="00C15315">
            <w:pPr>
              <w:pStyle w:val="Templatelanguage"/>
              <w:rPr>
                <w:rFonts w:asciiTheme="majorHAnsi" w:hAnsiTheme="majorHAnsi" w:cstheme="majorHAnsi"/>
                <w:b/>
                <w:bCs/>
                <w:color w:val="3B3838" w:themeColor="background2" w:themeShade="40"/>
              </w:rPr>
            </w:pPr>
            <w:hyperlink w:anchor="_External_Collaborators" w:history="1">
              <w:r w:rsidR="00E90372" w:rsidRPr="00903E5A">
                <w:rPr>
                  <w:rFonts w:asciiTheme="majorHAnsi" w:hAnsiTheme="majorHAnsi" w:cstheme="majorHAnsi"/>
                  <w:b/>
                  <w:bCs/>
                  <w:color w:val="3B3838" w:themeColor="background2" w:themeShade="40"/>
                </w:rPr>
                <w:t>Study collaboration</w:t>
              </w:r>
            </w:hyperlink>
          </w:p>
        </w:tc>
        <w:tc>
          <w:tcPr>
            <w:tcW w:w="3492" w:type="pct"/>
            <w:gridSpan w:val="3"/>
            <w:vAlign w:val="center"/>
          </w:tcPr>
          <w:p w14:paraId="293CE893" w14:textId="77777777" w:rsidR="00E90372" w:rsidRPr="00014E19" w:rsidRDefault="00E90372" w:rsidP="00C15315">
            <w:pPr>
              <w:tabs>
                <w:tab w:val="left" w:pos="1782"/>
              </w:tabs>
              <w:rPr>
                <w:rFonts w:asciiTheme="majorHAnsi" w:hAnsiTheme="majorHAnsi" w:cstheme="majorHAnsi"/>
                <w:noProof/>
              </w:rPr>
            </w:pPr>
            <w:r w:rsidRPr="00014E19">
              <w:rPr>
                <w:rFonts w:ascii="Segoe UI Symbol" w:eastAsia="MS Gothic" w:hAnsi="Segoe UI Symbol" w:cs="Segoe UI Symbol"/>
                <w:noProof/>
              </w:rPr>
              <w:t>☐</w:t>
            </w:r>
            <w:r w:rsidRPr="00014E19">
              <w:rPr>
                <w:rFonts w:asciiTheme="majorHAnsi" w:hAnsiTheme="majorHAnsi" w:cstheme="majorHAnsi"/>
                <w:noProof/>
              </w:rPr>
              <w:t xml:space="preserve"> Single-site </w:t>
            </w:r>
            <w:r w:rsidRPr="00014E19">
              <w:rPr>
                <w:rFonts w:asciiTheme="majorHAnsi" w:hAnsiTheme="majorHAnsi" w:cstheme="majorHAnsi"/>
                <w:noProof/>
              </w:rPr>
              <w:tab/>
            </w:r>
            <w:r w:rsidRPr="00014E19">
              <w:rPr>
                <w:rFonts w:ascii="Segoe UI Symbol" w:eastAsia="MS Gothic" w:hAnsi="Segoe UI Symbol" w:cs="Segoe UI Symbol"/>
                <w:noProof/>
              </w:rPr>
              <w:t>☐</w:t>
            </w:r>
            <w:r w:rsidRPr="00014E19">
              <w:rPr>
                <w:rFonts w:asciiTheme="majorHAnsi" w:hAnsiTheme="majorHAnsi" w:cstheme="majorHAnsi"/>
                <w:noProof/>
              </w:rPr>
              <w:t xml:space="preserve"> Multi-site</w:t>
            </w:r>
          </w:p>
          <w:p w14:paraId="20B32187" w14:textId="77777777" w:rsidR="00E90372" w:rsidRPr="00014E19" w:rsidRDefault="00E90372" w:rsidP="00C15315">
            <w:pPr>
              <w:rPr>
                <w:rFonts w:asciiTheme="majorHAnsi" w:hAnsiTheme="majorHAnsi" w:cstheme="majorHAnsi"/>
              </w:rPr>
            </w:pPr>
            <w:r w:rsidRPr="00014E19">
              <w:rPr>
                <w:rFonts w:ascii="Segoe UI Symbol" w:eastAsia="MS Gothic" w:hAnsi="Segoe UI Symbol" w:cs="Segoe UI Symbol"/>
                <w:noProof/>
              </w:rPr>
              <w:t>☐</w:t>
            </w:r>
            <w:r w:rsidRPr="00014E19">
              <w:rPr>
                <w:rFonts w:asciiTheme="majorHAnsi" w:hAnsiTheme="majorHAnsi" w:cstheme="majorHAnsi"/>
                <w:noProof/>
              </w:rPr>
              <w:t xml:space="preserve"> Collaborative </w:t>
            </w:r>
            <w:r w:rsidRPr="00014E19">
              <w:rPr>
                <w:rFonts w:asciiTheme="majorHAnsi" w:hAnsiTheme="majorHAnsi" w:cstheme="majorHAnsi"/>
                <w:noProof/>
              </w:rPr>
              <w:tab/>
            </w:r>
            <w:r w:rsidRPr="00014E19">
              <w:rPr>
                <w:rFonts w:ascii="Segoe UI Symbol" w:eastAsia="MS Gothic" w:hAnsi="Segoe UI Symbol" w:cs="Segoe UI Symbol"/>
                <w:noProof/>
              </w:rPr>
              <w:t>☐</w:t>
            </w:r>
            <w:r w:rsidRPr="00014E19">
              <w:rPr>
                <w:rFonts w:asciiTheme="majorHAnsi" w:hAnsiTheme="majorHAnsi" w:cstheme="majorHAnsi"/>
                <w:noProof/>
              </w:rPr>
              <w:t xml:space="preserve"> Other (describe</w:t>
            </w:r>
            <w:r w:rsidRPr="00014E19">
              <w:rPr>
                <w:rFonts w:asciiTheme="majorHAnsi" w:hAnsiTheme="majorHAnsi" w:cstheme="majorHAnsi"/>
              </w:rPr>
              <w:t>):</w:t>
            </w:r>
          </w:p>
        </w:tc>
      </w:tr>
      <w:tr w:rsidR="00E90372" w:rsidRPr="00014E19" w14:paraId="543A454F" w14:textId="77777777" w:rsidTr="00E90372">
        <w:trPr>
          <w:trHeight w:val="720"/>
        </w:trPr>
        <w:tc>
          <w:tcPr>
            <w:tcW w:w="1508" w:type="pct"/>
            <w:shd w:val="clear" w:color="auto" w:fill="D5DCE4" w:themeFill="text2" w:themeFillTint="33"/>
            <w:vAlign w:val="center"/>
          </w:tcPr>
          <w:p w14:paraId="64E019D0"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szCs w:val="22"/>
              </w:rPr>
              <w:t>Study duration</w:t>
            </w:r>
          </w:p>
        </w:tc>
        <w:tc>
          <w:tcPr>
            <w:tcW w:w="3492" w:type="pct"/>
            <w:gridSpan w:val="3"/>
            <w:vAlign w:val="center"/>
          </w:tcPr>
          <w:p w14:paraId="044B34EE" w14:textId="77777777" w:rsidR="00E90372" w:rsidRPr="00014E19" w:rsidRDefault="00E90372" w:rsidP="00C15315">
            <w:pPr>
              <w:rPr>
                <w:rFonts w:asciiTheme="majorHAnsi" w:hAnsiTheme="majorHAnsi" w:cstheme="majorHAnsi"/>
              </w:rPr>
            </w:pPr>
            <w:r w:rsidRPr="00014E19">
              <w:rPr>
                <w:rFonts w:asciiTheme="majorHAnsi" w:hAnsiTheme="majorHAnsi" w:cstheme="majorHAnsi"/>
                <w:i/>
                <w:highlight w:val="lightGray"/>
              </w:rPr>
              <w:t>Estimated time (in months) from when the study opens to enrollment until completion of data analyses.</w:t>
            </w:r>
          </w:p>
        </w:tc>
      </w:tr>
      <w:tr w:rsidR="00E90372" w:rsidRPr="00014E19" w14:paraId="1AD102FC" w14:textId="77777777" w:rsidTr="00E90372">
        <w:trPr>
          <w:trHeight w:val="720"/>
        </w:trPr>
        <w:tc>
          <w:tcPr>
            <w:tcW w:w="1508" w:type="pct"/>
            <w:shd w:val="clear" w:color="auto" w:fill="D5DCE4" w:themeFill="text2" w:themeFillTint="33"/>
            <w:vAlign w:val="center"/>
          </w:tcPr>
          <w:p w14:paraId="5A81C00A" w14:textId="77777777" w:rsidR="00E90372" w:rsidRPr="00903E5A" w:rsidRDefault="002F44B3" w:rsidP="00C15315">
            <w:pPr>
              <w:pStyle w:val="Templatelanguage"/>
              <w:rPr>
                <w:rFonts w:asciiTheme="majorHAnsi" w:hAnsiTheme="majorHAnsi" w:cstheme="majorHAnsi"/>
                <w:b/>
                <w:bCs/>
                <w:color w:val="3B3838" w:themeColor="background2" w:themeShade="40"/>
              </w:rPr>
            </w:pPr>
            <w:hyperlink w:anchor="_Projected_Enrollment" w:history="1">
              <w:r w:rsidR="00E90372" w:rsidRPr="00903E5A">
                <w:rPr>
                  <w:rFonts w:asciiTheme="majorHAnsi" w:hAnsiTheme="majorHAnsi" w:cstheme="majorHAnsi"/>
                  <w:b/>
                  <w:bCs/>
                  <w:color w:val="3B3838" w:themeColor="background2" w:themeShade="40"/>
                </w:rPr>
                <w:t xml:space="preserve">Maximum number of local </w:t>
              </w:r>
              <w:proofErr w:type="gramStart"/>
              <w:r w:rsidR="00E90372" w:rsidRPr="00903E5A">
                <w:rPr>
                  <w:rFonts w:asciiTheme="majorHAnsi" w:hAnsiTheme="majorHAnsi" w:cstheme="majorHAnsi"/>
                  <w:b/>
                  <w:bCs/>
                  <w:color w:val="3B3838" w:themeColor="background2" w:themeShade="40"/>
                </w:rPr>
                <w:t>enrollment</w:t>
              </w:r>
              <w:proofErr w:type="gramEnd"/>
            </w:hyperlink>
            <w:r w:rsidR="00E90372" w:rsidRPr="00903E5A">
              <w:rPr>
                <w:rFonts w:asciiTheme="majorHAnsi" w:hAnsiTheme="majorHAnsi" w:cstheme="majorHAnsi"/>
                <w:b/>
                <w:bCs/>
                <w:color w:val="3B3838" w:themeColor="background2" w:themeShade="40"/>
              </w:rPr>
              <w:t>s</w:t>
            </w:r>
          </w:p>
        </w:tc>
        <w:tc>
          <w:tcPr>
            <w:tcW w:w="972" w:type="pct"/>
            <w:vAlign w:val="center"/>
          </w:tcPr>
          <w:p w14:paraId="3EB11F64" w14:textId="77777777" w:rsidR="00E90372" w:rsidRPr="00014E19" w:rsidRDefault="00E90372" w:rsidP="00C15315">
            <w:pPr>
              <w:rPr>
                <w:rFonts w:asciiTheme="majorHAnsi" w:hAnsiTheme="majorHAnsi" w:cstheme="majorHAnsi"/>
              </w:rPr>
            </w:pPr>
          </w:p>
        </w:tc>
        <w:tc>
          <w:tcPr>
            <w:tcW w:w="1281" w:type="pct"/>
            <w:shd w:val="clear" w:color="auto" w:fill="D5DCE4" w:themeFill="text2" w:themeFillTint="33"/>
            <w:vAlign w:val="center"/>
          </w:tcPr>
          <w:p w14:paraId="2C0E1E6A" w14:textId="77777777" w:rsidR="00E90372" w:rsidRPr="00014E19" w:rsidRDefault="00E90372" w:rsidP="00C15315">
            <w:pPr>
              <w:rPr>
                <w:rFonts w:asciiTheme="majorHAnsi" w:hAnsiTheme="majorHAnsi" w:cstheme="majorHAnsi"/>
                <w:b/>
                <w:bCs/>
                <w:color w:val="833C0B" w:themeColor="accent2" w:themeShade="80"/>
              </w:rPr>
            </w:pPr>
            <w:r w:rsidRPr="00903E5A">
              <w:rPr>
                <w:rFonts w:asciiTheme="majorHAnsi" w:hAnsiTheme="majorHAnsi" w:cstheme="majorHAnsi"/>
                <w:b/>
                <w:bCs/>
                <w:color w:val="3B3838" w:themeColor="background2" w:themeShade="40"/>
                <w:szCs w:val="22"/>
              </w:rPr>
              <w:t>Ma</w:t>
            </w:r>
            <w:r w:rsidRPr="00903E5A">
              <w:rPr>
                <w:rFonts w:asciiTheme="majorHAnsi" w:hAnsiTheme="majorHAnsi" w:cstheme="majorHAnsi"/>
                <w:b/>
                <w:bCs/>
                <w:color w:val="3B3838" w:themeColor="background2" w:themeShade="40"/>
              </w:rPr>
              <w:t>ximum number of s</w:t>
            </w:r>
            <w:r w:rsidRPr="00903E5A">
              <w:rPr>
                <w:rFonts w:asciiTheme="majorHAnsi" w:hAnsiTheme="majorHAnsi" w:cstheme="majorHAnsi"/>
                <w:b/>
                <w:bCs/>
                <w:color w:val="3B3838" w:themeColor="background2" w:themeShade="40"/>
                <w:szCs w:val="22"/>
              </w:rPr>
              <w:t>tudy-wide enrollments</w:t>
            </w:r>
          </w:p>
        </w:tc>
        <w:tc>
          <w:tcPr>
            <w:tcW w:w="1239" w:type="pct"/>
            <w:vAlign w:val="center"/>
          </w:tcPr>
          <w:p w14:paraId="34B18F3E" w14:textId="77777777" w:rsidR="00E90372" w:rsidRPr="00014E19" w:rsidRDefault="00E90372" w:rsidP="00C15315">
            <w:pPr>
              <w:rPr>
                <w:rFonts w:asciiTheme="majorHAnsi" w:hAnsiTheme="majorHAnsi" w:cstheme="majorHAnsi"/>
              </w:rPr>
            </w:pPr>
          </w:p>
        </w:tc>
      </w:tr>
      <w:tr w:rsidR="00E90372" w:rsidRPr="00014E19" w14:paraId="53152143" w14:textId="77777777" w:rsidTr="00E90372">
        <w:trPr>
          <w:trHeight w:val="746"/>
        </w:trPr>
        <w:tc>
          <w:tcPr>
            <w:tcW w:w="1508" w:type="pct"/>
            <w:shd w:val="clear" w:color="auto" w:fill="D5DCE4" w:themeFill="text2" w:themeFillTint="33"/>
            <w:vAlign w:val="center"/>
          </w:tcPr>
          <w:p w14:paraId="5F6C3FA2" w14:textId="77777777" w:rsidR="00E90372" w:rsidRPr="00903E5A" w:rsidRDefault="00E90372" w:rsidP="00C15315">
            <w:pPr>
              <w:pStyle w:val="Templatelanguage"/>
              <w:rPr>
                <w:rFonts w:asciiTheme="majorHAnsi" w:hAnsiTheme="majorHAnsi" w:cstheme="majorHAnsi"/>
                <w:b/>
                <w:bCs/>
                <w:color w:val="3B3838" w:themeColor="background2" w:themeShade="40"/>
              </w:rPr>
            </w:pPr>
            <w:r w:rsidRPr="00903E5A">
              <w:rPr>
                <w:rFonts w:asciiTheme="majorHAnsi" w:hAnsiTheme="majorHAnsi" w:cstheme="majorHAnsi"/>
                <w:b/>
                <w:bCs/>
                <w:color w:val="3B3838" w:themeColor="background2" w:themeShade="40"/>
                <w:szCs w:val="22"/>
              </w:rPr>
              <w:t xml:space="preserve">Key abbreviations and definitions </w:t>
            </w:r>
          </w:p>
        </w:tc>
        <w:tc>
          <w:tcPr>
            <w:tcW w:w="3492" w:type="pct"/>
            <w:gridSpan w:val="3"/>
            <w:vAlign w:val="center"/>
          </w:tcPr>
          <w:p w14:paraId="56D20BA2" w14:textId="77777777" w:rsidR="00E90372" w:rsidRPr="00014E19" w:rsidRDefault="00E90372" w:rsidP="00C15315">
            <w:pPr>
              <w:rPr>
                <w:rFonts w:asciiTheme="majorHAnsi" w:hAnsiTheme="majorHAnsi" w:cstheme="majorHAnsi"/>
              </w:rPr>
            </w:pPr>
          </w:p>
        </w:tc>
      </w:tr>
      <w:bookmarkEnd w:id="6"/>
      <w:bookmarkEnd w:id="7"/>
      <w:bookmarkEnd w:id="8"/>
    </w:tbl>
    <w:p w14:paraId="6BD58887" w14:textId="728DA35A" w:rsidR="00F27EB1" w:rsidRPr="00014E19" w:rsidRDefault="00F27EB1" w:rsidP="00453529">
      <w:pPr>
        <w:pStyle w:val="NoSpacing"/>
        <w:rPr>
          <w:rFonts w:asciiTheme="majorHAnsi" w:hAnsiTheme="majorHAnsi" w:cstheme="majorHAnsi"/>
        </w:rPr>
      </w:pPr>
    </w:p>
    <w:p w14:paraId="03CFADE0" w14:textId="77777777" w:rsidR="00C80C8B" w:rsidRPr="00014E19" w:rsidRDefault="00C80C8B" w:rsidP="00453529">
      <w:pPr>
        <w:pStyle w:val="NoSpacing"/>
        <w:rPr>
          <w:rFonts w:asciiTheme="majorHAnsi" w:hAnsiTheme="majorHAnsi" w:cstheme="majorHAnsi"/>
        </w:rPr>
      </w:pPr>
    </w:p>
    <w:tbl>
      <w:tblPr>
        <w:tblStyle w:val="TableGrid"/>
        <w:tblpPr w:leftFromText="180" w:rightFromText="180" w:vertAnchor="text" w:horzAnchor="margin" w:tblpX="-612" w:tblpY="191"/>
        <w:tblW w:w="5325" w:type="pct"/>
        <w:tblLook w:val="04A0" w:firstRow="1" w:lastRow="0" w:firstColumn="1" w:lastColumn="0" w:noHBand="0" w:noVBand="1"/>
      </w:tblPr>
      <w:tblGrid>
        <w:gridCol w:w="6139"/>
        <w:gridCol w:w="4490"/>
      </w:tblGrid>
      <w:tr w:rsidR="004A696B" w:rsidRPr="00014E19" w14:paraId="6354BA94" w14:textId="77777777" w:rsidTr="004A696B">
        <w:trPr>
          <w:trHeight w:val="432"/>
        </w:trPr>
        <w:tc>
          <w:tcPr>
            <w:tcW w:w="5000" w:type="pct"/>
            <w:gridSpan w:val="2"/>
            <w:shd w:val="clear" w:color="auto" w:fill="44546A" w:themeFill="text2"/>
            <w:vAlign w:val="center"/>
          </w:tcPr>
          <w:p w14:paraId="3D3CDF71" w14:textId="77777777" w:rsidR="004A696B" w:rsidRPr="00014E19" w:rsidRDefault="004A696B" w:rsidP="00C15315">
            <w:pPr>
              <w:pStyle w:val="Default"/>
              <w:rPr>
                <w:rFonts w:asciiTheme="majorHAnsi" w:eastAsiaTheme="minorHAnsi" w:hAnsiTheme="majorHAnsi" w:cstheme="majorHAnsi"/>
                <w:b/>
                <w:bCs/>
                <w:color w:val="auto"/>
              </w:rPr>
            </w:pPr>
            <w:r w:rsidRPr="00014E19">
              <w:rPr>
                <w:rFonts w:asciiTheme="majorHAnsi" w:eastAsiaTheme="minorHAnsi" w:hAnsiTheme="majorHAnsi" w:cstheme="majorHAnsi"/>
                <w:b/>
                <w:bCs/>
                <w:color w:val="FFFFFF" w:themeColor="background1"/>
              </w:rPr>
              <w:lastRenderedPageBreak/>
              <w:t>Artificial Intelligence (AI) and Machine Learning (ML) Questionnaire and Summary</w:t>
            </w:r>
          </w:p>
        </w:tc>
      </w:tr>
      <w:tr w:rsidR="004A696B" w:rsidRPr="00014E19" w14:paraId="492EF837" w14:textId="77777777" w:rsidTr="004A696B">
        <w:trPr>
          <w:trHeight w:val="432"/>
        </w:trPr>
        <w:tc>
          <w:tcPr>
            <w:tcW w:w="2888" w:type="pct"/>
            <w:shd w:val="clear" w:color="auto" w:fill="D5DCE4" w:themeFill="text2" w:themeFillTint="33"/>
            <w:vAlign w:val="center"/>
          </w:tcPr>
          <w:p w14:paraId="4486B960" w14:textId="77777777" w:rsidR="004A696B" w:rsidRPr="00903E5A" w:rsidRDefault="004A696B"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Question/Description</w:t>
            </w:r>
          </w:p>
        </w:tc>
        <w:tc>
          <w:tcPr>
            <w:tcW w:w="2112" w:type="pct"/>
            <w:shd w:val="clear" w:color="auto" w:fill="D5DCE4" w:themeFill="text2" w:themeFillTint="33"/>
            <w:vAlign w:val="center"/>
          </w:tcPr>
          <w:p w14:paraId="7F826A25" w14:textId="77777777" w:rsidR="004A696B" w:rsidRPr="00903E5A" w:rsidRDefault="004A696B" w:rsidP="00C15315">
            <w:pPr>
              <w:pStyle w:val="Default"/>
              <w:ind w:left="796" w:hanging="796"/>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Response</w:t>
            </w:r>
          </w:p>
        </w:tc>
      </w:tr>
      <w:tr w:rsidR="004A696B" w:rsidRPr="00014E19" w14:paraId="7B78DAE2" w14:textId="77777777" w:rsidTr="004A696B">
        <w:trPr>
          <w:trHeight w:val="1296"/>
        </w:trPr>
        <w:tc>
          <w:tcPr>
            <w:tcW w:w="2888" w:type="pct"/>
            <w:shd w:val="clear" w:color="auto" w:fill="D5DCE4" w:themeFill="text2" w:themeFillTint="33"/>
            <w:vAlign w:val="center"/>
          </w:tcPr>
          <w:p w14:paraId="29F529AD" w14:textId="77777777" w:rsidR="004A696B" w:rsidRPr="00903E5A" w:rsidRDefault="004A696B"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 xml:space="preserve">1. Are any AI/ML tools developed, evaluated, or used within this research project? </w:t>
            </w:r>
          </w:p>
          <w:p w14:paraId="3D4CA791" w14:textId="77777777" w:rsidR="004A696B" w:rsidRPr="00903E5A" w:rsidRDefault="004A696B" w:rsidP="00C15315">
            <w:pPr>
              <w:rPr>
                <w:rFonts w:asciiTheme="majorHAnsi" w:eastAsiaTheme="minorHAnsi" w:hAnsiTheme="majorHAnsi" w:cstheme="majorHAnsi"/>
                <w:b/>
                <w:bCs/>
                <w:color w:val="3B3838" w:themeColor="background2" w:themeShade="40"/>
                <w:szCs w:val="22"/>
              </w:rPr>
            </w:pPr>
            <w:r w:rsidRPr="00903E5A">
              <w:rPr>
                <w:rFonts w:asciiTheme="majorHAnsi" w:eastAsiaTheme="minorHAnsi" w:hAnsiTheme="majorHAnsi" w:cstheme="majorHAnsi"/>
                <w:i/>
                <w:color w:val="3B3838" w:themeColor="background2" w:themeShade="40"/>
                <w:highlight w:val="lightGray"/>
              </w:rPr>
              <w:t>This includes clinical decision-making and algorithm-based tools, use of data to train or validate an AI/ML</w:t>
            </w:r>
          </w:p>
        </w:tc>
        <w:tc>
          <w:tcPr>
            <w:tcW w:w="2112" w:type="pct"/>
            <w:vAlign w:val="center"/>
          </w:tcPr>
          <w:p w14:paraId="40C537B9" w14:textId="77777777" w:rsidR="004A696B" w:rsidRPr="00014E19" w:rsidRDefault="004A696B" w:rsidP="00C15315">
            <w:pPr>
              <w:tabs>
                <w:tab w:val="left" w:pos="608"/>
              </w:tabs>
              <w:ind w:left="878" w:hanging="878"/>
              <w:rPr>
                <w:rFonts w:asciiTheme="majorHAnsi" w:hAnsiTheme="majorHAnsi" w:cstheme="majorHAnsi"/>
                <w:sz w:val="20"/>
                <w:szCs w:val="20"/>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b/>
                <w:bCs/>
                <w:color w:val="833C0B" w:themeColor="accent2" w:themeShade="80"/>
                <w:szCs w:val="22"/>
              </w:rPr>
              <w:tab/>
            </w:r>
            <w:r w:rsidRPr="00014E19">
              <w:rPr>
                <w:rFonts w:asciiTheme="majorHAnsi" w:hAnsiTheme="majorHAnsi" w:cstheme="majorHAnsi"/>
                <w:i/>
                <w:iCs/>
                <w:color w:val="833C0B" w:themeColor="accent2" w:themeShade="80"/>
                <w:sz w:val="18"/>
                <w:szCs w:val="18"/>
              </w:rPr>
              <w:sym w:font="Wingdings" w:char="F0E0"/>
            </w:r>
            <w:r w:rsidRPr="00014E19">
              <w:rPr>
                <w:rFonts w:asciiTheme="majorHAnsi" w:eastAsiaTheme="minorHAnsi" w:hAnsiTheme="majorHAnsi" w:cstheme="majorHAnsi"/>
                <w:i/>
                <w:iCs/>
                <w:color w:val="833C0B" w:themeColor="accent2" w:themeShade="80"/>
                <w:szCs w:val="22"/>
              </w:rPr>
              <w:tab/>
            </w:r>
            <w:r w:rsidRPr="00014E19">
              <w:rPr>
                <w:rFonts w:asciiTheme="majorHAnsi" w:hAnsiTheme="majorHAnsi" w:cstheme="majorHAnsi"/>
                <w:i/>
                <w:iCs/>
                <w:color w:val="833C0B" w:themeColor="accent2" w:themeShade="80"/>
                <w:szCs w:val="22"/>
              </w:rPr>
              <w:t>C</w:t>
            </w:r>
            <w:r w:rsidRPr="00014E19">
              <w:rPr>
                <w:rFonts w:asciiTheme="majorHAnsi" w:hAnsiTheme="majorHAnsi" w:cstheme="majorHAnsi"/>
                <w:i/>
                <w:iCs/>
                <w:color w:val="833C0B" w:themeColor="accent2" w:themeShade="80"/>
                <w:sz w:val="20"/>
                <w:szCs w:val="20"/>
              </w:rPr>
              <w:t>omplete the questions 2-7 (do not leave any blanks)</w:t>
            </w:r>
          </w:p>
          <w:p w14:paraId="68F78A13" w14:textId="77777777" w:rsidR="004A696B" w:rsidRPr="00014E19" w:rsidRDefault="004A696B" w:rsidP="00C15315">
            <w:pPr>
              <w:tabs>
                <w:tab w:val="left" w:pos="608"/>
              </w:tabs>
              <w:ind w:left="878" w:hanging="878"/>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No </w:t>
            </w:r>
            <w:r w:rsidRPr="00014E19">
              <w:rPr>
                <w:rFonts w:asciiTheme="majorHAnsi" w:hAnsiTheme="majorHAnsi" w:cstheme="majorHAnsi"/>
                <w:b/>
                <w:bCs/>
                <w:color w:val="833C0B" w:themeColor="accent2" w:themeShade="80"/>
                <w:szCs w:val="22"/>
              </w:rPr>
              <w:tab/>
            </w:r>
            <w:r w:rsidRPr="00014E19">
              <w:rPr>
                <w:rFonts w:asciiTheme="majorHAnsi" w:hAnsiTheme="majorHAnsi" w:cstheme="majorHAnsi"/>
                <w:i/>
                <w:iCs/>
                <w:color w:val="833C0B" w:themeColor="accent2" w:themeShade="80"/>
                <w:sz w:val="18"/>
                <w:szCs w:val="18"/>
              </w:rPr>
              <w:sym w:font="Wingdings" w:char="F0E0"/>
            </w:r>
            <w:r w:rsidRPr="00014E19">
              <w:rPr>
                <w:rFonts w:asciiTheme="majorHAnsi" w:eastAsiaTheme="minorHAnsi" w:hAnsiTheme="majorHAnsi" w:cstheme="majorHAnsi"/>
                <w:i/>
                <w:iCs/>
                <w:color w:val="833C0B" w:themeColor="accent2" w:themeShade="80"/>
                <w:szCs w:val="22"/>
              </w:rPr>
              <w:tab/>
            </w:r>
            <w:r w:rsidRPr="00014E19">
              <w:rPr>
                <w:rFonts w:asciiTheme="majorHAnsi" w:hAnsiTheme="majorHAnsi" w:cstheme="majorHAnsi"/>
                <w:i/>
                <w:iCs/>
                <w:color w:val="833C0B" w:themeColor="accent2" w:themeShade="80"/>
                <w:sz w:val="20"/>
                <w:szCs w:val="20"/>
              </w:rPr>
              <w:t>Delete questions 2-7 (the rest of the table, below)</w:t>
            </w:r>
          </w:p>
        </w:tc>
      </w:tr>
    </w:tbl>
    <w:tbl>
      <w:tblPr>
        <w:tblStyle w:val="TableGrid"/>
        <w:tblW w:w="5325" w:type="pct"/>
        <w:tblInd w:w="-612" w:type="dxa"/>
        <w:tblLook w:val="04A0" w:firstRow="1" w:lastRow="0" w:firstColumn="1" w:lastColumn="0" w:noHBand="0" w:noVBand="1"/>
      </w:tblPr>
      <w:tblGrid>
        <w:gridCol w:w="1099"/>
        <w:gridCol w:w="5057"/>
        <w:gridCol w:w="4473"/>
      </w:tblGrid>
      <w:tr w:rsidR="004A696B" w:rsidRPr="00014E19" w14:paraId="74C983EF" w14:textId="77777777" w:rsidTr="00C80C8B">
        <w:trPr>
          <w:trHeight w:val="720"/>
        </w:trPr>
        <w:tc>
          <w:tcPr>
            <w:tcW w:w="2896" w:type="pct"/>
            <w:gridSpan w:val="2"/>
            <w:shd w:val="clear" w:color="auto" w:fill="D5DCE4" w:themeFill="text2" w:themeFillTint="33"/>
            <w:vAlign w:val="center"/>
          </w:tcPr>
          <w:p w14:paraId="66720417" w14:textId="77777777" w:rsidR="004A696B" w:rsidRPr="00014E19" w:rsidRDefault="004A696B" w:rsidP="00C15315">
            <w:pPr>
              <w:pStyle w:val="Default"/>
              <w:rPr>
                <w:rFonts w:asciiTheme="majorHAnsi" w:hAnsiTheme="majorHAnsi" w:cstheme="majorHAnsi"/>
                <w:i/>
                <w:iCs/>
                <w:noProof/>
                <w:color w:val="833C0B" w:themeColor="accent2" w:themeShade="80"/>
                <w:sz w:val="22"/>
                <w:szCs w:val="22"/>
              </w:rPr>
            </w:pPr>
            <w:r w:rsidRPr="00903E5A">
              <w:rPr>
                <w:rFonts w:asciiTheme="majorHAnsi" w:hAnsiTheme="majorHAnsi" w:cstheme="majorHAnsi"/>
                <w:b/>
                <w:bCs/>
                <w:noProof/>
                <w:color w:val="3B3838" w:themeColor="background2" w:themeShade="40"/>
                <w:sz w:val="22"/>
                <w:szCs w:val="22"/>
              </w:rPr>
              <w:t>2. Describe the source/development of the AI/ML tool</w:t>
            </w:r>
            <w:r w:rsidRPr="00903E5A">
              <w:rPr>
                <w:rFonts w:asciiTheme="majorHAnsi" w:eastAsiaTheme="minorHAnsi" w:hAnsiTheme="majorHAnsi" w:cstheme="majorHAnsi"/>
                <w:i/>
                <w:color w:val="3B3838" w:themeColor="background2" w:themeShade="40"/>
                <w:sz w:val="22"/>
                <w:highlight w:val="lightGray"/>
              </w:rPr>
              <w:t xml:space="preserve"> (e.g., in-development at Emory, commercially available)</w:t>
            </w:r>
          </w:p>
        </w:tc>
        <w:tc>
          <w:tcPr>
            <w:tcW w:w="2104" w:type="pct"/>
            <w:vAlign w:val="center"/>
          </w:tcPr>
          <w:p w14:paraId="3F13C717" w14:textId="77777777" w:rsidR="004A696B" w:rsidRPr="00014E19" w:rsidRDefault="004A696B" w:rsidP="00C15315">
            <w:pPr>
              <w:spacing w:before="60"/>
              <w:ind w:left="304" w:hanging="304"/>
              <w:rPr>
                <w:rFonts w:asciiTheme="majorHAnsi" w:hAnsiTheme="majorHAnsi" w:cstheme="majorHAnsi"/>
                <w:b/>
                <w:bCs/>
                <w:szCs w:val="22"/>
              </w:rPr>
            </w:pPr>
          </w:p>
        </w:tc>
      </w:tr>
      <w:tr w:rsidR="004A696B" w:rsidRPr="00014E19" w14:paraId="2BB415E6" w14:textId="77777777" w:rsidTr="00C80C8B">
        <w:trPr>
          <w:trHeight w:val="1296"/>
        </w:trPr>
        <w:tc>
          <w:tcPr>
            <w:tcW w:w="2896" w:type="pct"/>
            <w:gridSpan w:val="2"/>
            <w:shd w:val="clear" w:color="auto" w:fill="D5DCE4" w:themeFill="text2" w:themeFillTint="33"/>
            <w:vAlign w:val="center"/>
          </w:tcPr>
          <w:p w14:paraId="71D76C12" w14:textId="77777777" w:rsidR="004A696B" w:rsidRPr="00903E5A" w:rsidRDefault="004A696B" w:rsidP="00C15315">
            <w:pPr>
              <w:pStyle w:val="Default"/>
              <w:rPr>
                <w:rFonts w:asciiTheme="majorHAnsi" w:hAnsiTheme="majorHAnsi" w:cstheme="majorHAnsi"/>
                <w:b/>
                <w:bCs/>
                <w:noProof/>
                <w:color w:val="3B3838" w:themeColor="background2" w:themeShade="40"/>
                <w:sz w:val="22"/>
                <w:szCs w:val="22"/>
              </w:rPr>
            </w:pPr>
            <w:r w:rsidRPr="00903E5A">
              <w:rPr>
                <w:rFonts w:asciiTheme="majorHAnsi" w:hAnsiTheme="majorHAnsi" w:cstheme="majorHAnsi"/>
                <w:b/>
                <w:bCs/>
                <w:noProof/>
                <w:color w:val="3B3838" w:themeColor="background2" w:themeShade="40"/>
                <w:sz w:val="22"/>
                <w:szCs w:val="22"/>
              </w:rPr>
              <w:t>3. Describe any key characteristics of the AI/ML</w:t>
            </w:r>
            <w:r w:rsidRPr="00903E5A">
              <w:rPr>
                <w:rFonts w:asciiTheme="majorHAnsi" w:hAnsiTheme="majorHAnsi" w:cstheme="majorHAnsi"/>
                <w:noProof/>
                <w:color w:val="3B3838" w:themeColor="background2" w:themeShade="40"/>
                <w:sz w:val="22"/>
                <w:szCs w:val="22"/>
              </w:rPr>
              <w:t>, including:</w:t>
            </w:r>
          </w:p>
          <w:p w14:paraId="7059DF4E" w14:textId="77777777" w:rsidR="004A696B" w:rsidRPr="00903E5A" w:rsidRDefault="004A696B">
            <w:pPr>
              <w:pStyle w:val="Default"/>
              <w:numPr>
                <w:ilvl w:val="0"/>
                <w:numId w:val="37"/>
              </w:numPr>
              <w:rPr>
                <w:rFonts w:asciiTheme="majorHAnsi" w:eastAsiaTheme="minorHAnsi" w:hAnsiTheme="majorHAnsi" w:cstheme="majorHAnsi"/>
                <w:i/>
                <w:color w:val="3B3838" w:themeColor="background2" w:themeShade="40"/>
                <w:sz w:val="22"/>
                <w:highlight w:val="lightGray"/>
              </w:rPr>
            </w:pPr>
            <w:r w:rsidRPr="00903E5A">
              <w:rPr>
                <w:rFonts w:asciiTheme="majorHAnsi" w:eastAsiaTheme="minorHAnsi" w:hAnsiTheme="majorHAnsi" w:cstheme="majorHAnsi"/>
                <w:i/>
                <w:color w:val="3B3838" w:themeColor="background2" w:themeShade="40"/>
                <w:sz w:val="22"/>
                <w:highlight w:val="lightGray"/>
              </w:rPr>
              <w:t xml:space="preserve">Commercial prototype </w:t>
            </w:r>
            <w:proofErr w:type="spellStart"/>
            <w:r w:rsidRPr="00903E5A">
              <w:rPr>
                <w:rFonts w:asciiTheme="majorHAnsi" w:eastAsiaTheme="minorHAnsi" w:hAnsiTheme="majorHAnsi" w:cstheme="majorHAnsi"/>
                <w:i/>
                <w:color w:val="3B3838" w:themeColor="background2" w:themeShade="40"/>
                <w:sz w:val="22"/>
                <w:highlight w:val="lightGray"/>
              </w:rPr>
              <w:t>blackbox</w:t>
            </w:r>
            <w:proofErr w:type="spellEnd"/>
            <w:r w:rsidRPr="00903E5A">
              <w:rPr>
                <w:rFonts w:asciiTheme="majorHAnsi" w:eastAsiaTheme="minorHAnsi" w:hAnsiTheme="majorHAnsi" w:cstheme="majorHAnsi"/>
                <w:i/>
                <w:color w:val="3B3838" w:themeColor="background2" w:themeShade="40"/>
                <w:sz w:val="22"/>
                <w:highlight w:val="lightGray"/>
              </w:rPr>
              <w:t xml:space="preserve"> system</w:t>
            </w:r>
          </w:p>
          <w:p w14:paraId="42D89B69" w14:textId="77777777" w:rsidR="004A696B" w:rsidRPr="00903E5A" w:rsidRDefault="004A696B">
            <w:pPr>
              <w:pStyle w:val="Default"/>
              <w:numPr>
                <w:ilvl w:val="0"/>
                <w:numId w:val="37"/>
              </w:numPr>
              <w:rPr>
                <w:rFonts w:asciiTheme="majorHAnsi" w:eastAsiaTheme="minorHAnsi" w:hAnsiTheme="majorHAnsi" w:cstheme="majorHAnsi"/>
                <w:i/>
                <w:color w:val="3B3838" w:themeColor="background2" w:themeShade="40"/>
                <w:sz w:val="22"/>
                <w:highlight w:val="lightGray"/>
              </w:rPr>
            </w:pPr>
            <w:r w:rsidRPr="00903E5A">
              <w:rPr>
                <w:rFonts w:asciiTheme="majorHAnsi" w:eastAsiaTheme="minorHAnsi" w:hAnsiTheme="majorHAnsi" w:cstheme="majorHAnsi"/>
                <w:i/>
                <w:color w:val="3B3838" w:themeColor="background2" w:themeShade="40"/>
                <w:sz w:val="22"/>
                <w:highlight w:val="lightGray"/>
              </w:rPr>
              <w:t>Federated data system</w:t>
            </w:r>
          </w:p>
          <w:p w14:paraId="0ACEF087" w14:textId="77777777" w:rsidR="004A696B" w:rsidRPr="00014E19" w:rsidRDefault="004A696B">
            <w:pPr>
              <w:pStyle w:val="Default"/>
              <w:numPr>
                <w:ilvl w:val="0"/>
                <w:numId w:val="37"/>
              </w:numPr>
              <w:rPr>
                <w:rFonts w:asciiTheme="majorHAnsi" w:hAnsiTheme="majorHAnsi" w:cstheme="majorHAnsi"/>
                <w:noProof/>
                <w:sz w:val="22"/>
                <w:szCs w:val="22"/>
              </w:rPr>
            </w:pPr>
            <w:r w:rsidRPr="00903E5A">
              <w:rPr>
                <w:rFonts w:asciiTheme="majorHAnsi" w:eastAsiaTheme="minorHAnsi" w:hAnsiTheme="majorHAnsi" w:cstheme="majorHAnsi"/>
                <w:i/>
                <w:color w:val="3B3838" w:themeColor="background2" w:themeShade="40"/>
                <w:sz w:val="22"/>
                <w:highlight w:val="lightGray"/>
              </w:rPr>
              <w:t>Adaptative or non-adaptive</w:t>
            </w:r>
          </w:p>
        </w:tc>
        <w:tc>
          <w:tcPr>
            <w:tcW w:w="2104" w:type="pct"/>
            <w:vAlign w:val="center"/>
          </w:tcPr>
          <w:p w14:paraId="3FEE154E" w14:textId="77777777" w:rsidR="004A696B" w:rsidRPr="00014E19" w:rsidRDefault="004A696B" w:rsidP="00C15315">
            <w:pPr>
              <w:spacing w:before="60"/>
              <w:ind w:left="304" w:hanging="304"/>
              <w:rPr>
                <w:rFonts w:asciiTheme="majorHAnsi" w:hAnsiTheme="majorHAnsi" w:cstheme="majorHAnsi"/>
                <w:b/>
                <w:bCs/>
                <w:szCs w:val="22"/>
              </w:rPr>
            </w:pPr>
          </w:p>
        </w:tc>
      </w:tr>
      <w:tr w:rsidR="004A696B" w:rsidRPr="00014E19" w14:paraId="7BDB41E4" w14:textId="77777777" w:rsidTr="00C80C8B">
        <w:trPr>
          <w:trHeight w:val="720"/>
        </w:trPr>
        <w:tc>
          <w:tcPr>
            <w:tcW w:w="2896" w:type="pct"/>
            <w:gridSpan w:val="2"/>
            <w:shd w:val="clear" w:color="auto" w:fill="D5DCE4" w:themeFill="text2" w:themeFillTint="33"/>
            <w:vAlign w:val="center"/>
          </w:tcPr>
          <w:p w14:paraId="36B8D3C0" w14:textId="77777777" w:rsidR="004A696B" w:rsidRPr="00014E19" w:rsidRDefault="004A696B" w:rsidP="00C15315">
            <w:pPr>
              <w:pStyle w:val="Default"/>
              <w:rPr>
                <w:rFonts w:asciiTheme="majorHAnsi" w:hAnsiTheme="majorHAnsi" w:cstheme="majorHAnsi"/>
                <w:b/>
                <w:bCs/>
                <w:noProof/>
                <w:color w:val="833C0B" w:themeColor="accent2" w:themeShade="80"/>
                <w:sz w:val="22"/>
                <w:szCs w:val="22"/>
              </w:rPr>
            </w:pPr>
            <w:r w:rsidRPr="00903E5A">
              <w:rPr>
                <w:rFonts w:asciiTheme="majorHAnsi" w:hAnsiTheme="majorHAnsi" w:cstheme="majorHAnsi"/>
                <w:b/>
                <w:bCs/>
                <w:noProof/>
                <w:color w:val="3B3838" w:themeColor="background2" w:themeShade="40"/>
                <w:sz w:val="22"/>
                <w:szCs w:val="22"/>
              </w:rPr>
              <w:t xml:space="preserve">4. Will any data use agreements apply to the study or AI/ML tools? </w:t>
            </w:r>
            <w:r w:rsidRPr="00903E5A">
              <w:rPr>
                <w:rFonts w:asciiTheme="majorHAnsi" w:eastAsiaTheme="minorHAnsi" w:hAnsiTheme="majorHAnsi" w:cstheme="majorHAnsi"/>
                <w:i/>
                <w:color w:val="3B3838" w:themeColor="background2" w:themeShade="40"/>
                <w:sz w:val="22"/>
                <w:highlight w:val="lightGray"/>
              </w:rPr>
              <w:t>If yes, note status of OTT/OSP agreements</w:t>
            </w:r>
          </w:p>
        </w:tc>
        <w:tc>
          <w:tcPr>
            <w:tcW w:w="2104" w:type="pct"/>
            <w:vAlign w:val="center"/>
          </w:tcPr>
          <w:p w14:paraId="6BA03341" w14:textId="77777777" w:rsidR="004A696B" w:rsidRPr="00014E19" w:rsidRDefault="004A696B" w:rsidP="00C15315">
            <w:pPr>
              <w:spacing w:before="60"/>
              <w:ind w:left="304" w:hanging="304"/>
              <w:rPr>
                <w:rFonts w:asciiTheme="majorHAnsi" w:hAnsiTheme="majorHAnsi" w:cstheme="majorHAnsi"/>
                <w:b/>
                <w:bCs/>
                <w:szCs w:val="22"/>
              </w:rPr>
            </w:pPr>
          </w:p>
        </w:tc>
      </w:tr>
      <w:tr w:rsidR="004A696B" w:rsidRPr="00014E19" w14:paraId="7F3321FF" w14:textId="77777777" w:rsidTr="00C80C8B">
        <w:trPr>
          <w:trHeight w:val="1296"/>
        </w:trPr>
        <w:tc>
          <w:tcPr>
            <w:tcW w:w="2896" w:type="pct"/>
            <w:gridSpan w:val="2"/>
            <w:shd w:val="clear" w:color="auto" w:fill="D5DCE4" w:themeFill="text2" w:themeFillTint="33"/>
            <w:vAlign w:val="center"/>
          </w:tcPr>
          <w:p w14:paraId="257BBCA5" w14:textId="77777777" w:rsidR="004A696B" w:rsidRPr="00903E5A" w:rsidRDefault="004A696B" w:rsidP="00C15315">
            <w:pPr>
              <w:pStyle w:val="Default"/>
              <w:rPr>
                <w:rFonts w:asciiTheme="majorHAnsi" w:hAnsiTheme="majorHAnsi" w:cstheme="majorHAnsi"/>
                <w:b/>
                <w:bCs/>
                <w:noProof/>
                <w:color w:val="833C0B" w:themeColor="accent2" w:themeShade="80"/>
                <w:sz w:val="22"/>
                <w:szCs w:val="22"/>
              </w:rPr>
            </w:pPr>
            <w:r w:rsidRPr="00903E5A">
              <w:rPr>
                <w:rFonts w:asciiTheme="majorHAnsi" w:hAnsiTheme="majorHAnsi" w:cstheme="majorHAnsi"/>
                <w:b/>
                <w:bCs/>
                <w:noProof/>
                <w:color w:val="3B3838" w:themeColor="background2" w:themeShade="40"/>
                <w:sz w:val="22"/>
                <w:szCs w:val="22"/>
              </w:rPr>
              <w:t>5.</w:t>
            </w:r>
            <w:r w:rsidRPr="005366C8">
              <w:rPr>
                <w:rStyle w:val="Heading1Char"/>
                <w:rFonts w:asciiTheme="majorHAnsi" w:hAnsiTheme="majorHAnsi" w:cstheme="majorHAnsi"/>
                <w:bCs/>
                <w:noProof/>
                <w:color w:val="833C0B" w:themeColor="accent2" w:themeShade="80"/>
                <w:sz w:val="22"/>
                <w:szCs w:val="22"/>
              </w:rPr>
              <w:t xml:space="preserve"> </w:t>
            </w:r>
            <w:r w:rsidRPr="009746F6">
              <w:rPr>
                <w:rFonts w:asciiTheme="majorHAnsi" w:hAnsiTheme="majorHAnsi" w:cstheme="majorHAnsi"/>
                <w:b/>
                <w:bCs/>
                <w:color w:val="3B3838" w:themeColor="background2" w:themeShade="40"/>
                <w:sz w:val="22"/>
                <w:szCs w:val="22"/>
              </w:rPr>
              <w:t>How will AI/ML tools in this protocol influence decisions affecting participants?</w:t>
            </w:r>
          </w:p>
        </w:tc>
        <w:tc>
          <w:tcPr>
            <w:tcW w:w="2104" w:type="pct"/>
            <w:vAlign w:val="center"/>
          </w:tcPr>
          <w:p w14:paraId="1700C050" w14:textId="77777777" w:rsidR="004A696B" w:rsidRPr="00014E19" w:rsidRDefault="004A696B" w:rsidP="00C15315">
            <w:pPr>
              <w:ind w:left="302" w:hanging="302"/>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AI/ML has </w:t>
            </w:r>
            <w:r w:rsidRPr="00014E19">
              <w:rPr>
                <w:rFonts w:asciiTheme="majorHAnsi" w:hAnsiTheme="majorHAnsi" w:cstheme="majorHAnsi"/>
                <w:i/>
                <w:iCs/>
                <w:sz w:val="20"/>
                <w:szCs w:val="20"/>
              </w:rPr>
              <w:t>no decision-making impact</w:t>
            </w:r>
          </w:p>
          <w:p w14:paraId="12DE83A6" w14:textId="77777777" w:rsidR="004A696B" w:rsidRPr="00014E19" w:rsidRDefault="004A696B" w:rsidP="00C15315">
            <w:pPr>
              <w:ind w:left="302" w:hanging="302"/>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AI/ML </w:t>
            </w:r>
            <w:r w:rsidRPr="00014E19">
              <w:rPr>
                <w:rFonts w:asciiTheme="majorHAnsi" w:hAnsiTheme="majorHAnsi" w:cstheme="majorHAnsi"/>
                <w:i/>
                <w:iCs/>
                <w:sz w:val="20"/>
                <w:szCs w:val="20"/>
              </w:rPr>
              <w:t>informs human-made decisions</w:t>
            </w:r>
          </w:p>
          <w:p w14:paraId="7D6D2ED3" w14:textId="77777777" w:rsidR="004A696B" w:rsidRPr="00014E19" w:rsidRDefault="004A696B" w:rsidP="00C15315">
            <w:pPr>
              <w:ind w:left="302" w:hanging="302"/>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AI/ML</w:t>
            </w:r>
            <w:r w:rsidRPr="00014E19">
              <w:rPr>
                <w:rFonts w:asciiTheme="majorHAnsi" w:hAnsiTheme="majorHAnsi" w:cstheme="majorHAnsi"/>
                <w:i/>
                <w:iCs/>
                <w:sz w:val="20"/>
                <w:szCs w:val="20"/>
              </w:rPr>
              <w:t xml:space="preserve"> drives decisions,</w:t>
            </w:r>
            <w:r w:rsidRPr="00014E19">
              <w:rPr>
                <w:rFonts w:asciiTheme="majorHAnsi" w:hAnsiTheme="majorHAnsi" w:cstheme="majorHAnsi"/>
                <w:sz w:val="20"/>
                <w:szCs w:val="20"/>
              </w:rPr>
              <w:t xml:space="preserve"> with human oversight</w:t>
            </w:r>
          </w:p>
          <w:p w14:paraId="60AA4558" w14:textId="77777777" w:rsidR="004A696B" w:rsidRPr="00014E19" w:rsidRDefault="004A696B" w:rsidP="00C15315">
            <w:pPr>
              <w:ind w:left="302" w:hanging="302"/>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AI/ML is </w:t>
            </w:r>
            <w:r w:rsidRPr="00014E19">
              <w:rPr>
                <w:rFonts w:asciiTheme="majorHAnsi" w:hAnsiTheme="majorHAnsi" w:cstheme="majorHAnsi"/>
                <w:i/>
                <w:iCs/>
                <w:sz w:val="20"/>
                <w:szCs w:val="20"/>
              </w:rPr>
              <w:t>fully autonomous</w:t>
            </w:r>
            <w:r w:rsidRPr="00014E19">
              <w:rPr>
                <w:rFonts w:asciiTheme="majorHAnsi" w:hAnsiTheme="majorHAnsi" w:cstheme="majorHAnsi"/>
                <w:sz w:val="20"/>
                <w:szCs w:val="20"/>
              </w:rPr>
              <w:t xml:space="preserve"> (i.e., makes decisions without human oversight)</w:t>
            </w:r>
          </w:p>
        </w:tc>
      </w:tr>
      <w:tr w:rsidR="004A696B" w:rsidRPr="00014E19" w14:paraId="1BFF8211" w14:textId="77777777" w:rsidTr="00C80C8B">
        <w:trPr>
          <w:trHeight w:val="720"/>
        </w:trPr>
        <w:tc>
          <w:tcPr>
            <w:tcW w:w="2896" w:type="pct"/>
            <w:gridSpan w:val="2"/>
            <w:shd w:val="clear" w:color="auto" w:fill="D5DCE4" w:themeFill="text2" w:themeFillTint="33"/>
            <w:vAlign w:val="center"/>
          </w:tcPr>
          <w:p w14:paraId="67AC3C74" w14:textId="77777777" w:rsidR="004A696B" w:rsidRPr="00014E19" w:rsidRDefault="004A696B" w:rsidP="00C15315">
            <w:pPr>
              <w:pStyle w:val="Default"/>
              <w:rPr>
                <w:rFonts w:asciiTheme="majorHAnsi" w:hAnsiTheme="majorHAnsi" w:cstheme="majorHAnsi"/>
                <w:b/>
                <w:bCs/>
                <w:noProof/>
                <w:color w:val="833C0B" w:themeColor="accent2" w:themeShade="80"/>
                <w:sz w:val="22"/>
                <w:szCs w:val="22"/>
              </w:rPr>
            </w:pPr>
            <w:r w:rsidRPr="00903E5A">
              <w:rPr>
                <w:rFonts w:asciiTheme="majorHAnsi" w:hAnsiTheme="majorHAnsi" w:cstheme="majorHAnsi"/>
                <w:b/>
                <w:bCs/>
                <w:noProof/>
                <w:color w:val="3B3838" w:themeColor="background2" w:themeShade="40"/>
                <w:sz w:val="22"/>
                <w:szCs w:val="22"/>
              </w:rPr>
              <w:t xml:space="preserve">6. Is there any intent to test the AI/ML tool clinically now, or in the future? </w:t>
            </w:r>
            <w:r w:rsidRPr="00014E19">
              <w:rPr>
                <w:rFonts w:asciiTheme="majorHAnsi" w:eastAsiaTheme="minorHAnsi" w:hAnsiTheme="majorHAnsi" w:cstheme="majorHAnsi"/>
                <w:i/>
                <w:color w:val="auto"/>
                <w:sz w:val="22"/>
                <w:highlight w:val="lightGray"/>
              </w:rPr>
              <w:t xml:space="preserve">(i.e., provide any output to healthcare providers or patients) </w:t>
            </w:r>
          </w:p>
        </w:tc>
        <w:tc>
          <w:tcPr>
            <w:tcW w:w="2104" w:type="pct"/>
            <w:vAlign w:val="center"/>
          </w:tcPr>
          <w:p w14:paraId="5598220E" w14:textId="77777777" w:rsidR="004A696B" w:rsidRPr="00014E19" w:rsidRDefault="004A696B" w:rsidP="00C15315">
            <w:pPr>
              <w:ind w:left="302" w:hanging="302"/>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Yes, </w:t>
            </w:r>
            <w:r w:rsidRPr="00014E19">
              <w:rPr>
                <w:rFonts w:asciiTheme="majorHAnsi" w:hAnsiTheme="majorHAnsi" w:cstheme="majorHAnsi"/>
                <w:i/>
                <w:iCs/>
                <w:sz w:val="20"/>
                <w:szCs w:val="20"/>
              </w:rPr>
              <w:t>the current study</w:t>
            </w:r>
            <w:r w:rsidRPr="00014E19">
              <w:rPr>
                <w:rFonts w:asciiTheme="majorHAnsi" w:hAnsiTheme="majorHAnsi" w:cstheme="majorHAnsi"/>
                <w:sz w:val="20"/>
                <w:szCs w:val="20"/>
              </w:rPr>
              <w:t xml:space="preserve"> intends to test the AI/ML clinically</w:t>
            </w:r>
          </w:p>
          <w:p w14:paraId="485F4CDA" w14:textId="77777777" w:rsidR="004A696B" w:rsidRPr="00014E19" w:rsidRDefault="004A696B" w:rsidP="00C15315">
            <w:pPr>
              <w:ind w:left="302" w:hanging="302"/>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w:t>
            </w:r>
            <w:r w:rsidRPr="00014E19">
              <w:rPr>
                <w:rFonts w:asciiTheme="majorHAnsi" w:hAnsiTheme="majorHAnsi" w:cstheme="majorHAnsi"/>
                <w:i/>
                <w:iCs/>
                <w:sz w:val="20"/>
                <w:szCs w:val="20"/>
              </w:rPr>
              <w:t xml:space="preserve">Yes, </w:t>
            </w:r>
            <w:r w:rsidRPr="00014E19">
              <w:rPr>
                <w:rFonts w:asciiTheme="majorHAnsi" w:hAnsiTheme="majorHAnsi" w:cstheme="majorHAnsi"/>
                <w:sz w:val="20"/>
                <w:szCs w:val="20"/>
              </w:rPr>
              <w:t>there is intent to</w:t>
            </w:r>
            <w:r w:rsidRPr="00014E19">
              <w:rPr>
                <w:rFonts w:asciiTheme="majorHAnsi" w:hAnsiTheme="majorHAnsi" w:cstheme="majorHAnsi"/>
                <w:i/>
                <w:iCs/>
                <w:sz w:val="20"/>
                <w:szCs w:val="20"/>
              </w:rPr>
              <w:t xml:space="preserve"> </w:t>
            </w:r>
            <w:r w:rsidRPr="00014E19">
              <w:rPr>
                <w:rFonts w:asciiTheme="majorHAnsi" w:hAnsiTheme="majorHAnsi" w:cstheme="majorHAnsi"/>
                <w:sz w:val="20"/>
                <w:szCs w:val="20"/>
              </w:rPr>
              <w:t xml:space="preserve">test the AI/ML clinically in a future IRB submission; </w:t>
            </w:r>
            <w:proofErr w:type="gramStart"/>
            <w:r w:rsidRPr="00014E19">
              <w:rPr>
                <w:rFonts w:asciiTheme="majorHAnsi" w:hAnsiTheme="majorHAnsi" w:cstheme="majorHAnsi"/>
                <w:sz w:val="20"/>
                <w:szCs w:val="20"/>
              </w:rPr>
              <w:t>however</w:t>
            </w:r>
            <w:proofErr w:type="gramEnd"/>
            <w:r w:rsidRPr="00014E19">
              <w:rPr>
                <w:rFonts w:asciiTheme="majorHAnsi" w:hAnsiTheme="majorHAnsi" w:cstheme="majorHAnsi"/>
                <w:sz w:val="20"/>
                <w:szCs w:val="20"/>
              </w:rPr>
              <w:t xml:space="preserve"> no</w:t>
            </w:r>
            <w:r w:rsidRPr="00014E19">
              <w:rPr>
                <w:rFonts w:asciiTheme="majorHAnsi" w:hAnsiTheme="majorHAnsi" w:cstheme="majorHAnsi"/>
                <w:i/>
                <w:iCs/>
                <w:sz w:val="20"/>
                <w:szCs w:val="20"/>
              </w:rPr>
              <w:t xml:space="preserve"> clinical testing will occur as part of the current submission.</w:t>
            </w:r>
            <w:r w:rsidRPr="00014E19">
              <w:rPr>
                <w:rFonts w:asciiTheme="majorHAnsi" w:hAnsiTheme="majorHAnsi" w:cstheme="majorHAnsi"/>
                <w:sz w:val="20"/>
                <w:szCs w:val="20"/>
              </w:rPr>
              <w:t xml:space="preserve"> </w:t>
            </w:r>
          </w:p>
          <w:p w14:paraId="0B1411E7" w14:textId="77777777" w:rsidR="004A696B" w:rsidRPr="00014E19" w:rsidRDefault="004A696B" w:rsidP="00C15315">
            <w:pPr>
              <w:ind w:left="302" w:hanging="302"/>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No, there is </w:t>
            </w:r>
            <w:r w:rsidRPr="00014E19">
              <w:rPr>
                <w:rFonts w:asciiTheme="majorHAnsi" w:hAnsiTheme="majorHAnsi" w:cstheme="majorHAnsi"/>
                <w:i/>
                <w:iCs/>
                <w:sz w:val="20"/>
                <w:szCs w:val="20"/>
              </w:rPr>
              <w:t>no intent to ever test the AI/ML</w:t>
            </w:r>
            <w:r w:rsidRPr="00014E19">
              <w:rPr>
                <w:rFonts w:asciiTheme="majorHAnsi" w:hAnsiTheme="majorHAnsi" w:cstheme="majorHAnsi"/>
                <w:sz w:val="20"/>
                <w:szCs w:val="20"/>
              </w:rPr>
              <w:t xml:space="preserve"> clinically. </w:t>
            </w:r>
          </w:p>
        </w:tc>
      </w:tr>
      <w:tr w:rsidR="004A696B" w:rsidRPr="00014E19" w14:paraId="07C3F583" w14:textId="77777777" w:rsidTr="00C80C8B">
        <w:trPr>
          <w:trHeight w:val="647"/>
        </w:trPr>
        <w:tc>
          <w:tcPr>
            <w:tcW w:w="517" w:type="pct"/>
            <w:vMerge w:val="restart"/>
            <w:shd w:val="clear" w:color="auto" w:fill="D5DCE4" w:themeFill="text2" w:themeFillTint="33"/>
            <w:vAlign w:val="center"/>
          </w:tcPr>
          <w:p w14:paraId="342D9407" w14:textId="77777777" w:rsidR="004A696B" w:rsidRPr="00014E19" w:rsidRDefault="004A696B" w:rsidP="00C15315">
            <w:pPr>
              <w:pStyle w:val="Default"/>
              <w:rPr>
                <w:rFonts w:asciiTheme="majorHAnsi" w:hAnsiTheme="majorHAnsi" w:cstheme="majorHAnsi"/>
                <w:b/>
                <w:bCs/>
                <w:color w:val="833C0B" w:themeColor="accent2" w:themeShade="80"/>
                <w:sz w:val="22"/>
                <w:szCs w:val="22"/>
              </w:rPr>
            </w:pPr>
            <w:r w:rsidRPr="00014E19">
              <w:rPr>
                <w:rFonts w:asciiTheme="majorHAnsi" w:hAnsiTheme="majorHAnsi" w:cstheme="majorHAnsi"/>
                <w:b/>
                <w:bCs/>
                <w:color w:val="833C0B" w:themeColor="accent2" w:themeShade="80"/>
                <w:sz w:val="22"/>
                <w:szCs w:val="22"/>
              </w:rPr>
              <w:t xml:space="preserve">7. </w:t>
            </w:r>
          </w:p>
        </w:tc>
        <w:tc>
          <w:tcPr>
            <w:tcW w:w="4483" w:type="pct"/>
            <w:gridSpan w:val="2"/>
            <w:shd w:val="clear" w:color="auto" w:fill="D5DCE4" w:themeFill="text2" w:themeFillTint="33"/>
            <w:vAlign w:val="center"/>
          </w:tcPr>
          <w:p w14:paraId="53949FD1" w14:textId="77777777" w:rsidR="004A696B" w:rsidRPr="00903E5A" w:rsidRDefault="004A696B" w:rsidP="00C15315">
            <w:pPr>
              <w:rPr>
                <w:rFonts w:asciiTheme="majorHAnsi" w:hAnsiTheme="majorHAnsi" w:cstheme="majorHAnsi"/>
                <w:color w:val="3B3838" w:themeColor="background2" w:themeShade="40"/>
                <w:szCs w:val="22"/>
              </w:rPr>
            </w:pPr>
            <w:r w:rsidRPr="00903E5A">
              <w:rPr>
                <w:rFonts w:asciiTheme="majorHAnsi" w:hAnsiTheme="majorHAnsi" w:cstheme="majorHAnsi"/>
                <w:b/>
                <w:bCs/>
                <w:color w:val="3B3838" w:themeColor="background2" w:themeShade="40"/>
                <w:szCs w:val="22"/>
              </w:rPr>
              <w:t>Confirm that this study will implement the latest best practices in building, testing, validation, and evaluation for each of the following:</w:t>
            </w:r>
          </w:p>
        </w:tc>
      </w:tr>
      <w:tr w:rsidR="004A696B" w:rsidRPr="00014E19" w14:paraId="3B66CFEC" w14:textId="77777777" w:rsidTr="00C80C8B">
        <w:trPr>
          <w:trHeight w:val="20"/>
        </w:trPr>
        <w:tc>
          <w:tcPr>
            <w:tcW w:w="517" w:type="pct"/>
            <w:vMerge/>
            <w:shd w:val="clear" w:color="auto" w:fill="D5DCE4" w:themeFill="text2" w:themeFillTint="33"/>
            <w:vAlign w:val="center"/>
          </w:tcPr>
          <w:p w14:paraId="03AE5B3D" w14:textId="77777777" w:rsidR="004A696B" w:rsidRPr="00014E19" w:rsidRDefault="004A696B" w:rsidP="00C15315">
            <w:pPr>
              <w:pStyle w:val="Default"/>
              <w:rPr>
                <w:rFonts w:asciiTheme="majorHAnsi" w:hAnsiTheme="majorHAnsi" w:cstheme="majorHAnsi"/>
                <w:b/>
                <w:bCs/>
                <w:sz w:val="22"/>
                <w:szCs w:val="22"/>
              </w:rPr>
            </w:pPr>
          </w:p>
        </w:tc>
        <w:tc>
          <w:tcPr>
            <w:tcW w:w="2379" w:type="pct"/>
            <w:shd w:val="clear" w:color="auto" w:fill="D5DCE4" w:themeFill="text2" w:themeFillTint="33"/>
          </w:tcPr>
          <w:p w14:paraId="52EEF2EC" w14:textId="77777777" w:rsidR="004A696B" w:rsidRPr="00903E5A" w:rsidRDefault="004A696B" w:rsidP="00C15315">
            <w:pPr>
              <w:pStyle w:val="Default"/>
              <w:rPr>
                <w:rFonts w:asciiTheme="majorHAnsi" w:hAnsiTheme="majorHAnsi" w:cstheme="majorHAnsi"/>
                <w:color w:val="3B3838" w:themeColor="background2" w:themeShade="40"/>
                <w:sz w:val="22"/>
                <w:szCs w:val="22"/>
              </w:rPr>
            </w:pPr>
            <w:r w:rsidRPr="00903E5A">
              <w:rPr>
                <w:rFonts w:asciiTheme="majorHAnsi" w:hAnsiTheme="majorHAnsi" w:cstheme="majorHAnsi"/>
                <w:color w:val="3B3838" w:themeColor="background2" w:themeShade="40"/>
                <w:sz w:val="22"/>
                <w:szCs w:val="22"/>
              </w:rPr>
              <w:t>a. Representativeness of data sets</w:t>
            </w:r>
          </w:p>
        </w:tc>
        <w:tc>
          <w:tcPr>
            <w:tcW w:w="2104" w:type="pct"/>
            <w:vAlign w:val="center"/>
          </w:tcPr>
          <w:p w14:paraId="33EA37AE" w14:textId="77777777" w:rsidR="004A696B" w:rsidRPr="009746F6" w:rsidRDefault="004A696B" w:rsidP="00C15315">
            <w:pPr>
              <w:tabs>
                <w:tab w:val="left" w:pos="2146"/>
              </w:tabs>
              <w:rPr>
                <w:rFonts w:asciiTheme="majorHAnsi" w:hAnsiTheme="majorHAnsi" w:cstheme="majorHAnsi"/>
                <w:sz w:val="22"/>
                <w:szCs w:val="20"/>
              </w:rPr>
            </w:pPr>
            <w:r w:rsidRPr="009746F6">
              <w:rPr>
                <w:rFonts w:ascii="Segoe UI Symbol" w:eastAsia="MS Gothic" w:hAnsi="Segoe UI Symbol" w:cs="Segoe UI Symbol"/>
                <w:sz w:val="22"/>
                <w:szCs w:val="20"/>
              </w:rPr>
              <w:t>☐</w:t>
            </w:r>
            <w:r w:rsidRPr="009746F6">
              <w:rPr>
                <w:rFonts w:asciiTheme="majorHAnsi" w:hAnsiTheme="majorHAnsi" w:cstheme="majorHAnsi"/>
                <w:sz w:val="22"/>
                <w:szCs w:val="20"/>
              </w:rPr>
              <w:t xml:space="preserve"> Will be addressed</w:t>
            </w:r>
            <w:r w:rsidRPr="009746F6">
              <w:rPr>
                <w:rFonts w:asciiTheme="majorHAnsi" w:hAnsiTheme="majorHAnsi" w:cstheme="majorHAnsi"/>
                <w:sz w:val="22"/>
                <w:szCs w:val="20"/>
              </w:rPr>
              <w:tab/>
            </w:r>
            <w:r w:rsidRPr="009746F6">
              <w:rPr>
                <w:rFonts w:ascii="Segoe UI Symbol" w:eastAsia="MS Gothic" w:hAnsi="Segoe UI Symbol" w:cs="Segoe UI Symbol"/>
                <w:sz w:val="22"/>
                <w:szCs w:val="20"/>
              </w:rPr>
              <w:t>☐</w:t>
            </w:r>
            <w:r w:rsidRPr="009746F6">
              <w:rPr>
                <w:rFonts w:asciiTheme="majorHAnsi" w:hAnsiTheme="majorHAnsi" w:cstheme="majorHAnsi"/>
                <w:sz w:val="22"/>
                <w:szCs w:val="20"/>
              </w:rPr>
              <w:t xml:space="preserve"> N/A</w:t>
            </w:r>
          </w:p>
        </w:tc>
      </w:tr>
      <w:tr w:rsidR="004A696B" w:rsidRPr="00014E19" w14:paraId="7088F75D" w14:textId="77777777" w:rsidTr="00C80C8B">
        <w:trPr>
          <w:trHeight w:val="20"/>
        </w:trPr>
        <w:tc>
          <w:tcPr>
            <w:tcW w:w="517" w:type="pct"/>
            <w:vMerge/>
            <w:shd w:val="clear" w:color="auto" w:fill="D5DCE4" w:themeFill="text2" w:themeFillTint="33"/>
            <w:vAlign w:val="center"/>
          </w:tcPr>
          <w:p w14:paraId="72437609" w14:textId="77777777" w:rsidR="004A696B" w:rsidRPr="00014E19" w:rsidRDefault="004A696B" w:rsidP="00C15315">
            <w:pPr>
              <w:pStyle w:val="Default"/>
              <w:rPr>
                <w:rFonts w:asciiTheme="majorHAnsi" w:hAnsiTheme="majorHAnsi" w:cstheme="majorHAnsi"/>
                <w:b/>
                <w:bCs/>
                <w:sz w:val="22"/>
                <w:szCs w:val="22"/>
              </w:rPr>
            </w:pPr>
          </w:p>
        </w:tc>
        <w:tc>
          <w:tcPr>
            <w:tcW w:w="2379" w:type="pct"/>
            <w:shd w:val="clear" w:color="auto" w:fill="D5DCE4" w:themeFill="text2" w:themeFillTint="33"/>
          </w:tcPr>
          <w:p w14:paraId="2114274A" w14:textId="77777777" w:rsidR="004A696B" w:rsidRPr="00903E5A" w:rsidRDefault="004A696B" w:rsidP="00C15315">
            <w:pPr>
              <w:pStyle w:val="Default"/>
              <w:rPr>
                <w:rFonts w:asciiTheme="majorHAnsi" w:hAnsiTheme="majorHAnsi" w:cstheme="majorHAnsi"/>
                <w:color w:val="3B3838" w:themeColor="background2" w:themeShade="40"/>
                <w:sz w:val="22"/>
                <w:szCs w:val="22"/>
              </w:rPr>
            </w:pPr>
            <w:r w:rsidRPr="00903E5A">
              <w:rPr>
                <w:rFonts w:asciiTheme="majorHAnsi" w:hAnsiTheme="majorHAnsi" w:cstheme="majorHAnsi"/>
                <w:color w:val="3B3838" w:themeColor="background2" w:themeShade="40"/>
                <w:sz w:val="22"/>
                <w:szCs w:val="22"/>
              </w:rPr>
              <w:t>b. Reduction of bias</w:t>
            </w:r>
          </w:p>
        </w:tc>
        <w:tc>
          <w:tcPr>
            <w:tcW w:w="2104" w:type="pct"/>
          </w:tcPr>
          <w:p w14:paraId="1D340AA4" w14:textId="77777777" w:rsidR="004A696B" w:rsidRPr="009746F6" w:rsidRDefault="004A696B" w:rsidP="00C15315">
            <w:pPr>
              <w:tabs>
                <w:tab w:val="left" w:pos="2146"/>
              </w:tabs>
              <w:ind w:left="302" w:hanging="302"/>
              <w:rPr>
                <w:rFonts w:asciiTheme="majorHAnsi" w:hAnsiTheme="majorHAnsi" w:cstheme="majorHAnsi"/>
                <w:sz w:val="22"/>
                <w:szCs w:val="20"/>
              </w:rPr>
            </w:pPr>
            <w:r w:rsidRPr="009746F6">
              <w:rPr>
                <w:rFonts w:ascii="Segoe UI Symbol" w:eastAsia="MS Gothic" w:hAnsi="Segoe UI Symbol" w:cs="Segoe UI Symbol"/>
                <w:sz w:val="22"/>
                <w:szCs w:val="20"/>
              </w:rPr>
              <w:t>☐</w:t>
            </w:r>
            <w:r w:rsidRPr="009746F6">
              <w:rPr>
                <w:rFonts w:asciiTheme="majorHAnsi" w:hAnsiTheme="majorHAnsi" w:cstheme="majorHAnsi"/>
                <w:sz w:val="22"/>
                <w:szCs w:val="20"/>
              </w:rPr>
              <w:t xml:space="preserve"> Will be addressed </w:t>
            </w:r>
            <w:r w:rsidRPr="009746F6">
              <w:rPr>
                <w:rFonts w:asciiTheme="majorHAnsi" w:hAnsiTheme="majorHAnsi" w:cstheme="majorHAnsi"/>
                <w:sz w:val="22"/>
                <w:szCs w:val="20"/>
              </w:rPr>
              <w:tab/>
            </w:r>
            <w:r w:rsidRPr="009746F6">
              <w:rPr>
                <w:rFonts w:ascii="Segoe UI Symbol" w:eastAsia="MS Gothic" w:hAnsi="Segoe UI Symbol" w:cs="Segoe UI Symbol"/>
                <w:sz w:val="22"/>
                <w:szCs w:val="20"/>
              </w:rPr>
              <w:t>☐</w:t>
            </w:r>
            <w:r w:rsidRPr="009746F6">
              <w:rPr>
                <w:rFonts w:asciiTheme="majorHAnsi" w:hAnsiTheme="majorHAnsi" w:cstheme="majorHAnsi"/>
                <w:sz w:val="22"/>
                <w:szCs w:val="20"/>
              </w:rPr>
              <w:t xml:space="preserve"> N/A</w:t>
            </w:r>
          </w:p>
        </w:tc>
      </w:tr>
      <w:tr w:rsidR="004A696B" w:rsidRPr="00014E19" w14:paraId="6EE64E7E" w14:textId="77777777" w:rsidTr="00C80C8B">
        <w:trPr>
          <w:trHeight w:val="20"/>
        </w:trPr>
        <w:tc>
          <w:tcPr>
            <w:tcW w:w="517" w:type="pct"/>
            <w:vMerge/>
            <w:shd w:val="clear" w:color="auto" w:fill="D5DCE4" w:themeFill="text2" w:themeFillTint="33"/>
            <w:vAlign w:val="center"/>
          </w:tcPr>
          <w:p w14:paraId="5186970E" w14:textId="77777777" w:rsidR="004A696B" w:rsidRPr="00014E19" w:rsidRDefault="004A696B" w:rsidP="00C15315">
            <w:pPr>
              <w:pStyle w:val="Default"/>
              <w:rPr>
                <w:rFonts w:asciiTheme="majorHAnsi" w:hAnsiTheme="majorHAnsi" w:cstheme="majorHAnsi"/>
                <w:b/>
                <w:bCs/>
                <w:sz w:val="22"/>
                <w:szCs w:val="22"/>
              </w:rPr>
            </w:pPr>
          </w:p>
        </w:tc>
        <w:tc>
          <w:tcPr>
            <w:tcW w:w="2379" w:type="pct"/>
            <w:shd w:val="clear" w:color="auto" w:fill="D5DCE4" w:themeFill="text2" w:themeFillTint="33"/>
          </w:tcPr>
          <w:p w14:paraId="335DE00F" w14:textId="77777777" w:rsidR="004A696B" w:rsidRPr="00903E5A" w:rsidRDefault="004A696B" w:rsidP="00C15315">
            <w:pPr>
              <w:pStyle w:val="Default"/>
              <w:rPr>
                <w:rFonts w:asciiTheme="majorHAnsi" w:hAnsiTheme="majorHAnsi" w:cstheme="majorHAnsi"/>
                <w:color w:val="3B3838" w:themeColor="background2" w:themeShade="40"/>
                <w:sz w:val="22"/>
                <w:szCs w:val="22"/>
              </w:rPr>
            </w:pPr>
            <w:r w:rsidRPr="00903E5A">
              <w:rPr>
                <w:rFonts w:asciiTheme="majorHAnsi" w:hAnsiTheme="majorHAnsi" w:cstheme="majorHAnsi"/>
                <w:color w:val="3B3838" w:themeColor="background2" w:themeShade="40"/>
                <w:sz w:val="22"/>
                <w:szCs w:val="22"/>
              </w:rPr>
              <w:t>c. Minimize data leakage and model accuracy drift</w:t>
            </w:r>
          </w:p>
        </w:tc>
        <w:tc>
          <w:tcPr>
            <w:tcW w:w="2104" w:type="pct"/>
          </w:tcPr>
          <w:p w14:paraId="33696F79" w14:textId="77777777" w:rsidR="004A696B" w:rsidRPr="009746F6" w:rsidRDefault="004A696B" w:rsidP="00C15315">
            <w:pPr>
              <w:tabs>
                <w:tab w:val="left" w:pos="2146"/>
              </w:tabs>
              <w:ind w:left="302" w:hanging="302"/>
              <w:rPr>
                <w:rFonts w:asciiTheme="majorHAnsi" w:hAnsiTheme="majorHAnsi" w:cstheme="majorHAnsi"/>
                <w:sz w:val="22"/>
                <w:szCs w:val="20"/>
              </w:rPr>
            </w:pPr>
            <w:r w:rsidRPr="009746F6">
              <w:rPr>
                <w:rFonts w:ascii="Segoe UI Symbol" w:eastAsia="MS Gothic" w:hAnsi="Segoe UI Symbol" w:cs="Segoe UI Symbol"/>
                <w:sz w:val="22"/>
                <w:szCs w:val="20"/>
              </w:rPr>
              <w:t>☐</w:t>
            </w:r>
            <w:r w:rsidRPr="009746F6">
              <w:rPr>
                <w:rFonts w:asciiTheme="majorHAnsi" w:hAnsiTheme="majorHAnsi" w:cstheme="majorHAnsi"/>
                <w:sz w:val="22"/>
                <w:szCs w:val="20"/>
              </w:rPr>
              <w:t xml:space="preserve"> Will be addressed </w:t>
            </w:r>
            <w:r w:rsidRPr="009746F6">
              <w:rPr>
                <w:rFonts w:asciiTheme="majorHAnsi" w:hAnsiTheme="majorHAnsi" w:cstheme="majorHAnsi"/>
                <w:sz w:val="22"/>
                <w:szCs w:val="20"/>
              </w:rPr>
              <w:tab/>
            </w:r>
            <w:r w:rsidRPr="009746F6">
              <w:rPr>
                <w:rFonts w:ascii="Segoe UI Symbol" w:eastAsia="MS Gothic" w:hAnsi="Segoe UI Symbol" w:cs="Segoe UI Symbol"/>
                <w:sz w:val="22"/>
                <w:szCs w:val="20"/>
              </w:rPr>
              <w:t>☐</w:t>
            </w:r>
            <w:r w:rsidRPr="009746F6">
              <w:rPr>
                <w:rFonts w:asciiTheme="majorHAnsi" w:hAnsiTheme="majorHAnsi" w:cstheme="majorHAnsi"/>
                <w:sz w:val="22"/>
                <w:szCs w:val="20"/>
              </w:rPr>
              <w:t xml:space="preserve"> N/A</w:t>
            </w:r>
          </w:p>
        </w:tc>
      </w:tr>
      <w:tr w:rsidR="004A696B" w:rsidRPr="00014E19" w14:paraId="75982DB2" w14:textId="77777777" w:rsidTr="00C80C8B">
        <w:trPr>
          <w:trHeight w:val="20"/>
        </w:trPr>
        <w:tc>
          <w:tcPr>
            <w:tcW w:w="517" w:type="pct"/>
            <w:vMerge/>
            <w:shd w:val="clear" w:color="auto" w:fill="D5DCE4" w:themeFill="text2" w:themeFillTint="33"/>
            <w:vAlign w:val="center"/>
          </w:tcPr>
          <w:p w14:paraId="145E3A4D" w14:textId="77777777" w:rsidR="004A696B" w:rsidRPr="00014E19" w:rsidRDefault="004A696B" w:rsidP="00C15315">
            <w:pPr>
              <w:pStyle w:val="Default"/>
              <w:rPr>
                <w:rFonts w:asciiTheme="majorHAnsi" w:hAnsiTheme="majorHAnsi" w:cstheme="majorHAnsi"/>
                <w:b/>
                <w:bCs/>
                <w:sz w:val="22"/>
                <w:szCs w:val="22"/>
              </w:rPr>
            </w:pPr>
          </w:p>
        </w:tc>
        <w:tc>
          <w:tcPr>
            <w:tcW w:w="2379" w:type="pct"/>
            <w:shd w:val="clear" w:color="auto" w:fill="D5DCE4" w:themeFill="text2" w:themeFillTint="33"/>
          </w:tcPr>
          <w:p w14:paraId="7DEF5FA1" w14:textId="77777777" w:rsidR="004A696B" w:rsidRPr="00903E5A" w:rsidRDefault="004A696B" w:rsidP="00C15315">
            <w:pPr>
              <w:pStyle w:val="Default"/>
              <w:rPr>
                <w:rFonts w:asciiTheme="majorHAnsi" w:hAnsiTheme="majorHAnsi" w:cstheme="majorHAnsi"/>
                <w:color w:val="3B3838" w:themeColor="background2" w:themeShade="40"/>
                <w:sz w:val="22"/>
                <w:szCs w:val="22"/>
              </w:rPr>
            </w:pPr>
            <w:r w:rsidRPr="00903E5A">
              <w:rPr>
                <w:rFonts w:asciiTheme="majorHAnsi" w:hAnsiTheme="majorHAnsi" w:cstheme="majorHAnsi"/>
                <w:color w:val="3B3838" w:themeColor="background2" w:themeShade="40"/>
                <w:sz w:val="22"/>
                <w:szCs w:val="22"/>
              </w:rPr>
              <w:t xml:space="preserve">d. Identify and address inaccurate output </w:t>
            </w:r>
          </w:p>
        </w:tc>
        <w:tc>
          <w:tcPr>
            <w:tcW w:w="2104" w:type="pct"/>
          </w:tcPr>
          <w:p w14:paraId="6334A483" w14:textId="77777777" w:rsidR="004A696B" w:rsidRPr="009746F6" w:rsidRDefault="004A696B" w:rsidP="00C15315">
            <w:pPr>
              <w:tabs>
                <w:tab w:val="left" w:pos="2146"/>
              </w:tabs>
              <w:ind w:left="302" w:hanging="302"/>
              <w:rPr>
                <w:rFonts w:asciiTheme="majorHAnsi" w:hAnsiTheme="majorHAnsi" w:cstheme="majorHAnsi"/>
                <w:sz w:val="22"/>
                <w:szCs w:val="20"/>
              </w:rPr>
            </w:pPr>
            <w:r w:rsidRPr="009746F6">
              <w:rPr>
                <w:rFonts w:ascii="Segoe UI Symbol" w:eastAsia="MS Gothic" w:hAnsi="Segoe UI Symbol" w:cs="Segoe UI Symbol"/>
                <w:sz w:val="22"/>
                <w:szCs w:val="20"/>
              </w:rPr>
              <w:t>☐</w:t>
            </w:r>
            <w:r w:rsidRPr="009746F6">
              <w:rPr>
                <w:rFonts w:asciiTheme="majorHAnsi" w:hAnsiTheme="majorHAnsi" w:cstheme="majorHAnsi"/>
                <w:sz w:val="22"/>
                <w:szCs w:val="20"/>
              </w:rPr>
              <w:t xml:space="preserve"> Will be addressed </w:t>
            </w:r>
            <w:r w:rsidRPr="009746F6">
              <w:rPr>
                <w:rFonts w:asciiTheme="majorHAnsi" w:hAnsiTheme="majorHAnsi" w:cstheme="majorHAnsi"/>
                <w:sz w:val="22"/>
                <w:szCs w:val="20"/>
              </w:rPr>
              <w:tab/>
            </w:r>
            <w:r w:rsidRPr="009746F6">
              <w:rPr>
                <w:rFonts w:ascii="Segoe UI Symbol" w:eastAsia="MS Gothic" w:hAnsi="Segoe UI Symbol" w:cs="Segoe UI Symbol"/>
                <w:sz w:val="22"/>
                <w:szCs w:val="20"/>
              </w:rPr>
              <w:t>☐</w:t>
            </w:r>
            <w:r w:rsidRPr="009746F6">
              <w:rPr>
                <w:rFonts w:asciiTheme="majorHAnsi" w:hAnsiTheme="majorHAnsi" w:cstheme="majorHAnsi"/>
                <w:sz w:val="22"/>
                <w:szCs w:val="20"/>
              </w:rPr>
              <w:t xml:space="preserve"> N/A</w:t>
            </w:r>
          </w:p>
        </w:tc>
      </w:tr>
    </w:tbl>
    <w:p w14:paraId="51BC81F9" w14:textId="77777777" w:rsidR="004A696B" w:rsidRPr="00014E19" w:rsidRDefault="004A696B" w:rsidP="00453529">
      <w:pPr>
        <w:pStyle w:val="NoSpacing"/>
        <w:rPr>
          <w:rFonts w:asciiTheme="majorHAnsi" w:hAnsiTheme="majorHAnsi" w:cstheme="majorHAnsi"/>
        </w:rPr>
      </w:pPr>
    </w:p>
    <w:p w14:paraId="61466EB2" w14:textId="77777777" w:rsidR="00C80C8B" w:rsidRPr="00014E19" w:rsidRDefault="00C80C8B">
      <w:pPr>
        <w:autoSpaceDE/>
        <w:autoSpaceDN/>
        <w:adjustRightInd/>
        <w:rPr>
          <w:rFonts w:asciiTheme="majorHAnsi" w:eastAsia="Arial" w:hAnsiTheme="majorHAnsi" w:cstheme="majorHAnsi"/>
          <w:b/>
          <w:color w:val="1F3864" w:themeColor="accent1" w:themeShade="80"/>
        </w:rPr>
      </w:pPr>
      <w:r w:rsidRPr="00014E19">
        <w:rPr>
          <w:rFonts w:asciiTheme="majorHAnsi" w:hAnsiTheme="majorHAnsi" w:cstheme="majorHAnsi"/>
        </w:rPr>
        <w:br w:type="page"/>
      </w:r>
    </w:p>
    <w:p w14:paraId="0DBF0452" w14:textId="1867CD94" w:rsidR="0019316A" w:rsidRPr="00014E19" w:rsidRDefault="00CF1FEF"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lastRenderedPageBreak/>
        <w:t xml:space="preserve">1.2 </w:t>
      </w:r>
      <w:r w:rsidR="00C42816" w:rsidRPr="00014E19">
        <w:rPr>
          <w:rFonts w:asciiTheme="majorHAnsi" w:hAnsiTheme="majorHAnsi" w:cstheme="majorHAnsi"/>
        </w:rPr>
        <w:t xml:space="preserve"> </w:t>
      </w:r>
      <w:r w:rsidR="0019316A" w:rsidRPr="00014E19">
        <w:rPr>
          <w:rFonts w:asciiTheme="majorHAnsi" w:hAnsiTheme="majorHAnsi" w:cstheme="majorHAnsi"/>
        </w:rPr>
        <w:t>Schema</w:t>
      </w:r>
    </w:p>
    <w:p w14:paraId="0A40AB72" w14:textId="3DF5B394" w:rsidR="0019316A" w:rsidRPr="00014E19" w:rsidRDefault="0019316A" w:rsidP="0019316A">
      <w:pPr>
        <w:rPr>
          <w:rFonts w:asciiTheme="majorHAnsi" w:hAnsiTheme="majorHAnsi" w:cstheme="majorHAnsi"/>
        </w:rPr>
      </w:pPr>
    </w:p>
    <w:p w14:paraId="1E872D89" w14:textId="77777777" w:rsidR="00DD66ED" w:rsidRPr="00DD66ED" w:rsidRDefault="00DD66ED" w:rsidP="00DD66ED">
      <w:pPr>
        <w:jc w:val="both"/>
        <w:rPr>
          <w:rFonts w:asciiTheme="majorHAnsi" w:hAnsiTheme="majorHAnsi" w:cstheme="majorHAnsi"/>
          <w:bCs/>
          <w:i/>
          <w:iCs/>
          <w:szCs w:val="22"/>
        </w:rPr>
      </w:pPr>
      <w:r w:rsidRPr="00DD66ED">
        <w:rPr>
          <w:rFonts w:asciiTheme="majorHAnsi" w:hAnsiTheme="majorHAnsi" w:cstheme="majorHAnsi"/>
          <w:b/>
          <w:bCs/>
          <w:i/>
          <w:iCs/>
          <w:szCs w:val="22"/>
          <w:u w:val="single"/>
        </w:rPr>
        <w:t>Example</w:t>
      </w:r>
      <w:r w:rsidRPr="00DD66ED">
        <w:rPr>
          <w:rFonts w:asciiTheme="majorHAnsi" w:hAnsiTheme="majorHAnsi" w:cstheme="majorHAnsi"/>
          <w:b/>
          <w:bCs/>
          <w:i/>
          <w:iCs/>
          <w:szCs w:val="22"/>
        </w:rPr>
        <w:t xml:space="preserve">: #1 Timeline diagram </w:t>
      </w:r>
      <w:r w:rsidRPr="00DD66ED">
        <w:rPr>
          <w:rFonts w:asciiTheme="majorHAnsi" w:hAnsiTheme="majorHAnsi" w:cstheme="majorHAnsi"/>
          <w:bCs/>
          <w:i/>
          <w:iCs/>
          <w:szCs w:val="22"/>
        </w:rPr>
        <w:t>(e.g., randomized controlled trial):</w:t>
      </w:r>
    </w:p>
    <w:p w14:paraId="614E8E9D" w14:textId="23C4F304" w:rsidR="0019316A" w:rsidRPr="00014E19" w:rsidRDefault="0019316A" w:rsidP="0019316A">
      <w:pPr>
        <w:jc w:val="both"/>
        <w:rPr>
          <w:rFonts w:asciiTheme="majorHAnsi" w:hAnsiTheme="majorHAnsi" w:cstheme="majorHAnsi"/>
          <w:bCs/>
          <w:i/>
          <w:iCs/>
          <w:szCs w:val="22"/>
        </w:rPr>
      </w:pPr>
    </w:p>
    <w:p w14:paraId="1DC1FA79" w14:textId="15F71966" w:rsidR="0019316A" w:rsidRPr="00014E19" w:rsidRDefault="0019316A" w:rsidP="0019316A">
      <w:pPr>
        <w:jc w:val="both"/>
        <w:rPr>
          <w:rFonts w:asciiTheme="majorHAnsi" w:hAnsiTheme="majorHAnsi" w:cstheme="majorHAnsi"/>
          <w:bCs/>
          <w:i/>
          <w:iCs/>
          <w:sz w:val="28"/>
          <w:szCs w:val="22"/>
        </w:rPr>
      </w:pPr>
      <w:r w:rsidRPr="00014E19">
        <w:rPr>
          <w:rFonts w:asciiTheme="majorHAnsi" w:hAnsiTheme="majorHAnsi" w:cstheme="majorHAnsi"/>
          <w:noProof/>
          <w:sz w:val="22"/>
          <w:szCs w:val="22"/>
        </w:rPr>
        <mc:AlternateContent>
          <mc:Choice Requires="wpg">
            <w:drawing>
              <wp:anchor distT="0" distB="0" distL="114300" distR="114300" simplePos="0" relativeHeight="251676672" behindDoc="0" locked="0" layoutInCell="1" allowOverlap="1" wp14:anchorId="3C40FD77" wp14:editId="76D4E7CA">
                <wp:simplePos x="0" y="0"/>
                <wp:positionH relativeFrom="column">
                  <wp:posOffset>476250</wp:posOffset>
                </wp:positionH>
                <wp:positionV relativeFrom="paragraph">
                  <wp:posOffset>168275</wp:posOffset>
                </wp:positionV>
                <wp:extent cx="4495800" cy="3810000"/>
                <wp:effectExtent l="0" t="0" r="0" b="0"/>
                <wp:wrapNone/>
                <wp:docPr id="50" name="Group 46"/>
                <wp:cNvGraphicFramePr/>
                <a:graphic xmlns:a="http://schemas.openxmlformats.org/drawingml/2006/main">
                  <a:graphicData uri="http://schemas.microsoft.com/office/word/2010/wordprocessingGroup">
                    <wpg:wgp>
                      <wpg:cNvGrpSpPr/>
                      <wpg:grpSpPr>
                        <a:xfrm>
                          <a:off x="0" y="0"/>
                          <a:ext cx="4495800" cy="3810000"/>
                          <a:chOff x="-214757" y="0"/>
                          <a:chExt cx="7135258" cy="4797728"/>
                        </a:xfrm>
                      </wpg:grpSpPr>
                      <wps:wsp>
                        <wps:cNvPr id="51" name="Straight Connector 51"/>
                        <wps:cNvCnPr/>
                        <wps:spPr bwMode="auto">
                          <a:xfrm flipV="1">
                            <a:off x="1285875" y="342152"/>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TextBox 13"/>
                        <wps:cNvSpPr txBox="1">
                          <a:spLocks noChangeArrowheads="1"/>
                        </wps:cNvSpPr>
                        <wps:spPr bwMode="auto">
                          <a:xfrm>
                            <a:off x="-214757" y="219688"/>
                            <a:ext cx="1652433" cy="325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716FC"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Day -7 to Day -1</w:t>
                              </w:r>
                            </w:p>
                          </w:txbxContent>
                        </wps:txbx>
                        <wps:bodyPr vert="horz" wrap="square" lIns="91440" tIns="45720" rIns="91440" bIns="45720" numCol="1" anchor="t" anchorCtr="0" compatLnSpc="1">
                          <a:prstTxWarp prst="textNoShape">
                            <a:avLst/>
                          </a:prstTxWarp>
                          <a:noAutofit/>
                        </wps:bodyPr>
                      </wps:wsp>
                      <wps:wsp>
                        <wps:cNvPr id="53" name="TextBox 14"/>
                        <wps:cNvSpPr txBox="1">
                          <a:spLocks noChangeArrowheads="1"/>
                        </wps:cNvSpPr>
                        <wps:spPr bwMode="auto">
                          <a:xfrm>
                            <a:off x="3231864" y="207005"/>
                            <a:ext cx="1933574"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9C7F8"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Screening</w:t>
                              </w:r>
                            </w:p>
                          </w:txbxContent>
                        </wps:txbx>
                        <wps:bodyPr vert="horz" wrap="square" lIns="91440" tIns="45720" rIns="91440" bIns="45720" numCol="1" anchor="t" anchorCtr="0" compatLnSpc="1">
                          <a:prstTxWarp prst="textNoShape">
                            <a:avLst/>
                          </a:prstTxWarp>
                          <a:noAutofit/>
                        </wps:bodyPr>
                      </wps:wsp>
                      <wps:wsp>
                        <wps:cNvPr id="54" name="TextBox 15"/>
                        <wps:cNvSpPr txBox="1">
                          <a:spLocks noChangeArrowheads="1"/>
                        </wps:cNvSpPr>
                        <wps:spPr bwMode="auto">
                          <a:xfrm>
                            <a:off x="559475" y="78644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9A15E"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Day 1</w:t>
                              </w:r>
                            </w:p>
                          </w:txbxContent>
                        </wps:txbx>
                        <wps:bodyPr vert="horz" wrap="square" lIns="91440" tIns="45720" rIns="91440" bIns="45720" numCol="1" anchor="t" anchorCtr="0" compatLnSpc="1">
                          <a:prstTxWarp prst="textNoShape">
                            <a:avLst/>
                          </a:prstTxWarp>
                          <a:noAutofit/>
                        </wps:bodyPr>
                      </wps:wsp>
                      <wps:wsp>
                        <wps:cNvPr id="55" name="TextBox 16"/>
                        <wps:cNvSpPr txBox="1">
                          <a:spLocks noChangeArrowheads="1"/>
                        </wps:cNvSpPr>
                        <wps:spPr bwMode="auto">
                          <a:xfrm>
                            <a:off x="3172930" y="784855"/>
                            <a:ext cx="1409330"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7E31"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Randomization</w:t>
                              </w:r>
                            </w:p>
                          </w:txbxContent>
                        </wps:txbx>
                        <wps:bodyPr vert="horz" wrap="square" lIns="91440" tIns="45720" rIns="91440" bIns="45720" numCol="1" anchor="t" anchorCtr="0" compatLnSpc="1">
                          <a:prstTxWarp prst="textNoShape">
                            <a:avLst/>
                          </a:prstTxWarp>
                          <a:noAutofit/>
                        </wps:bodyPr>
                      </wps:wsp>
                      <wps:wsp>
                        <wps:cNvPr id="56" name="TextBox 17"/>
                        <wps:cNvSpPr txBox="1">
                          <a:spLocks noChangeArrowheads="1"/>
                        </wps:cNvSpPr>
                        <wps:spPr bwMode="auto">
                          <a:xfrm>
                            <a:off x="405744" y="1442080"/>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F5D4"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1</w:t>
                              </w:r>
                            </w:p>
                          </w:txbxContent>
                        </wps:txbx>
                        <wps:bodyPr vert="horz" wrap="square" lIns="91440" tIns="45720" rIns="91440" bIns="45720" numCol="1" anchor="t" anchorCtr="0" compatLnSpc="1">
                          <a:prstTxWarp prst="textNoShape">
                            <a:avLst/>
                          </a:prstTxWarp>
                          <a:noAutofit/>
                        </wps:bodyPr>
                      </wps:wsp>
                      <wps:wsp>
                        <wps:cNvPr id="57" name="TextBox 18"/>
                        <wps:cNvSpPr txBox="1">
                          <a:spLocks noChangeArrowheads="1"/>
                        </wps:cNvSpPr>
                        <wps:spPr bwMode="auto">
                          <a:xfrm>
                            <a:off x="3173127" y="1462718"/>
                            <a:ext cx="1933574"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5F463"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Titration</w:t>
                              </w:r>
                            </w:p>
                          </w:txbxContent>
                        </wps:txbx>
                        <wps:bodyPr vert="horz" wrap="square" lIns="91440" tIns="45720" rIns="91440" bIns="45720" numCol="1" anchor="t" anchorCtr="0" compatLnSpc="1">
                          <a:prstTxWarp prst="textNoShape">
                            <a:avLst/>
                          </a:prstTxWarp>
                          <a:noAutofit/>
                        </wps:bodyPr>
                      </wps:wsp>
                      <wps:wsp>
                        <wps:cNvPr id="58" name="TextBox 19"/>
                        <wps:cNvSpPr txBox="1">
                          <a:spLocks noChangeArrowheads="1"/>
                        </wps:cNvSpPr>
                        <wps:spPr bwMode="auto">
                          <a:xfrm>
                            <a:off x="140135" y="223213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2CB0A"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Weeks 2 - 25</w:t>
                              </w:r>
                            </w:p>
                          </w:txbxContent>
                        </wps:txbx>
                        <wps:bodyPr vert="horz" wrap="square" lIns="91440" tIns="45720" rIns="91440" bIns="45720" numCol="1" anchor="t" anchorCtr="0" compatLnSpc="1">
                          <a:prstTxWarp prst="textNoShape">
                            <a:avLst/>
                          </a:prstTxWarp>
                          <a:noAutofit/>
                        </wps:bodyPr>
                      </wps:wsp>
                      <wps:wsp>
                        <wps:cNvPr id="59" name="TextBox 20"/>
                        <wps:cNvSpPr txBox="1">
                          <a:spLocks noChangeArrowheads="1"/>
                        </wps:cNvSpPr>
                        <wps:spPr bwMode="auto">
                          <a:xfrm>
                            <a:off x="3245465" y="2221543"/>
                            <a:ext cx="1933574"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8001"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Maintenance</w:t>
                              </w:r>
                            </w:p>
                          </w:txbxContent>
                        </wps:txbx>
                        <wps:bodyPr vert="horz" wrap="square" lIns="91440" tIns="45720" rIns="91440" bIns="45720" numCol="1" anchor="t" anchorCtr="0" compatLnSpc="1">
                          <a:prstTxWarp prst="textNoShape">
                            <a:avLst/>
                          </a:prstTxWarp>
                          <a:noAutofit/>
                        </wps:bodyPr>
                      </wps:wsp>
                      <wps:wsp>
                        <wps:cNvPr id="60" name="TextBox 21"/>
                        <wps:cNvSpPr txBox="1">
                          <a:spLocks noChangeArrowheads="1"/>
                        </wps:cNvSpPr>
                        <wps:spPr bwMode="auto">
                          <a:xfrm>
                            <a:off x="323095" y="296925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05BD9"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26</w:t>
                              </w:r>
                            </w:p>
                          </w:txbxContent>
                        </wps:txbx>
                        <wps:bodyPr vert="horz" wrap="square" lIns="91440" tIns="45720" rIns="91440" bIns="45720" numCol="1" anchor="t" anchorCtr="0" compatLnSpc="1">
                          <a:prstTxWarp prst="textNoShape">
                            <a:avLst/>
                          </a:prstTxWarp>
                          <a:noAutofit/>
                        </wps:bodyPr>
                      </wps:wsp>
                      <wps:wsp>
                        <wps:cNvPr id="61" name="TextBox 23"/>
                        <wps:cNvSpPr txBox="1">
                          <a:spLocks noChangeArrowheads="1"/>
                        </wps:cNvSpPr>
                        <wps:spPr bwMode="auto">
                          <a:xfrm>
                            <a:off x="3324225" y="298036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87FCA"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Dose Taper</w:t>
                              </w:r>
                            </w:p>
                          </w:txbxContent>
                        </wps:txbx>
                        <wps:bodyPr vert="horz" wrap="square" lIns="91440" tIns="45720" rIns="91440" bIns="45720" numCol="1" anchor="t" anchorCtr="0" compatLnSpc="1">
                          <a:prstTxWarp prst="textNoShape">
                            <a:avLst/>
                          </a:prstTxWarp>
                          <a:noAutofit/>
                        </wps:bodyPr>
                      </wps:wsp>
                      <wps:wsp>
                        <wps:cNvPr id="62" name="TextBox 24"/>
                        <wps:cNvSpPr txBox="1">
                          <a:spLocks noChangeArrowheads="1"/>
                        </wps:cNvSpPr>
                        <wps:spPr bwMode="auto">
                          <a:xfrm>
                            <a:off x="372889" y="373760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344AD"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27</w:t>
                              </w:r>
                            </w:p>
                          </w:txbxContent>
                        </wps:txbx>
                        <wps:bodyPr vert="horz" wrap="square" lIns="91440" tIns="45720" rIns="91440" bIns="45720" numCol="1" anchor="t" anchorCtr="0" compatLnSpc="1">
                          <a:prstTxWarp prst="textNoShape">
                            <a:avLst/>
                          </a:prstTxWarp>
                          <a:noAutofit/>
                        </wps:bodyPr>
                      </wps:wsp>
                      <wps:wsp>
                        <wps:cNvPr id="63" name="TextBox 26"/>
                        <wps:cNvSpPr txBox="1">
                          <a:spLocks noChangeArrowheads="1"/>
                        </wps:cNvSpPr>
                        <wps:spPr bwMode="auto">
                          <a:xfrm>
                            <a:off x="3278188" y="3755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4E61F"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End of Study Assessments (EOS)</w:t>
                              </w:r>
                            </w:p>
                          </w:txbxContent>
                        </wps:txbx>
                        <wps:bodyPr vert="horz" wrap="square" lIns="91440" tIns="45720" rIns="91440" bIns="45720" numCol="1" anchor="t" anchorCtr="0" compatLnSpc="1">
                          <a:prstTxWarp prst="textNoShape">
                            <a:avLst/>
                          </a:prstTxWarp>
                          <a:noAutofit/>
                        </wps:bodyPr>
                      </wps:wsp>
                      <wps:wsp>
                        <wps:cNvPr id="64" name="TextBox 27"/>
                        <wps:cNvSpPr txBox="1">
                          <a:spLocks noChangeArrowheads="1"/>
                        </wps:cNvSpPr>
                        <wps:spPr bwMode="auto">
                          <a:xfrm>
                            <a:off x="153031" y="453611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68F57"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28-29</w:t>
                              </w:r>
                            </w:p>
                          </w:txbxContent>
                        </wps:txbx>
                        <wps:bodyPr vert="horz" wrap="square" lIns="91440" tIns="45720" rIns="91440" bIns="45720" numCol="1" anchor="t" anchorCtr="0" compatLnSpc="1">
                          <a:prstTxWarp prst="textNoShape">
                            <a:avLst/>
                          </a:prstTxWarp>
                          <a:noAutofit/>
                        </wps:bodyPr>
                      </wps:wsp>
                      <wps:wsp>
                        <wps:cNvPr id="84" name="TextBox 28"/>
                        <wps:cNvSpPr txBox="1">
                          <a:spLocks noChangeArrowheads="1"/>
                        </wps:cNvSpPr>
                        <wps:spPr bwMode="auto">
                          <a:xfrm>
                            <a:off x="3276600" y="4517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6CA80"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Follow-up Phone Call</w:t>
                              </w:r>
                            </w:p>
                          </w:txbxContent>
                        </wps:txbx>
                        <wps:bodyPr vert="horz" wrap="square" lIns="91440" tIns="45720" rIns="91440" bIns="45720" numCol="1" anchor="t" anchorCtr="0" compatLnSpc="1">
                          <a:prstTxWarp prst="textNoShape">
                            <a:avLst/>
                          </a:prstTxWarp>
                          <a:noAutofit/>
                        </wps:bodyPr>
                      </wps:wsp>
                      <wps:wsp>
                        <wps:cNvPr id="86" name="TextBox 36"/>
                        <wps:cNvSpPr txBox="1">
                          <a:spLocks noChangeArrowheads="1"/>
                        </wps:cNvSpPr>
                        <wps:spPr bwMode="auto">
                          <a:xfrm>
                            <a:off x="4968524" y="545382"/>
                            <a:ext cx="193833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37325"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Study Intervention N=</w:t>
                              </w:r>
                            </w:p>
                          </w:txbxContent>
                        </wps:txbx>
                        <wps:bodyPr vert="horz" wrap="square" lIns="91440" tIns="45720" rIns="91440" bIns="45720" numCol="1" anchor="t" anchorCtr="0" compatLnSpc="1">
                          <a:prstTxWarp prst="textNoShape">
                            <a:avLst/>
                          </a:prstTxWarp>
                          <a:noAutofit/>
                        </wps:bodyPr>
                      </wps:wsp>
                      <wps:wsp>
                        <wps:cNvPr id="87" name="TextBox 37"/>
                        <wps:cNvSpPr txBox="1">
                          <a:spLocks noChangeArrowheads="1"/>
                        </wps:cNvSpPr>
                        <wps:spPr bwMode="auto">
                          <a:xfrm>
                            <a:off x="4982162" y="976535"/>
                            <a:ext cx="1938339"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AA22D"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Placebo N=</w:t>
                              </w:r>
                            </w:p>
                          </w:txbxContent>
                        </wps:txbx>
                        <wps:bodyPr vert="horz" wrap="square" lIns="91440" tIns="45720" rIns="91440" bIns="45720" numCol="1" anchor="t" anchorCtr="0" compatLnSpc="1">
                          <a:prstTxWarp prst="textNoShape">
                            <a:avLst/>
                          </a:prstTxWarp>
                          <a:noAutofit/>
                        </wps:bodyPr>
                      </wps:wsp>
                      <wps:wsp>
                        <wps:cNvPr id="88" name="Right Bracket 88"/>
                        <wps:cNvSpPr>
                          <a:spLocks/>
                        </wps:cNvSpPr>
                        <wps:spPr bwMode="auto">
                          <a:xfrm>
                            <a:off x="4343400" y="1594480"/>
                            <a:ext cx="827088" cy="1508125"/>
                          </a:xfrm>
                          <a:prstGeom prst="rightBracket">
                            <a:avLst>
                              <a:gd name="adj" fmla="val 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9" name="Straight Connector 89"/>
                        <wps:cNvCnPr/>
                        <wps:spPr bwMode="auto">
                          <a:xfrm>
                            <a:off x="5181600" y="2340605"/>
                            <a:ext cx="300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TextBox 40"/>
                        <wps:cNvSpPr txBox="1">
                          <a:spLocks noChangeArrowheads="1"/>
                        </wps:cNvSpPr>
                        <wps:spPr bwMode="auto">
                          <a:xfrm>
                            <a:off x="5440136" y="2211662"/>
                            <a:ext cx="1358118" cy="2714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7E48C9" w14:textId="77777777" w:rsidR="00B74CEC" w:rsidRPr="0019316A" w:rsidRDefault="00B74CEC" w:rsidP="0019316A">
                              <w:pPr>
                                <w:pStyle w:val="NormalWeb"/>
                                <w:jc w:val="center"/>
                                <w:textAlignment w:val="baseline"/>
                                <w:rPr>
                                  <w:sz w:val="16"/>
                                  <w:szCs w:val="16"/>
                                </w:rPr>
                              </w:pPr>
                              <w:r w:rsidRPr="0019316A">
                                <w:rPr>
                                  <w:rFonts w:asciiTheme="minorHAnsi" w:hAnsi="Calibri"/>
                                  <w:kern w:val="24"/>
                                  <w:sz w:val="16"/>
                                  <w:szCs w:val="16"/>
                                </w:rPr>
                                <w:t xml:space="preserve"># in-clinic visits </w:t>
                              </w:r>
                            </w:p>
                            <w:p w14:paraId="17BB1FF6" w14:textId="77777777" w:rsidR="00B74CEC" w:rsidRPr="0019316A" w:rsidRDefault="00B74CEC" w:rsidP="0019316A">
                              <w:pPr>
                                <w:pStyle w:val="NormalWeb"/>
                                <w:kinsoku w:val="0"/>
                                <w:overflowPunct w:val="0"/>
                                <w:jc w:val="center"/>
                                <w:textAlignment w:val="baseline"/>
                                <w:rPr>
                                  <w:sz w:val="16"/>
                                  <w:szCs w:val="16"/>
                                </w:rPr>
                              </w:pPr>
                            </w:p>
                          </w:txbxContent>
                        </wps:txbx>
                        <wps:bodyPr vert="horz" wrap="square" lIns="91440" tIns="45720" rIns="91440" bIns="45720" numCol="1" anchor="t" anchorCtr="0" compatLnSpc="1">
                          <a:prstTxWarp prst="textNoShape">
                            <a:avLst/>
                          </a:prstTxWarp>
                          <a:noAutofit/>
                        </wps:bodyPr>
                      </wps:wsp>
                      <wps:wsp>
                        <wps:cNvPr id="91" name="Rectangle 91"/>
                        <wps:cNvSpPr>
                          <a:spLocks noChangeArrowheads="1"/>
                        </wps:cNvSpPr>
                        <wps:spPr bwMode="auto">
                          <a:xfrm>
                            <a:off x="0" y="0"/>
                            <a:ext cx="184731" cy="2616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s:wsp>
                        <wps:cNvPr id="92" name="Straight Connector 92"/>
                        <wps:cNvCnPr/>
                        <wps:spPr bwMode="auto">
                          <a:xfrm flipV="1">
                            <a:off x="1243013" y="9172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Straight Connector 93"/>
                        <wps:cNvCnPr/>
                        <wps:spPr bwMode="auto">
                          <a:xfrm flipV="1">
                            <a:off x="1258888" y="1572885"/>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Straight Connector 94"/>
                        <wps:cNvCnPr/>
                        <wps:spPr bwMode="auto">
                          <a:xfrm flipV="1">
                            <a:off x="1243012" y="23523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Straight Connector 95"/>
                        <wps:cNvCnPr/>
                        <wps:spPr bwMode="auto">
                          <a:xfrm flipV="1">
                            <a:off x="1219200" y="310006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Straight Connector 96"/>
                        <wps:cNvCnPr/>
                        <wps:spPr bwMode="auto">
                          <a:xfrm flipV="1">
                            <a:off x="1187083" y="386841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Straight Connector 97"/>
                        <wps:cNvCnPr/>
                        <wps:spPr bwMode="auto">
                          <a:xfrm flipV="1">
                            <a:off x="1219200" y="4657876"/>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Straight Connector 99"/>
                        <wps:cNvCnPr/>
                        <wps:spPr>
                          <a:xfrm>
                            <a:off x="2260599" y="342152"/>
                            <a:ext cx="42863" cy="4315724"/>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C40FD77" id="Group 46" o:spid="_x0000_s1026" style="position:absolute;left:0;text-align:left;margin-left:37.5pt;margin-top:13.25pt;width:354pt;height:300pt;z-index:251676672;mso-width-relative:margin;mso-height-relative:margin" coordorigin="-2147" coordsize="71352,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">
                <v:line id="Straight Connector 51" o:spid="_x0000_s1027" style="position:absolute;flip:y;visibility:visible;mso-wrap-style:square" from="12858,3421" to="33210,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" strokeweight="2.25pt">
                  <v:stroke joinstyle="miter"/>
                </v:line>
                <v:shapetype id="_x0000_t202" coordsize="21600,21600" o:spt="202" path="m,l,21600r21600,l21600,xe">
                  <v:stroke joinstyle="miter"/>
                  <v:path gradientshapeok="t" o:connecttype="rect"/>
                </v:shapetype>
                <v:shape id="TextBox 13" o:spid="_x0000_s1028" type="#_x0000_t202" style="position:absolute;left:-2147;top:2196;width:16523;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4F4716FC"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Day -7 to Day -1</w:t>
                        </w:r>
                      </w:p>
                    </w:txbxContent>
                  </v:textbox>
                </v:shape>
                <v:shape id="TextBox 14" o:spid="_x0000_s1029" type="#_x0000_t202" style="position:absolute;left:32318;top:2070;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259C7F8"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Screening</w:t>
                        </w:r>
                      </w:p>
                    </w:txbxContent>
                  </v:textbox>
                </v:shape>
                <v:shape id="TextBox 15" o:spid="_x0000_s1030" type="#_x0000_t202" style="position:absolute;left:5594;top:7864;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EA9A15E"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Day 1</w:t>
                        </w:r>
                      </w:p>
                    </w:txbxContent>
                  </v:textbox>
                </v:shape>
                <v:shape id="TextBox 16" o:spid="_x0000_s1031" type="#_x0000_t202" style="position:absolute;left:31729;top:7848;width:1409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5B607E31"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Randomization</w:t>
                        </w:r>
                      </w:p>
                    </w:txbxContent>
                  </v:textbox>
                </v:shape>
                <v:shape id="TextBox 17" o:spid="_x0000_s1032" type="#_x0000_t202" style="position:absolute;left:4057;top:14420;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238F5D4"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1</w:t>
                        </w:r>
                      </w:p>
                    </w:txbxContent>
                  </v:textbox>
                </v:shape>
                <v:shape id="TextBox 18" o:spid="_x0000_s1033" type="#_x0000_t202" style="position:absolute;left:31731;top:14627;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24C5F463"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Titration</w:t>
                        </w:r>
                      </w:p>
                    </w:txbxContent>
                  </v:textbox>
                </v:shape>
                <v:shape id="TextBox 19" o:spid="_x0000_s1034" type="#_x0000_t202" style="position:absolute;left:1401;top:22321;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F12CB0A"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Weeks 2 - 25</w:t>
                        </w:r>
                      </w:p>
                    </w:txbxContent>
                  </v:textbox>
                </v:shape>
                <v:shape id="TextBox 20" o:spid="_x0000_s1035" type="#_x0000_t202" style="position:absolute;left:32454;top:22215;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69F8001"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Maintenance</w:t>
                        </w:r>
                      </w:p>
                    </w:txbxContent>
                  </v:textbox>
                </v:shape>
                <v:shape id="TextBox 21" o:spid="_x0000_s1036" type="#_x0000_t202" style="position:absolute;left:3230;top:29692;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4605BD9"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26</w:t>
                        </w:r>
                      </w:p>
                    </w:txbxContent>
                  </v:textbox>
                </v:shape>
                <v:shape id="TextBox 23" o:spid="_x0000_s1037" type="#_x0000_t202" style="position:absolute;left:33242;top:29803;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7987FCA"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Dose Taper</w:t>
                        </w:r>
                      </w:p>
                    </w:txbxContent>
                  </v:textbox>
                </v:shape>
                <v:shape id="TextBox 24" o:spid="_x0000_s1038" type="#_x0000_t202" style="position:absolute;left:3728;top:37376;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59D344AD"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27</w:t>
                        </w:r>
                      </w:p>
                    </w:txbxContent>
                  </v:textbox>
                </v:shape>
                <v:shape id="TextBox 26" o:spid="_x0000_s1039" type="#_x0000_t202" style="position:absolute;left:32781;top:37553;width:2719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7844E61F"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End of Study Assessments (EOS)</w:t>
                        </w:r>
                      </w:p>
                    </w:txbxContent>
                  </v:textbox>
                </v:shape>
                <v:shape id="TextBox 27" o:spid="_x0000_s1040" type="#_x0000_t202" style="position:absolute;left:1530;top:45361;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2068F57"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Week 28-29</w:t>
                        </w:r>
                      </w:p>
                    </w:txbxContent>
                  </v:textbox>
                </v:shape>
                <v:shape id="TextBox 28" o:spid="_x0000_s1041" type="#_x0000_t202" style="position:absolute;left:32766;top:45173;width:2719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6006CA80"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Follow-up Phone Call</w:t>
                        </w:r>
                      </w:p>
                    </w:txbxContent>
                  </v:textbox>
                </v:shape>
                <v:shape id="TextBox 36" o:spid="_x0000_s1042" type="#_x0000_t202" style="position:absolute;left:49685;top:5453;width:1938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57437325"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Study Intervention N=</w:t>
                        </w:r>
                      </w:p>
                    </w:txbxContent>
                  </v:textbox>
                </v:shape>
                <v:shape id="TextBox 37" o:spid="_x0000_s1043" type="#_x0000_t202" style="position:absolute;left:49821;top:9765;width:1938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47BAA22D" w14:textId="77777777" w:rsidR="00B74CEC" w:rsidRPr="0019316A" w:rsidRDefault="00B74CEC" w:rsidP="0019316A">
                        <w:pPr>
                          <w:pStyle w:val="NormalWeb"/>
                          <w:textAlignment w:val="baseline"/>
                          <w:rPr>
                            <w:sz w:val="16"/>
                            <w:szCs w:val="16"/>
                          </w:rPr>
                        </w:pPr>
                        <w:r w:rsidRPr="0019316A">
                          <w:rPr>
                            <w:rFonts w:asciiTheme="minorHAnsi" w:hAnsi="Calibri"/>
                            <w:kern w:val="24"/>
                            <w:sz w:val="16"/>
                            <w:szCs w:val="16"/>
                          </w:rPr>
                          <w:t>Placebo N=</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8" o:spid="_x0000_s1044" type="#_x0000_t86" style="position:absolute;left:43434;top:15944;width:8270;height:1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" adj="0" strokeweight="1pt">
                  <v:stroke joinstyle="miter"/>
                </v:shape>
                <v:line id="Straight Connector 89" o:spid="_x0000_s1045" style="position:absolute;visibility:visible;mso-wrap-style:square" from="51816,23406" to="54816,2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" strokeweight="1pt">
                  <v:stroke joinstyle="miter"/>
                </v:line>
                <v:shape id="TextBox 40" o:spid="_x0000_s1046" type="#_x0000_t202" style="position:absolute;left:54401;top:22116;width:13581;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" filled="f">
                  <v:textbox>
                    <w:txbxContent>
                      <w:p w14:paraId="507E48C9" w14:textId="77777777" w:rsidR="00B74CEC" w:rsidRPr="0019316A" w:rsidRDefault="00B74CEC" w:rsidP="0019316A">
                        <w:pPr>
                          <w:pStyle w:val="NormalWeb"/>
                          <w:jc w:val="center"/>
                          <w:textAlignment w:val="baseline"/>
                          <w:rPr>
                            <w:sz w:val="16"/>
                            <w:szCs w:val="16"/>
                          </w:rPr>
                        </w:pPr>
                        <w:r w:rsidRPr="0019316A">
                          <w:rPr>
                            <w:rFonts w:asciiTheme="minorHAnsi" w:hAnsi="Calibri"/>
                            <w:kern w:val="24"/>
                            <w:sz w:val="16"/>
                            <w:szCs w:val="16"/>
                          </w:rPr>
                          <w:t xml:space="preserve"># in-clinic visits </w:t>
                        </w:r>
                      </w:p>
                      <w:p w14:paraId="17BB1FF6" w14:textId="77777777" w:rsidR="00B74CEC" w:rsidRPr="0019316A" w:rsidRDefault="00B74CEC" w:rsidP="0019316A">
                        <w:pPr>
                          <w:pStyle w:val="NormalWeb"/>
                          <w:kinsoku w:val="0"/>
                          <w:overflowPunct w:val="0"/>
                          <w:jc w:val="center"/>
                          <w:textAlignment w:val="baseline"/>
                          <w:rPr>
                            <w:sz w:val="16"/>
                            <w:szCs w:val="16"/>
                          </w:rPr>
                        </w:pPr>
                      </w:p>
                    </w:txbxContent>
                  </v:textbox>
                </v:shape>
                <v:rect id="Rectangle 91" o:spid="_x0000_s1047" style="position:absolute;width:1847;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" filled="f" fillcolor="#4472c4 [3204]" stroked="f" strokecolor="black [3213]">
                  <v:shadow color="#e7e6e6 [3214]"/>
                </v:rect>
                <v:line id="Straight Connector 92" o:spid="_x0000_s1048" style="position:absolute;flip:y;visibility:visible;mso-wrap-style:square" from="12430,9172" to="3278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" strokeweight="2.25pt">
                  <v:stroke joinstyle="miter"/>
                </v:line>
                <v:line id="Straight Connector 93" o:spid="_x0000_s1049" style="position:absolute;flip:y;visibility:visible;mso-wrap-style:square" from="12588,15728" to="32940,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L4xAAAANsAAAAPAAAAZHJzL2Rvd25yZXYueG1sRI/RagIx&#10;FETfhf5DuIW+dbNV0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MJWcvjEAAAA2wAAAA8A&#10;AAAAAAAAAAAAAAAABwIAAGRycy9kb3ducmV2LnhtbFBLBQYAAAAAAwADALcAAAD4AgAAAAA=&#10;" strokeweight="2.25pt">
                  <v:stroke joinstyle="miter"/>
                </v:line>
                <v:line id="Straight Connector 94" o:spid="_x0000_s1050" style="position:absolute;flip:y;visibility:visible;mso-wrap-style:square" from="12430,23523" to="32781,2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MxAAAANsAAAAPAAAAZHJzL2Rvd25yZXYueG1sRI/RagIx&#10;FETfhf5DuIW+dbMV0b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E2/6ozEAAAA2wAAAA8A&#10;AAAAAAAAAAAAAAAABwIAAGRycy9kb3ducmV2LnhtbFBLBQYAAAAAAwADALcAAAD4AgAAAAA=&#10;" strokeweight="2.25pt">
                  <v:stroke joinstyle="miter"/>
                </v:line>
                <v:line id="Straight Connector 95" o:spid="_x0000_s1051" style="position:absolute;flip:y;visibility:visible;mso-wrap-style:square" from="12192,31000" to="32543,3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8XxAAAANsAAAAPAAAAZHJzL2Rvd25yZXYueG1sRI/RagIx&#10;FETfhf5DuIW+dbMV1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CLzTxfEAAAA2wAAAA8A&#10;AAAAAAAAAAAAAAAABwIAAGRycy9kb3ducmV2LnhtbFBLBQYAAAAAAwADALcAAAD4AgAAAAA=&#10;" strokeweight="2.25pt">
                  <v:stroke joinstyle="miter"/>
                </v:line>
                <v:line id="Straight Connector 96" o:spid="_x0000_s1052" style="position:absolute;flip:y;visibility:visible;mso-wrap-style:square" from="11870,38684" to="32222,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" strokeweight="2.25pt">
                  <v:stroke joinstyle="miter"/>
                </v:line>
                <v:line id="Straight Connector 97" o:spid="_x0000_s1053" style="position:absolute;flip:y;visibility:visible;mso-wrap-style:square" from="12192,46578" to="32543,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" strokeweight="2.25pt">
                  <v:stroke joinstyle="miter"/>
                </v:line>
                <v:line id="Straight Connector 99" o:spid="_x0000_s1054" style="position:absolute;visibility:visible;mso-wrap-style:square" from="22605,3421" to="23034,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" strokeweight="2.25pt">
                  <v:stroke joinstyle="miter"/>
                </v:line>
              </v:group>
            </w:pict>
          </mc:Fallback>
        </mc:AlternateContent>
      </w:r>
    </w:p>
    <w:p w14:paraId="4CC9131B" w14:textId="77777777" w:rsidR="0019316A" w:rsidRPr="00014E19" w:rsidRDefault="0019316A" w:rsidP="0019316A">
      <w:pPr>
        <w:pStyle w:val="Default"/>
        <w:rPr>
          <w:rFonts w:asciiTheme="majorHAnsi" w:hAnsiTheme="majorHAnsi" w:cstheme="majorHAnsi"/>
        </w:rPr>
      </w:pPr>
    </w:p>
    <w:p w14:paraId="6531C856" w14:textId="77777777" w:rsidR="00780751" w:rsidRPr="00014E19" w:rsidRDefault="00780751" w:rsidP="0019316A">
      <w:pPr>
        <w:pStyle w:val="Default"/>
        <w:rPr>
          <w:rFonts w:asciiTheme="majorHAnsi" w:hAnsiTheme="majorHAnsi" w:cstheme="majorHAnsi"/>
        </w:rPr>
      </w:pPr>
    </w:p>
    <w:p w14:paraId="41DF829A" w14:textId="77777777" w:rsidR="00780751" w:rsidRPr="00014E19" w:rsidRDefault="00780751" w:rsidP="0019316A">
      <w:pPr>
        <w:pStyle w:val="Default"/>
        <w:rPr>
          <w:rFonts w:asciiTheme="majorHAnsi" w:hAnsiTheme="majorHAnsi" w:cstheme="majorHAnsi"/>
        </w:rPr>
      </w:pPr>
    </w:p>
    <w:p w14:paraId="36A23559" w14:textId="77777777" w:rsidR="00780751" w:rsidRPr="00014E19" w:rsidRDefault="00780751" w:rsidP="0019316A">
      <w:pPr>
        <w:pStyle w:val="Default"/>
        <w:rPr>
          <w:rFonts w:asciiTheme="majorHAnsi" w:hAnsiTheme="majorHAnsi" w:cstheme="majorHAnsi"/>
        </w:rPr>
      </w:pPr>
    </w:p>
    <w:p w14:paraId="07E5644A" w14:textId="77777777" w:rsidR="00780751" w:rsidRPr="00014E19" w:rsidRDefault="00780751" w:rsidP="0019316A">
      <w:pPr>
        <w:pStyle w:val="Default"/>
        <w:rPr>
          <w:rFonts w:asciiTheme="majorHAnsi" w:hAnsiTheme="majorHAnsi" w:cstheme="majorHAnsi"/>
        </w:rPr>
      </w:pPr>
    </w:p>
    <w:p w14:paraId="06450CE7" w14:textId="77777777" w:rsidR="00780751" w:rsidRPr="00014E19" w:rsidRDefault="00780751" w:rsidP="0019316A">
      <w:pPr>
        <w:pStyle w:val="Default"/>
        <w:rPr>
          <w:rFonts w:asciiTheme="majorHAnsi" w:hAnsiTheme="majorHAnsi" w:cstheme="majorHAnsi"/>
        </w:rPr>
      </w:pPr>
    </w:p>
    <w:p w14:paraId="220CBF3B" w14:textId="77777777" w:rsidR="00780751" w:rsidRPr="00014E19" w:rsidRDefault="00780751" w:rsidP="0019316A">
      <w:pPr>
        <w:pStyle w:val="Default"/>
        <w:rPr>
          <w:rFonts w:asciiTheme="majorHAnsi" w:hAnsiTheme="majorHAnsi" w:cstheme="majorHAnsi"/>
        </w:rPr>
      </w:pPr>
    </w:p>
    <w:p w14:paraId="5E10EE95" w14:textId="77777777" w:rsidR="00780751" w:rsidRPr="00014E19" w:rsidRDefault="00780751" w:rsidP="0019316A">
      <w:pPr>
        <w:pStyle w:val="Default"/>
        <w:rPr>
          <w:rFonts w:asciiTheme="majorHAnsi" w:hAnsiTheme="majorHAnsi" w:cstheme="majorHAnsi"/>
        </w:rPr>
      </w:pPr>
    </w:p>
    <w:p w14:paraId="4A9DB427" w14:textId="77777777" w:rsidR="00780751" w:rsidRPr="00014E19" w:rsidRDefault="00780751" w:rsidP="0019316A">
      <w:pPr>
        <w:pStyle w:val="Default"/>
        <w:rPr>
          <w:rFonts w:asciiTheme="majorHAnsi" w:hAnsiTheme="majorHAnsi" w:cstheme="majorHAnsi"/>
        </w:rPr>
      </w:pPr>
    </w:p>
    <w:p w14:paraId="1F1516D5" w14:textId="77777777" w:rsidR="00780751" w:rsidRPr="00014E19" w:rsidRDefault="00780751" w:rsidP="0019316A">
      <w:pPr>
        <w:pStyle w:val="Default"/>
        <w:rPr>
          <w:rFonts w:asciiTheme="majorHAnsi" w:hAnsiTheme="majorHAnsi" w:cstheme="majorHAnsi"/>
        </w:rPr>
      </w:pPr>
    </w:p>
    <w:p w14:paraId="0719BAFB" w14:textId="77777777" w:rsidR="00780751" w:rsidRPr="00014E19" w:rsidRDefault="00780751" w:rsidP="0019316A">
      <w:pPr>
        <w:pStyle w:val="Default"/>
        <w:rPr>
          <w:rFonts w:asciiTheme="majorHAnsi" w:hAnsiTheme="majorHAnsi" w:cstheme="majorHAnsi"/>
        </w:rPr>
      </w:pPr>
    </w:p>
    <w:p w14:paraId="0126DB3F" w14:textId="77777777" w:rsidR="00780751" w:rsidRPr="00014E19" w:rsidRDefault="00780751" w:rsidP="0019316A">
      <w:pPr>
        <w:pStyle w:val="Default"/>
        <w:rPr>
          <w:rFonts w:asciiTheme="majorHAnsi" w:hAnsiTheme="majorHAnsi" w:cstheme="majorHAnsi"/>
        </w:rPr>
      </w:pPr>
    </w:p>
    <w:p w14:paraId="4AB5ABDF" w14:textId="77777777" w:rsidR="00780751" w:rsidRPr="00014E19" w:rsidRDefault="00780751" w:rsidP="0019316A">
      <w:pPr>
        <w:pStyle w:val="Default"/>
        <w:rPr>
          <w:rFonts w:asciiTheme="majorHAnsi" w:hAnsiTheme="majorHAnsi" w:cstheme="majorHAnsi"/>
        </w:rPr>
      </w:pPr>
    </w:p>
    <w:p w14:paraId="368F5564" w14:textId="77777777" w:rsidR="00780751" w:rsidRPr="00014E19" w:rsidRDefault="00780751" w:rsidP="0019316A">
      <w:pPr>
        <w:pStyle w:val="Default"/>
        <w:rPr>
          <w:rFonts w:asciiTheme="majorHAnsi" w:hAnsiTheme="majorHAnsi" w:cstheme="majorHAnsi"/>
        </w:rPr>
      </w:pPr>
    </w:p>
    <w:p w14:paraId="33CBB84B" w14:textId="77777777" w:rsidR="00780751" w:rsidRPr="00014E19" w:rsidRDefault="00780751" w:rsidP="0019316A">
      <w:pPr>
        <w:pStyle w:val="Default"/>
        <w:rPr>
          <w:rFonts w:asciiTheme="majorHAnsi" w:hAnsiTheme="majorHAnsi" w:cstheme="majorHAnsi"/>
        </w:rPr>
      </w:pPr>
    </w:p>
    <w:p w14:paraId="2969DC5B" w14:textId="77777777" w:rsidR="00780751" w:rsidRPr="00014E19" w:rsidRDefault="00780751" w:rsidP="0019316A">
      <w:pPr>
        <w:pStyle w:val="Default"/>
        <w:rPr>
          <w:rFonts w:asciiTheme="majorHAnsi" w:hAnsiTheme="majorHAnsi" w:cstheme="majorHAnsi"/>
        </w:rPr>
      </w:pPr>
    </w:p>
    <w:p w14:paraId="5D3750FE" w14:textId="77777777" w:rsidR="00780751" w:rsidRPr="00014E19" w:rsidRDefault="00780751" w:rsidP="0019316A">
      <w:pPr>
        <w:pStyle w:val="Default"/>
        <w:rPr>
          <w:rFonts w:asciiTheme="majorHAnsi" w:hAnsiTheme="majorHAnsi" w:cstheme="majorHAnsi"/>
        </w:rPr>
      </w:pPr>
    </w:p>
    <w:p w14:paraId="2E2B1A7C" w14:textId="77777777" w:rsidR="00780751" w:rsidRPr="00014E19" w:rsidRDefault="00780751" w:rsidP="0019316A">
      <w:pPr>
        <w:pStyle w:val="Default"/>
        <w:rPr>
          <w:rFonts w:asciiTheme="majorHAnsi" w:hAnsiTheme="majorHAnsi" w:cstheme="majorHAnsi"/>
        </w:rPr>
      </w:pPr>
    </w:p>
    <w:p w14:paraId="46A3C457" w14:textId="77777777" w:rsidR="00780751" w:rsidRPr="00014E19" w:rsidRDefault="00780751" w:rsidP="0019316A">
      <w:pPr>
        <w:pStyle w:val="Default"/>
        <w:rPr>
          <w:rFonts w:asciiTheme="majorHAnsi" w:hAnsiTheme="majorHAnsi" w:cstheme="majorHAnsi"/>
        </w:rPr>
      </w:pPr>
    </w:p>
    <w:p w14:paraId="13B0076A" w14:textId="77777777" w:rsidR="00780751" w:rsidRPr="00014E19" w:rsidRDefault="00780751" w:rsidP="0019316A">
      <w:pPr>
        <w:pStyle w:val="Default"/>
        <w:rPr>
          <w:rFonts w:asciiTheme="majorHAnsi" w:hAnsiTheme="majorHAnsi" w:cstheme="majorHAnsi"/>
        </w:rPr>
      </w:pPr>
    </w:p>
    <w:p w14:paraId="63191DC3" w14:textId="77777777" w:rsidR="00780751" w:rsidRPr="00014E19" w:rsidRDefault="00780751" w:rsidP="0019316A">
      <w:pPr>
        <w:pStyle w:val="Default"/>
        <w:rPr>
          <w:rFonts w:asciiTheme="majorHAnsi" w:hAnsiTheme="majorHAnsi" w:cstheme="majorHAnsi"/>
        </w:rPr>
      </w:pPr>
    </w:p>
    <w:p w14:paraId="55979AC7" w14:textId="77777777" w:rsidR="00780751" w:rsidRPr="00014E19" w:rsidRDefault="00780751" w:rsidP="0019316A">
      <w:pPr>
        <w:pStyle w:val="Default"/>
        <w:rPr>
          <w:rFonts w:asciiTheme="majorHAnsi" w:hAnsiTheme="majorHAnsi" w:cstheme="majorHAnsi"/>
        </w:rPr>
      </w:pPr>
    </w:p>
    <w:p w14:paraId="6A9876E1" w14:textId="77777777" w:rsidR="00BC4C22" w:rsidRPr="00014E19" w:rsidRDefault="00BC4C22" w:rsidP="0019316A">
      <w:pPr>
        <w:pStyle w:val="Default"/>
        <w:rPr>
          <w:rFonts w:asciiTheme="majorHAnsi" w:hAnsiTheme="majorHAnsi" w:cstheme="majorHAnsi"/>
        </w:rPr>
      </w:pPr>
    </w:p>
    <w:p w14:paraId="7F6E6F3F" w14:textId="77777777" w:rsidR="00DD66ED" w:rsidRPr="00DD66ED" w:rsidRDefault="00DD66ED" w:rsidP="00DD66ED">
      <w:pPr>
        <w:pStyle w:val="Default"/>
        <w:rPr>
          <w:rFonts w:asciiTheme="majorHAnsi" w:hAnsiTheme="majorHAnsi" w:cstheme="majorHAnsi"/>
          <w:i/>
        </w:rPr>
      </w:pPr>
      <w:r w:rsidRPr="00DD66ED">
        <w:rPr>
          <w:rFonts w:asciiTheme="majorHAnsi" w:hAnsiTheme="majorHAnsi" w:cstheme="majorHAnsi"/>
          <w:b/>
          <w:bCs/>
          <w:u w:val="single"/>
        </w:rPr>
        <w:t>Example</w:t>
      </w:r>
      <w:r w:rsidRPr="00DD66ED">
        <w:rPr>
          <w:rFonts w:asciiTheme="majorHAnsi" w:hAnsiTheme="majorHAnsi" w:cstheme="majorHAnsi"/>
          <w:b/>
          <w:bCs/>
        </w:rPr>
        <w:t>:</w:t>
      </w:r>
      <w:r w:rsidRPr="00DD66ED">
        <w:rPr>
          <w:rFonts w:asciiTheme="majorHAnsi" w:hAnsiTheme="majorHAnsi" w:cstheme="majorHAnsi"/>
          <w:b/>
          <w:bCs/>
          <w:i/>
          <w:iCs/>
        </w:rPr>
        <w:t xml:space="preserve"> # 2 provided as a guide for dose escalation studies, customize as needed: </w:t>
      </w:r>
      <w:r w:rsidRPr="00903E5A">
        <w:rPr>
          <w:rFonts w:asciiTheme="majorHAnsi" w:hAnsiTheme="majorHAnsi" w:cstheme="majorHAnsi"/>
          <w:b/>
          <w:i/>
          <w:color w:val="009644"/>
        </w:rPr>
        <w:t>For phase 1 single-agent protocols</w:t>
      </w:r>
      <w:r w:rsidRPr="00DD66ED">
        <w:rPr>
          <w:rFonts w:asciiTheme="majorHAnsi" w:hAnsiTheme="majorHAnsi" w:cstheme="majorHAnsi"/>
          <w:b/>
          <w:i/>
        </w:rPr>
        <w:t>:</w:t>
      </w:r>
    </w:p>
    <w:p w14:paraId="66E3219F" w14:textId="77777777" w:rsidR="00BC4C22" w:rsidRPr="00014E19" w:rsidRDefault="00BC4C22" w:rsidP="0019316A">
      <w:pPr>
        <w:pStyle w:val="Default"/>
        <w:rPr>
          <w:rFonts w:asciiTheme="majorHAnsi" w:hAnsiTheme="majorHAnsi" w:cstheme="majorHAnsi"/>
        </w:rPr>
      </w:pPr>
    </w:p>
    <w:p w14:paraId="5DD08DB1" w14:textId="36563518" w:rsidR="00780751" w:rsidRPr="00014E19" w:rsidRDefault="00780751" w:rsidP="00780751">
      <w:pPr>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Theme="majorHAnsi" w:hAnsiTheme="majorHAnsi" w:cstheme="majorHAnsi"/>
          <w:i/>
          <w:szCs w:val="22"/>
        </w:rPr>
      </w:pPr>
    </w:p>
    <w:p w14:paraId="24D8AC53" w14:textId="77777777" w:rsidR="00780751" w:rsidRPr="00014E19" w:rsidRDefault="00780751" w:rsidP="00780751">
      <w:pPr>
        <w:tabs>
          <w:tab w:val="left" w:pos="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rFonts w:asciiTheme="majorHAnsi" w:hAnsiTheme="majorHAnsi" w:cstheme="majorHAnsi"/>
          <w:i/>
          <w:sz w:val="22"/>
          <w:szCs w:val="22"/>
        </w:rPr>
      </w:pPr>
    </w:p>
    <w:tbl>
      <w:tblPr>
        <w:tblW w:w="66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3100"/>
        <w:gridCol w:w="3586"/>
      </w:tblGrid>
      <w:tr w:rsidR="00780751" w:rsidRPr="00014E19" w14:paraId="693A4226" w14:textId="77777777" w:rsidTr="00780751">
        <w:trPr>
          <w:trHeight w:val="343"/>
          <w:jc w:val="center"/>
        </w:trPr>
        <w:tc>
          <w:tcPr>
            <w:tcW w:w="6686" w:type="dxa"/>
            <w:gridSpan w:val="2"/>
            <w:shd w:val="clear" w:color="auto" w:fill="auto"/>
            <w:vAlign w:val="center"/>
          </w:tcPr>
          <w:p w14:paraId="2757AAA5" w14:textId="77777777" w:rsidR="00780751" w:rsidRPr="00014E19" w:rsidRDefault="00780751" w:rsidP="00780751">
            <w:pPr>
              <w:jc w:val="center"/>
              <w:rPr>
                <w:rFonts w:asciiTheme="majorHAnsi" w:hAnsiTheme="majorHAnsi" w:cstheme="majorHAnsi"/>
                <w:b/>
                <w:sz w:val="22"/>
                <w:szCs w:val="22"/>
              </w:rPr>
            </w:pPr>
            <w:r w:rsidRPr="00014E19">
              <w:rPr>
                <w:rFonts w:asciiTheme="majorHAnsi" w:hAnsiTheme="majorHAnsi" w:cstheme="majorHAnsi"/>
                <w:b/>
                <w:sz w:val="22"/>
                <w:szCs w:val="22"/>
              </w:rPr>
              <w:t>Dose Escalation Schedule</w:t>
            </w:r>
          </w:p>
        </w:tc>
      </w:tr>
      <w:tr w:rsidR="00780751" w:rsidRPr="00014E19" w14:paraId="2B131375" w14:textId="77777777" w:rsidTr="00780751">
        <w:trPr>
          <w:trHeight w:val="343"/>
          <w:jc w:val="center"/>
        </w:trPr>
        <w:tc>
          <w:tcPr>
            <w:tcW w:w="3100" w:type="dxa"/>
            <w:shd w:val="clear" w:color="auto" w:fill="auto"/>
            <w:vAlign w:val="center"/>
          </w:tcPr>
          <w:p w14:paraId="7B088D35" w14:textId="77777777" w:rsidR="00780751" w:rsidRPr="00014E19" w:rsidRDefault="00780751" w:rsidP="00780751">
            <w:pPr>
              <w:jc w:val="both"/>
              <w:rPr>
                <w:rFonts w:asciiTheme="majorHAnsi" w:hAnsiTheme="majorHAnsi" w:cstheme="majorHAnsi"/>
                <w:sz w:val="22"/>
                <w:szCs w:val="22"/>
              </w:rPr>
            </w:pPr>
            <w:r w:rsidRPr="00014E19">
              <w:rPr>
                <w:rFonts w:asciiTheme="majorHAnsi" w:hAnsiTheme="majorHAnsi" w:cstheme="majorHAnsi"/>
                <w:b/>
                <w:sz w:val="22"/>
                <w:szCs w:val="22"/>
              </w:rPr>
              <w:t>Dose Level</w:t>
            </w:r>
          </w:p>
        </w:tc>
        <w:tc>
          <w:tcPr>
            <w:tcW w:w="3586" w:type="dxa"/>
            <w:shd w:val="clear" w:color="auto" w:fill="auto"/>
            <w:vAlign w:val="center"/>
          </w:tcPr>
          <w:p w14:paraId="121E2F8E" w14:textId="77777777" w:rsidR="00780751" w:rsidRPr="00014E19" w:rsidRDefault="00780751" w:rsidP="00780751">
            <w:pPr>
              <w:jc w:val="both"/>
              <w:rPr>
                <w:rFonts w:asciiTheme="majorHAnsi" w:hAnsiTheme="majorHAnsi" w:cstheme="majorHAnsi"/>
                <w:szCs w:val="22"/>
              </w:rPr>
            </w:pPr>
            <w:r w:rsidRPr="00014E19">
              <w:rPr>
                <w:rFonts w:asciiTheme="majorHAnsi" w:hAnsiTheme="majorHAnsi" w:cstheme="majorHAnsi"/>
                <w:szCs w:val="22"/>
              </w:rPr>
              <w:t>Dose of [IND Agent]*</w:t>
            </w:r>
          </w:p>
        </w:tc>
      </w:tr>
      <w:tr w:rsidR="00780751" w:rsidRPr="00014E19" w14:paraId="552F9083" w14:textId="77777777" w:rsidTr="00780751">
        <w:trPr>
          <w:trHeight w:val="343"/>
          <w:jc w:val="center"/>
        </w:trPr>
        <w:tc>
          <w:tcPr>
            <w:tcW w:w="3100" w:type="dxa"/>
            <w:shd w:val="clear" w:color="auto" w:fill="auto"/>
            <w:vAlign w:val="center"/>
          </w:tcPr>
          <w:p w14:paraId="15DE442D" w14:textId="77777777" w:rsidR="00780751" w:rsidRPr="00014E19" w:rsidRDefault="00780751" w:rsidP="00780751">
            <w:pPr>
              <w:jc w:val="both"/>
              <w:rPr>
                <w:rFonts w:asciiTheme="majorHAnsi" w:hAnsiTheme="majorHAnsi" w:cstheme="majorHAnsi"/>
                <w:sz w:val="22"/>
                <w:szCs w:val="22"/>
              </w:rPr>
            </w:pPr>
            <w:r w:rsidRPr="00014E19">
              <w:rPr>
                <w:rFonts w:asciiTheme="majorHAnsi" w:hAnsiTheme="majorHAnsi" w:cstheme="majorHAnsi"/>
                <w:szCs w:val="22"/>
              </w:rPr>
              <w:t>Level 1</w:t>
            </w:r>
          </w:p>
        </w:tc>
        <w:tc>
          <w:tcPr>
            <w:tcW w:w="3586" w:type="dxa"/>
            <w:shd w:val="clear" w:color="auto" w:fill="auto"/>
            <w:vAlign w:val="center"/>
          </w:tcPr>
          <w:p w14:paraId="0AEA2F91" w14:textId="77777777" w:rsidR="00780751" w:rsidRPr="00014E19" w:rsidRDefault="00780751" w:rsidP="00780751">
            <w:pPr>
              <w:jc w:val="both"/>
              <w:rPr>
                <w:rFonts w:asciiTheme="majorHAnsi" w:hAnsiTheme="majorHAnsi" w:cstheme="majorHAnsi"/>
                <w:szCs w:val="22"/>
              </w:rPr>
            </w:pPr>
          </w:p>
        </w:tc>
      </w:tr>
      <w:tr w:rsidR="00780751" w:rsidRPr="00014E19" w14:paraId="084272EF" w14:textId="77777777" w:rsidTr="00780751">
        <w:trPr>
          <w:trHeight w:val="343"/>
          <w:jc w:val="center"/>
        </w:trPr>
        <w:tc>
          <w:tcPr>
            <w:tcW w:w="3100" w:type="dxa"/>
            <w:shd w:val="clear" w:color="auto" w:fill="auto"/>
            <w:vAlign w:val="center"/>
          </w:tcPr>
          <w:p w14:paraId="1CC7CC55" w14:textId="77777777" w:rsidR="00780751" w:rsidRPr="00014E19" w:rsidRDefault="00780751" w:rsidP="00780751">
            <w:pPr>
              <w:jc w:val="both"/>
              <w:rPr>
                <w:rFonts w:asciiTheme="majorHAnsi" w:hAnsiTheme="majorHAnsi" w:cstheme="majorHAnsi"/>
                <w:sz w:val="22"/>
                <w:szCs w:val="22"/>
              </w:rPr>
            </w:pPr>
            <w:r w:rsidRPr="00014E19">
              <w:rPr>
                <w:rFonts w:asciiTheme="majorHAnsi" w:hAnsiTheme="majorHAnsi" w:cstheme="majorHAnsi"/>
                <w:szCs w:val="22"/>
              </w:rPr>
              <w:t>Level 2</w:t>
            </w:r>
          </w:p>
        </w:tc>
        <w:tc>
          <w:tcPr>
            <w:tcW w:w="3586" w:type="dxa"/>
            <w:shd w:val="clear" w:color="auto" w:fill="auto"/>
            <w:vAlign w:val="center"/>
          </w:tcPr>
          <w:p w14:paraId="37F68B15" w14:textId="77777777" w:rsidR="00780751" w:rsidRPr="00014E19" w:rsidRDefault="00780751" w:rsidP="00780751">
            <w:pPr>
              <w:jc w:val="both"/>
              <w:rPr>
                <w:rFonts w:asciiTheme="majorHAnsi" w:hAnsiTheme="majorHAnsi" w:cstheme="majorHAnsi"/>
                <w:szCs w:val="22"/>
              </w:rPr>
            </w:pPr>
          </w:p>
        </w:tc>
      </w:tr>
      <w:tr w:rsidR="00780751" w:rsidRPr="00014E19" w14:paraId="534734CB" w14:textId="77777777" w:rsidTr="00780751">
        <w:trPr>
          <w:trHeight w:val="343"/>
          <w:jc w:val="center"/>
        </w:trPr>
        <w:tc>
          <w:tcPr>
            <w:tcW w:w="3100" w:type="dxa"/>
            <w:shd w:val="clear" w:color="auto" w:fill="auto"/>
            <w:vAlign w:val="center"/>
          </w:tcPr>
          <w:p w14:paraId="783FE72E" w14:textId="77777777" w:rsidR="00780751" w:rsidRPr="00014E19" w:rsidRDefault="00780751" w:rsidP="00780751">
            <w:pPr>
              <w:jc w:val="both"/>
              <w:rPr>
                <w:rFonts w:asciiTheme="majorHAnsi" w:hAnsiTheme="majorHAnsi" w:cstheme="majorHAnsi"/>
                <w:sz w:val="22"/>
                <w:szCs w:val="22"/>
              </w:rPr>
            </w:pPr>
            <w:r w:rsidRPr="00014E19">
              <w:rPr>
                <w:rFonts w:asciiTheme="majorHAnsi" w:hAnsiTheme="majorHAnsi" w:cstheme="majorHAnsi"/>
                <w:szCs w:val="22"/>
              </w:rPr>
              <w:t>Level 3</w:t>
            </w:r>
          </w:p>
        </w:tc>
        <w:tc>
          <w:tcPr>
            <w:tcW w:w="3586" w:type="dxa"/>
            <w:shd w:val="clear" w:color="auto" w:fill="auto"/>
            <w:vAlign w:val="center"/>
          </w:tcPr>
          <w:p w14:paraId="4694BDEE" w14:textId="77777777" w:rsidR="00780751" w:rsidRPr="00014E19" w:rsidRDefault="00780751" w:rsidP="00780751">
            <w:pPr>
              <w:jc w:val="both"/>
              <w:rPr>
                <w:rFonts w:asciiTheme="majorHAnsi" w:hAnsiTheme="majorHAnsi" w:cstheme="majorHAnsi"/>
                <w:szCs w:val="22"/>
              </w:rPr>
            </w:pPr>
          </w:p>
        </w:tc>
      </w:tr>
      <w:tr w:rsidR="00780751" w:rsidRPr="00014E19" w14:paraId="3B7C408A" w14:textId="77777777" w:rsidTr="00780751">
        <w:trPr>
          <w:jc w:val="center"/>
        </w:trPr>
        <w:tc>
          <w:tcPr>
            <w:tcW w:w="6686" w:type="dxa"/>
            <w:gridSpan w:val="2"/>
            <w:shd w:val="clear" w:color="auto" w:fill="auto"/>
          </w:tcPr>
          <w:p w14:paraId="7A020B66" w14:textId="77777777" w:rsidR="00780751" w:rsidRPr="00014E19" w:rsidRDefault="00780751" w:rsidP="00780751">
            <w:pPr>
              <w:tabs>
                <w:tab w:val="left" w:pos="362"/>
              </w:tabs>
              <w:ind w:left="362" w:hanging="360"/>
              <w:jc w:val="both"/>
              <w:rPr>
                <w:rFonts w:asciiTheme="majorHAnsi" w:hAnsiTheme="majorHAnsi" w:cstheme="majorHAnsi"/>
                <w:szCs w:val="22"/>
              </w:rPr>
            </w:pPr>
            <w:r w:rsidRPr="00014E19">
              <w:rPr>
                <w:rFonts w:asciiTheme="majorHAnsi" w:hAnsiTheme="majorHAnsi" w:cstheme="majorHAnsi"/>
                <w:i/>
                <w:sz w:val="22"/>
                <w:szCs w:val="22"/>
              </w:rPr>
              <w:t>*</w:t>
            </w:r>
            <w:r w:rsidRPr="00014E19">
              <w:rPr>
                <w:rFonts w:asciiTheme="majorHAnsi" w:hAnsiTheme="majorHAnsi" w:cstheme="majorHAnsi"/>
                <w:i/>
                <w:sz w:val="22"/>
                <w:szCs w:val="22"/>
              </w:rPr>
              <w:tab/>
              <w:t>Doses are stated as exact dose in units (</w:t>
            </w:r>
            <w:r w:rsidRPr="00014E19">
              <w:rPr>
                <w:rFonts w:asciiTheme="majorHAnsi" w:hAnsiTheme="majorHAnsi" w:cstheme="majorHAnsi"/>
                <w:szCs w:val="22"/>
              </w:rPr>
              <w:t>e.g.</w:t>
            </w:r>
            <w:r w:rsidRPr="00014E19">
              <w:rPr>
                <w:rFonts w:asciiTheme="majorHAnsi" w:hAnsiTheme="majorHAnsi" w:cstheme="majorHAnsi"/>
                <w:i/>
                <w:sz w:val="22"/>
                <w:szCs w:val="22"/>
              </w:rPr>
              <w:t>, mg/m</w:t>
            </w:r>
            <w:r w:rsidRPr="00014E19">
              <w:rPr>
                <w:rFonts w:asciiTheme="majorHAnsi" w:hAnsiTheme="majorHAnsi" w:cstheme="majorHAnsi"/>
                <w:i/>
                <w:sz w:val="22"/>
                <w:szCs w:val="22"/>
                <w:vertAlign w:val="superscript"/>
              </w:rPr>
              <w:t>2</w:t>
            </w:r>
            <w:r w:rsidRPr="00014E19">
              <w:rPr>
                <w:rFonts w:asciiTheme="majorHAnsi" w:hAnsiTheme="majorHAnsi" w:cstheme="majorHAnsi"/>
                <w:i/>
                <w:sz w:val="22"/>
                <w:szCs w:val="22"/>
              </w:rPr>
              <w:t>, mcg/kg, etc.) rather than as a percentage.</w:t>
            </w:r>
          </w:p>
        </w:tc>
      </w:tr>
    </w:tbl>
    <w:p w14:paraId="595247CD" w14:textId="77777777" w:rsidR="00780751" w:rsidRPr="00014E19" w:rsidRDefault="00780751" w:rsidP="0019316A">
      <w:pPr>
        <w:pStyle w:val="Default"/>
        <w:rPr>
          <w:rFonts w:asciiTheme="majorHAnsi" w:hAnsiTheme="majorHAnsi" w:cstheme="majorHAnsi"/>
        </w:rPr>
      </w:pPr>
    </w:p>
    <w:p w14:paraId="44997391" w14:textId="66118AE3" w:rsidR="00C80C8B" w:rsidRPr="00014E19" w:rsidRDefault="00C80C8B">
      <w:pPr>
        <w:autoSpaceDE/>
        <w:autoSpaceDN/>
        <w:adjustRightInd/>
        <w:rPr>
          <w:rFonts w:asciiTheme="majorHAnsi" w:hAnsiTheme="majorHAnsi" w:cstheme="majorHAnsi"/>
          <w:color w:val="000000"/>
        </w:rPr>
      </w:pPr>
      <w:r w:rsidRPr="00014E19">
        <w:rPr>
          <w:rFonts w:asciiTheme="majorHAnsi" w:hAnsiTheme="majorHAnsi" w:cstheme="majorHAnsi"/>
        </w:rPr>
        <w:br w:type="page"/>
      </w:r>
    </w:p>
    <w:p w14:paraId="004112F0" w14:textId="7E978B9A" w:rsidR="00780751" w:rsidRPr="00014E19" w:rsidRDefault="007F5578"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lastRenderedPageBreak/>
        <w:t xml:space="preserve">1.3 </w:t>
      </w:r>
      <w:r w:rsidR="00C47E76" w:rsidRPr="00014E19">
        <w:rPr>
          <w:rFonts w:asciiTheme="majorHAnsi" w:hAnsiTheme="majorHAnsi" w:cstheme="majorHAnsi"/>
        </w:rPr>
        <w:t>Schedule of Assessments</w:t>
      </w:r>
    </w:p>
    <w:tbl>
      <w:tblPr>
        <w:tblStyle w:val="TableGrid1"/>
        <w:tblW w:w="5000" w:type="pct"/>
        <w:tblInd w:w="0" w:type="dxa"/>
        <w:tblLook w:val="04A0" w:firstRow="1" w:lastRow="0" w:firstColumn="1" w:lastColumn="0" w:noHBand="0" w:noVBand="1"/>
      </w:tblPr>
      <w:tblGrid>
        <w:gridCol w:w="1975"/>
        <w:gridCol w:w="574"/>
        <w:gridCol w:w="574"/>
        <w:gridCol w:w="574"/>
        <w:gridCol w:w="574"/>
        <w:gridCol w:w="574"/>
        <w:gridCol w:w="574"/>
        <w:gridCol w:w="574"/>
        <w:gridCol w:w="574"/>
        <w:gridCol w:w="574"/>
        <w:gridCol w:w="574"/>
        <w:gridCol w:w="574"/>
        <w:gridCol w:w="574"/>
        <w:gridCol w:w="543"/>
        <w:gridCol w:w="574"/>
      </w:tblGrid>
      <w:tr w:rsidR="00C80C8B" w:rsidRPr="00014E19" w14:paraId="07F8471F" w14:textId="77777777" w:rsidTr="002C2A30">
        <w:trPr>
          <w:trHeight w:val="432"/>
        </w:trPr>
        <w:tc>
          <w:tcPr>
            <w:tcW w:w="5000" w:type="pct"/>
            <w:gridSpan w:val="15"/>
            <w:shd w:val="clear" w:color="auto" w:fill="44546A" w:themeFill="text2"/>
            <w:vAlign w:val="center"/>
          </w:tcPr>
          <w:p w14:paraId="4090A434" w14:textId="77777777" w:rsidR="00C80C8B" w:rsidRPr="00014E19" w:rsidRDefault="00C80C8B" w:rsidP="00C80C8B">
            <w:pPr>
              <w:rPr>
                <w:rFonts w:asciiTheme="majorHAnsi" w:eastAsia="Calibri" w:hAnsiTheme="majorHAnsi" w:cstheme="majorHAnsi"/>
                <w:sz w:val="22"/>
                <w:szCs w:val="22"/>
              </w:rPr>
            </w:pPr>
            <w:r w:rsidRPr="00014E19">
              <w:rPr>
                <w:rFonts w:asciiTheme="majorHAnsi" w:eastAsia="Calibri" w:hAnsiTheme="majorHAnsi" w:cstheme="majorHAnsi"/>
                <w:b/>
                <w:bCs/>
                <w:color w:val="FFFFFF"/>
              </w:rPr>
              <w:t>Schedule of Assessments</w:t>
            </w:r>
          </w:p>
        </w:tc>
      </w:tr>
      <w:tr w:rsidR="00C80C8B" w:rsidRPr="00014E19" w14:paraId="62228E23" w14:textId="77777777" w:rsidTr="002C2A30">
        <w:tblPrEx>
          <w:tblCellMar>
            <w:left w:w="58" w:type="dxa"/>
            <w:right w:w="58" w:type="dxa"/>
          </w:tblCellMar>
        </w:tblPrEx>
        <w:trPr>
          <w:cantSplit/>
          <w:trHeight w:val="1259"/>
        </w:trPr>
        <w:tc>
          <w:tcPr>
            <w:tcW w:w="913" w:type="pct"/>
            <w:vAlign w:val="bottom"/>
          </w:tcPr>
          <w:p w14:paraId="08EF91B6" w14:textId="77777777" w:rsidR="00C80C8B" w:rsidRPr="00014E19" w:rsidRDefault="00C80C8B" w:rsidP="00C80C8B">
            <w:pPr>
              <w:autoSpaceDE/>
              <w:autoSpaceDN/>
              <w:adjustRightInd/>
              <w:rPr>
                <w:rFonts w:asciiTheme="majorHAnsi" w:hAnsiTheme="majorHAnsi" w:cstheme="majorHAnsi"/>
                <w:sz w:val="20"/>
                <w:szCs w:val="20"/>
              </w:rPr>
            </w:pPr>
          </w:p>
        </w:tc>
        <w:tc>
          <w:tcPr>
            <w:tcW w:w="292" w:type="pct"/>
            <w:textDirection w:val="btLr"/>
          </w:tcPr>
          <w:p w14:paraId="69B5962E"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Screening (phone)</w:t>
            </w:r>
          </w:p>
          <w:p w14:paraId="764F6336"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Day -7 to -1</w:t>
            </w:r>
          </w:p>
        </w:tc>
        <w:tc>
          <w:tcPr>
            <w:tcW w:w="292" w:type="pct"/>
            <w:textDirection w:val="btLr"/>
          </w:tcPr>
          <w:p w14:paraId="5E9DFC29"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Enrollment Visit 1</w:t>
            </w:r>
          </w:p>
          <w:p w14:paraId="6DDFA04F"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Day 0</w:t>
            </w:r>
          </w:p>
        </w:tc>
        <w:tc>
          <w:tcPr>
            <w:tcW w:w="292" w:type="pct"/>
            <w:textDirection w:val="btLr"/>
          </w:tcPr>
          <w:p w14:paraId="3715FAB9"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Visit 2</w:t>
            </w:r>
          </w:p>
          <w:p w14:paraId="61406724"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 xml:space="preserve">Day 14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7EC1CB68"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Visit 3</w:t>
            </w:r>
          </w:p>
          <w:p w14:paraId="6BA5543B"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 xml:space="preserve">Day 21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409D5A96"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Visit 4</w:t>
            </w:r>
          </w:p>
          <w:p w14:paraId="6FA90FC5"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 xml:space="preserve">Day 28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43CEEC41"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Visit 5</w:t>
            </w:r>
          </w:p>
          <w:p w14:paraId="744A64D5"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 xml:space="preserve">Day 35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650B3CCF"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Visit 6</w:t>
            </w:r>
          </w:p>
          <w:p w14:paraId="7B28ADBB"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sz w:val="18"/>
                <w:szCs w:val="18"/>
              </w:rPr>
              <w:t xml:space="preserve">Day 42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629DEBA6"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Visit 7</w:t>
            </w:r>
          </w:p>
          <w:p w14:paraId="5F661DF0"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sz w:val="18"/>
                <w:szCs w:val="18"/>
              </w:rPr>
              <w:t xml:space="preserve">Day 49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6B9769D6"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Visit 8</w:t>
            </w:r>
          </w:p>
          <w:p w14:paraId="2AC414EE"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sz w:val="18"/>
                <w:szCs w:val="18"/>
              </w:rPr>
              <w:t xml:space="preserve">Day 56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3F63AE60"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Visit 9</w:t>
            </w:r>
          </w:p>
          <w:p w14:paraId="6E257064"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sz w:val="18"/>
                <w:szCs w:val="18"/>
              </w:rPr>
              <w:t xml:space="preserve">Day 63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2D558C2A"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Final Visit 10</w:t>
            </w:r>
          </w:p>
          <w:p w14:paraId="45EEE706"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 xml:space="preserve">Day 70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5 days</w:t>
            </w:r>
          </w:p>
        </w:tc>
        <w:tc>
          <w:tcPr>
            <w:tcW w:w="292" w:type="pct"/>
            <w:textDirection w:val="btLr"/>
          </w:tcPr>
          <w:p w14:paraId="79219AC2"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Follow-up 1</w:t>
            </w:r>
          </w:p>
          <w:p w14:paraId="193AEC8E"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 xml:space="preserve">Day 180 </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30 days</w:t>
            </w:r>
          </w:p>
        </w:tc>
        <w:tc>
          <w:tcPr>
            <w:tcW w:w="291" w:type="pct"/>
            <w:textDirection w:val="btLr"/>
          </w:tcPr>
          <w:p w14:paraId="0491C29B" w14:textId="77777777" w:rsidR="00C80C8B" w:rsidRPr="00014E19" w:rsidRDefault="00C80C8B" w:rsidP="00C80C8B">
            <w:pPr>
              <w:ind w:left="115" w:right="115"/>
              <w:rPr>
                <w:rFonts w:asciiTheme="majorHAnsi" w:hAnsiTheme="majorHAnsi" w:cstheme="majorHAnsi"/>
                <w:b/>
                <w:bCs/>
                <w:sz w:val="18"/>
                <w:szCs w:val="18"/>
              </w:rPr>
            </w:pPr>
          </w:p>
        </w:tc>
        <w:tc>
          <w:tcPr>
            <w:tcW w:w="291" w:type="pct"/>
            <w:textDirection w:val="btLr"/>
          </w:tcPr>
          <w:p w14:paraId="66E35E91" w14:textId="77777777" w:rsidR="00C80C8B" w:rsidRPr="00014E19" w:rsidRDefault="00C80C8B" w:rsidP="00C80C8B">
            <w:pPr>
              <w:ind w:left="115" w:right="115"/>
              <w:rPr>
                <w:rFonts w:asciiTheme="majorHAnsi" w:hAnsiTheme="majorHAnsi" w:cstheme="majorHAnsi"/>
                <w:b/>
                <w:bCs/>
                <w:sz w:val="18"/>
                <w:szCs w:val="18"/>
              </w:rPr>
            </w:pPr>
            <w:r w:rsidRPr="00014E19">
              <w:rPr>
                <w:rFonts w:asciiTheme="majorHAnsi" w:hAnsiTheme="majorHAnsi" w:cstheme="majorHAnsi"/>
                <w:b/>
                <w:bCs/>
                <w:sz w:val="18"/>
                <w:szCs w:val="18"/>
              </w:rPr>
              <w:t>Follow-up 2</w:t>
            </w:r>
          </w:p>
          <w:p w14:paraId="3BAFCB99" w14:textId="77777777" w:rsidR="00C80C8B" w:rsidRPr="00014E19" w:rsidRDefault="00C80C8B" w:rsidP="00C80C8B">
            <w:pPr>
              <w:ind w:left="115" w:right="115"/>
              <w:rPr>
                <w:rFonts w:asciiTheme="majorHAnsi" w:hAnsiTheme="majorHAnsi" w:cstheme="majorHAnsi"/>
                <w:sz w:val="18"/>
                <w:szCs w:val="18"/>
              </w:rPr>
            </w:pPr>
            <w:r w:rsidRPr="00014E19">
              <w:rPr>
                <w:rFonts w:asciiTheme="majorHAnsi" w:hAnsiTheme="majorHAnsi" w:cstheme="majorHAnsi"/>
                <w:sz w:val="18"/>
                <w:szCs w:val="18"/>
              </w:rPr>
              <w:t>Day 365</w:t>
            </w:r>
            <w:r w:rsidRPr="00014E19">
              <w:rPr>
                <w:rFonts w:asciiTheme="majorHAnsi" w:hAnsiTheme="majorHAnsi" w:cstheme="majorHAnsi"/>
                <w:sz w:val="18"/>
                <w:szCs w:val="18"/>
                <w:u w:val="single"/>
              </w:rPr>
              <w:t>+</w:t>
            </w:r>
            <w:r w:rsidRPr="00014E19">
              <w:rPr>
                <w:rFonts w:asciiTheme="majorHAnsi" w:hAnsiTheme="majorHAnsi" w:cstheme="majorHAnsi"/>
                <w:sz w:val="18"/>
                <w:szCs w:val="18"/>
              </w:rPr>
              <w:t xml:space="preserve"> 30 days</w:t>
            </w:r>
          </w:p>
        </w:tc>
      </w:tr>
      <w:tr w:rsidR="00C80C8B" w:rsidRPr="00014E19" w14:paraId="3084492E" w14:textId="77777777" w:rsidTr="002C2A30">
        <w:tblPrEx>
          <w:tblCellMar>
            <w:left w:w="58" w:type="dxa"/>
            <w:right w:w="58" w:type="dxa"/>
          </w:tblCellMar>
        </w:tblPrEx>
        <w:trPr>
          <w:cantSplit/>
          <w:trHeight w:val="64"/>
        </w:trPr>
        <w:tc>
          <w:tcPr>
            <w:tcW w:w="913" w:type="pct"/>
            <w:shd w:val="clear" w:color="auto" w:fill="D5DCE4" w:themeFill="text2" w:themeFillTint="33"/>
          </w:tcPr>
          <w:p w14:paraId="62B3C195" w14:textId="77777777" w:rsidR="00C80C8B" w:rsidRPr="00014E19" w:rsidRDefault="00C80C8B" w:rsidP="00C80C8B">
            <w:pPr>
              <w:autoSpaceDE/>
              <w:autoSpaceDN/>
              <w:adjustRightInd/>
              <w:rPr>
                <w:rFonts w:asciiTheme="majorHAnsi" w:hAnsiTheme="majorHAnsi" w:cstheme="majorHAnsi"/>
                <w:b/>
                <w:bCs/>
                <w:sz w:val="20"/>
                <w:szCs w:val="20"/>
              </w:rPr>
            </w:pPr>
            <w:r w:rsidRPr="00014E19">
              <w:rPr>
                <w:rFonts w:asciiTheme="majorHAnsi" w:hAnsiTheme="majorHAnsi" w:cstheme="majorHAnsi"/>
                <w:b/>
                <w:bCs/>
                <w:sz w:val="20"/>
                <w:szCs w:val="20"/>
              </w:rPr>
              <w:t>Participant Activities</w:t>
            </w:r>
          </w:p>
        </w:tc>
        <w:tc>
          <w:tcPr>
            <w:tcW w:w="292" w:type="pct"/>
            <w:shd w:val="clear" w:color="auto" w:fill="D5DCE4" w:themeFill="text2" w:themeFillTint="33"/>
            <w:textDirection w:val="btLr"/>
            <w:vAlign w:val="center"/>
          </w:tcPr>
          <w:p w14:paraId="25166E69"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68968098"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70D027E0"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7C96A259"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39DF38C7"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4391FB4A"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52622D48"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1B701679"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361AE857"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415016EA"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388BE986" w14:textId="77777777" w:rsidR="00C80C8B" w:rsidRPr="00014E19" w:rsidRDefault="00C80C8B" w:rsidP="00C80C8B">
            <w:pPr>
              <w:ind w:left="113" w:right="113"/>
              <w:jc w:val="center"/>
              <w:rPr>
                <w:rFonts w:asciiTheme="majorHAnsi" w:hAnsiTheme="majorHAnsi" w:cstheme="majorHAnsi"/>
                <w:b/>
                <w:bCs/>
                <w:sz w:val="20"/>
                <w:szCs w:val="20"/>
              </w:rPr>
            </w:pPr>
          </w:p>
        </w:tc>
        <w:tc>
          <w:tcPr>
            <w:tcW w:w="292" w:type="pct"/>
            <w:shd w:val="clear" w:color="auto" w:fill="D5DCE4" w:themeFill="text2" w:themeFillTint="33"/>
            <w:textDirection w:val="btLr"/>
            <w:vAlign w:val="center"/>
          </w:tcPr>
          <w:p w14:paraId="6A8A7D56" w14:textId="77777777" w:rsidR="00C80C8B" w:rsidRPr="00014E19" w:rsidRDefault="00C80C8B" w:rsidP="00C80C8B">
            <w:pPr>
              <w:ind w:left="113" w:right="113"/>
              <w:jc w:val="center"/>
              <w:rPr>
                <w:rFonts w:asciiTheme="majorHAnsi" w:hAnsiTheme="majorHAnsi" w:cstheme="majorHAnsi"/>
                <w:b/>
                <w:bCs/>
                <w:sz w:val="20"/>
                <w:szCs w:val="20"/>
              </w:rPr>
            </w:pPr>
          </w:p>
        </w:tc>
        <w:tc>
          <w:tcPr>
            <w:tcW w:w="291" w:type="pct"/>
            <w:shd w:val="clear" w:color="auto" w:fill="D5DCE4" w:themeFill="text2" w:themeFillTint="33"/>
            <w:textDirection w:val="btLr"/>
          </w:tcPr>
          <w:p w14:paraId="5DF74D44" w14:textId="77777777" w:rsidR="00C80C8B" w:rsidRPr="00014E19" w:rsidRDefault="00C80C8B" w:rsidP="00C80C8B">
            <w:pPr>
              <w:ind w:left="113" w:right="113"/>
              <w:jc w:val="center"/>
              <w:rPr>
                <w:rFonts w:asciiTheme="majorHAnsi" w:hAnsiTheme="majorHAnsi" w:cstheme="majorHAnsi"/>
                <w:b/>
                <w:bCs/>
                <w:sz w:val="20"/>
                <w:szCs w:val="20"/>
              </w:rPr>
            </w:pPr>
          </w:p>
        </w:tc>
        <w:tc>
          <w:tcPr>
            <w:tcW w:w="291" w:type="pct"/>
            <w:shd w:val="clear" w:color="auto" w:fill="D5DCE4" w:themeFill="text2" w:themeFillTint="33"/>
            <w:textDirection w:val="btLr"/>
            <w:vAlign w:val="center"/>
          </w:tcPr>
          <w:p w14:paraId="735C21A9" w14:textId="77777777" w:rsidR="00C80C8B" w:rsidRPr="00014E19" w:rsidRDefault="00C80C8B" w:rsidP="00C80C8B">
            <w:pPr>
              <w:ind w:left="113" w:right="113"/>
              <w:jc w:val="center"/>
              <w:rPr>
                <w:rFonts w:asciiTheme="majorHAnsi" w:hAnsiTheme="majorHAnsi" w:cstheme="majorHAnsi"/>
                <w:b/>
                <w:bCs/>
                <w:sz w:val="20"/>
                <w:szCs w:val="20"/>
              </w:rPr>
            </w:pPr>
          </w:p>
        </w:tc>
      </w:tr>
      <w:tr w:rsidR="00C80C8B" w:rsidRPr="00014E19" w14:paraId="4121AF50" w14:textId="77777777" w:rsidTr="002C2A30">
        <w:tblPrEx>
          <w:tblCellMar>
            <w:left w:w="58" w:type="dxa"/>
            <w:right w:w="58" w:type="dxa"/>
          </w:tblCellMar>
        </w:tblPrEx>
        <w:tc>
          <w:tcPr>
            <w:tcW w:w="913" w:type="pct"/>
          </w:tcPr>
          <w:p w14:paraId="5DF83C0E"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Screening consent and eligibility questions</w:t>
            </w:r>
          </w:p>
        </w:tc>
        <w:tc>
          <w:tcPr>
            <w:tcW w:w="292" w:type="pct"/>
            <w:vAlign w:val="center"/>
          </w:tcPr>
          <w:p w14:paraId="1724D6D4"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B525283"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0346114"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47D0EEA"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CB1E7E6"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01A2191"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586AEAA"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AE77452"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C6628F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63F120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CA47A14"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CEC26AF" w14:textId="77777777" w:rsidR="00C80C8B" w:rsidRPr="00014E19" w:rsidRDefault="00C80C8B" w:rsidP="00C80C8B">
            <w:pPr>
              <w:jc w:val="center"/>
              <w:rPr>
                <w:rFonts w:asciiTheme="majorHAnsi" w:hAnsiTheme="majorHAnsi" w:cstheme="majorHAnsi"/>
                <w:sz w:val="20"/>
                <w:szCs w:val="20"/>
              </w:rPr>
            </w:pPr>
          </w:p>
        </w:tc>
        <w:tc>
          <w:tcPr>
            <w:tcW w:w="291" w:type="pct"/>
          </w:tcPr>
          <w:p w14:paraId="7A94E41B"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3CFFEC86" w14:textId="77777777" w:rsidR="00C80C8B" w:rsidRPr="00014E19" w:rsidRDefault="00C80C8B" w:rsidP="00C80C8B">
            <w:pPr>
              <w:jc w:val="center"/>
              <w:rPr>
                <w:rFonts w:asciiTheme="majorHAnsi" w:hAnsiTheme="majorHAnsi" w:cstheme="majorHAnsi"/>
                <w:sz w:val="20"/>
                <w:szCs w:val="20"/>
              </w:rPr>
            </w:pPr>
          </w:p>
        </w:tc>
      </w:tr>
      <w:tr w:rsidR="00C80C8B" w:rsidRPr="00014E19" w14:paraId="0CE63457" w14:textId="77777777" w:rsidTr="002C2A30">
        <w:tblPrEx>
          <w:tblCellMar>
            <w:left w:w="58" w:type="dxa"/>
            <w:right w:w="58" w:type="dxa"/>
          </w:tblCellMar>
        </w:tblPrEx>
        <w:tc>
          <w:tcPr>
            <w:tcW w:w="913" w:type="pct"/>
          </w:tcPr>
          <w:p w14:paraId="444F79B6" w14:textId="1EDEAE71"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Demographics, medical h</w:t>
            </w:r>
            <w:r w:rsidR="00BE0FA4">
              <w:rPr>
                <w:rFonts w:asciiTheme="majorHAnsi" w:hAnsiTheme="majorHAnsi" w:cstheme="majorHAnsi"/>
                <w:sz w:val="20"/>
                <w:szCs w:val="20"/>
              </w:rPr>
              <w:t>istory</w:t>
            </w:r>
          </w:p>
        </w:tc>
        <w:tc>
          <w:tcPr>
            <w:tcW w:w="292" w:type="pct"/>
            <w:vAlign w:val="center"/>
          </w:tcPr>
          <w:p w14:paraId="37FD194E"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03C0852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BC1DFE6"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7B73826"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AF1C91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8BD7064"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68DAD21"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437AE0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71CBAC8"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4365BE2"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46F9CA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8DAA62A" w14:textId="77777777" w:rsidR="00C80C8B" w:rsidRPr="00014E19" w:rsidRDefault="00C80C8B" w:rsidP="00C80C8B">
            <w:pPr>
              <w:jc w:val="center"/>
              <w:rPr>
                <w:rFonts w:asciiTheme="majorHAnsi" w:hAnsiTheme="majorHAnsi" w:cstheme="majorHAnsi"/>
                <w:sz w:val="20"/>
                <w:szCs w:val="20"/>
              </w:rPr>
            </w:pPr>
          </w:p>
        </w:tc>
        <w:tc>
          <w:tcPr>
            <w:tcW w:w="291" w:type="pct"/>
          </w:tcPr>
          <w:p w14:paraId="072562C4"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404AB3F2" w14:textId="77777777" w:rsidR="00C80C8B" w:rsidRPr="00014E19" w:rsidRDefault="00C80C8B" w:rsidP="00C80C8B">
            <w:pPr>
              <w:jc w:val="center"/>
              <w:rPr>
                <w:rFonts w:asciiTheme="majorHAnsi" w:hAnsiTheme="majorHAnsi" w:cstheme="majorHAnsi"/>
                <w:sz w:val="20"/>
                <w:szCs w:val="20"/>
              </w:rPr>
            </w:pPr>
          </w:p>
        </w:tc>
      </w:tr>
      <w:tr w:rsidR="00C80C8B" w:rsidRPr="00014E19" w14:paraId="729C4351" w14:textId="77777777" w:rsidTr="002C2A30">
        <w:tblPrEx>
          <w:tblCellMar>
            <w:left w:w="58" w:type="dxa"/>
            <w:right w:w="58" w:type="dxa"/>
          </w:tblCellMar>
        </w:tblPrEx>
        <w:tc>
          <w:tcPr>
            <w:tcW w:w="913" w:type="pct"/>
          </w:tcPr>
          <w:p w14:paraId="7672B6E2"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Medication review</w:t>
            </w:r>
          </w:p>
        </w:tc>
        <w:tc>
          <w:tcPr>
            <w:tcW w:w="292" w:type="pct"/>
            <w:vAlign w:val="center"/>
          </w:tcPr>
          <w:p w14:paraId="29DEEEA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876E59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453D3E3"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EF47E1D"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496DF6C"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B06179D"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3C4B2A8"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C06C1F4"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A4B8F47"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FC43DE9"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687C013"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0E08E17" w14:textId="77777777" w:rsidR="00C80C8B" w:rsidRPr="00014E19" w:rsidRDefault="00C80C8B" w:rsidP="00C80C8B">
            <w:pPr>
              <w:jc w:val="center"/>
              <w:rPr>
                <w:rFonts w:asciiTheme="majorHAnsi" w:hAnsiTheme="majorHAnsi" w:cstheme="majorHAnsi"/>
                <w:sz w:val="20"/>
                <w:szCs w:val="20"/>
              </w:rPr>
            </w:pPr>
          </w:p>
        </w:tc>
        <w:tc>
          <w:tcPr>
            <w:tcW w:w="291" w:type="pct"/>
          </w:tcPr>
          <w:p w14:paraId="51B7E57E"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16EBE426" w14:textId="77777777" w:rsidR="00C80C8B" w:rsidRPr="00014E19" w:rsidRDefault="00C80C8B" w:rsidP="00C80C8B">
            <w:pPr>
              <w:jc w:val="center"/>
              <w:rPr>
                <w:rFonts w:asciiTheme="majorHAnsi" w:hAnsiTheme="majorHAnsi" w:cstheme="majorHAnsi"/>
                <w:sz w:val="20"/>
                <w:szCs w:val="20"/>
              </w:rPr>
            </w:pPr>
          </w:p>
        </w:tc>
      </w:tr>
      <w:tr w:rsidR="00C80C8B" w:rsidRPr="00014E19" w14:paraId="5C0CF467" w14:textId="77777777" w:rsidTr="002C2A30">
        <w:tblPrEx>
          <w:tblCellMar>
            <w:left w:w="58" w:type="dxa"/>
            <w:right w:w="58" w:type="dxa"/>
          </w:tblCellMar>
        </w:tblPrEx>
        <w:tc>
          <w:tcPr>
            <w:tcW w:w="913" w:type="pct"/>
          </w:tcPr>
          <w:p w14:paraId="6FCF7F7F"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Informed Consent</w:t>
            </w:r>
          </w:p>
        </w:tc>
        <w:tc>
          <w:tcPr>
            <w:tcW w:w="292" w:type="pct"/>
            <w:vAlign w:val="center"/>
          </w:tcPr>
          <w:p w14:paraId="065B1BC2"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0449540"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121EA5CC"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CCB4C2A"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E35C4E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FD04728"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446B6E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7E4836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492EAE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34B6961"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F167B9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C8F2E89" w14:textId="77777777" w:rsidR="00C80C8B" w:rsidRPr="00014E19" w:rsidRDefault="00C80C8B" w:rsidP="00C80C8B">
            <w:pPr>
              <w:jc w:val="center"/>
              <w:rPr>
                <w:rFonts w:asciiTheme="majorHAnsi" w:hAnsiTheme="majorHAnsi" w:cstheme="majorHAnsi"/>
                <w:sz w:val="20"/>
                <w:szCs w:val="20"/>
              </w:rPr>
            </w:pPr>
          </w:p>
        </w:tc>
        <w:tc>
          <w:tcPr>
            <w:tcW w:w="291" w:type="pct"/>
          </w:tcPr>
          <w:p w14:paraId="0BF914D7"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6DA13220" w14:textId="77777777" w:rsidR="00C80C8B" w:rsidRPr="00014E19" w:rsidRDefault="00C80C8B" w:rsidP="00C80C8B">
            <w:pPr>
              <w:jc w:val="center"/>
              <w:rPr>
                <w:rFonts w:asciiTheme="majorHAnsi" w:hAnsiTheme="majorHAnsi" w:cstheme="majorHAnsi"/>
                <w:sz w:val="20"/>
                <w:szCs w:val="20"/>
              </w:rPr>
            </w:pPr>
          </w:p>
        </w:tc>
      </w:tr>
      <w:tr w:rsidR="00C80C8B" w:rsidRPr="00014E19" w14:paraId="192E0CEC" w14:textId="77777777" w:rsidTr="002C2A30">
        <w:tblPrEx>
          <w:tblCellMar>
            <w:left w:w="58" w:type="dxa"/>
            <w:right w:w="58" w:type="dxa"/>
          </w:tblCellMar>
        </w:tblPrEx>
        <w:tc>
          <w:tcPr>
            <w:tcW w:w="913" w:type="pct"/>
          </w:tcPr>
          <w:p w14:paraId="7808FA24"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Randomization</w:t>
            </w:r>
          </w:p>
        </w:tc>
        <w:tc>
          <w:tcPr>
            <w:tcW w:w="292" w:type="pct"/>
            <w:vAlign w:val="center"/>
          </w:tcPr>
          <w:p w14:paraId="0B713868"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18DB50B"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04671083"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0F116D5"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C05A76C"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FF49CF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637C1D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4155CA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29162C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E87C896"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A26D6D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F0DF238" w14:textId="77777777" w:rsidR="00C80C8B" w:rsidRPr="00014E19" w:rsidRDefault="00C80C8B" w:rsidP="00C80C8B">
            <w:pPr>
              <w:jc w:val="center"/>
              <w:rPr>
                <w:rFonts w:asciiTheme="majorHAnsi" w:hAnsiTheme="majorHAnsi" w:cstheme="majorHAnsi"/>
                <w:sz w:val="20"/>
                <w:szCs w:val="20"/>
              </w:rPr>
            </w:pPr>
          </w:p>
        </w:tc>
        <w:tc>
          <w:tcPr>
            <w:tcW w:w="291" w:type="pct"/>
          </w:tcPr>
          <w:p w14:paraId="75121393"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5185E84F" w14:textId="77777777" w:rsidR="00C80C8B" w:rsidRPr="00014E19" w:rsidRDefault="00C80C8B" w:rsidP="00C80C8B">
            <w:pPr>
              <w:jc w:val="center"/>
              <w:rPr>
                <w:rFonts w:asciiTheme="majorHAnsi" w:hAnsiTheme="majorHAnsi" w:cstheme="majorHAnsi"/>
                <w:sz w:val="20"/>
                <w:szCs w:val="20"/>
              </w:rPr>
            </w:pPr>
          </w:p>
        </w:tc>
      </w:tr>
      <w:tr w:rsidR="00C80C8B" w:rsidRPr="00014E19" w14:paraId="586DED0E" w14:textId="77777777" w:rsidTr="002C2A30">
        <w:tblPrEx>
          <w:tblCellMar>
            <w:left w:w="58" w:type="dxa"/>
            <w:right w:w="58" w:type="dxa"/>
          </w:tblCellMar>
        </w:tblPrEx>
        <w:tc>
          <w:tcPr>
            <w:tcW w:w="913" w:type="pct"/>
          </w:tcPr>
          <w:p w14:paraId="16B274A2"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Physical exam</w:t>
            </w:r>
          </w:p>
        </w:tc>
        <w:tc>
          <w:tcPr>
            <w:tcW w:w="292" w:type="pct"/>
            <w:vAlign w:val="center"/>
          </w:tcPr>
          <w:p w14:paraId="5731157C"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1121D73"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F0091BA"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3E37B5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8FE97E2"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A15A18D"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AE38000"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4B281C7"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F2979D9"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5344968"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1F0F0E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3558FE7" w14:textId="77777777" w:rsidR="00C80C8B" w:rsidRPr="00014E19" w:rsidRDefault="00C80C8B" w:rsidP="00C80C8B">
            <w:pPr>
              <w:jc w:val="center"/>
              <w:rPr>
                <w:rFonts w:asciiTheme="majorHAnsi" w:hAnsiTheme="majorHAnsi" w:cstheme="majorHAnsi"/>
                <w:sz w:val="20"/>
                <w:szCs w:val="20"/>
              </w:rPr>
            </w:pPr>
          </w:p>
        </w:tc>
        <w:tc>
          <w:tcPr>
            <w:tcW w:w="291" w:type="pct"/>
          </w:tcPr>
          <w:p w14:paraId="047E522F"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7D239090" w14:textId="77777777" w:rsidR="00C80C8B" w:rsidRPr="00014E19" w:rsidRDefault="00C80C8B" w:rsidP="00C80C8B">
            <w:pPr>
              <w:jc w:val="center"/>
              <w:rPr>
                <w:rFonts w:asciiTheme="majorHAnsi" w:hAnsiTheme="majorHAnsi" w:cstheme="majorHAnsi"/>
                <w:sz w:val="20"/>
                <w:szCs w:val="20"/>
              </w:rPr>
            </w:pPr>
          </w:p>
        </w:tc>
      </w:tr>
      <w:tr w:rsidR="00C80C8B" w:rsidRPr="00014E19" w14:paraId="1CF7845E" w14:textId="77777777" w:rsidTr="002C2A30">
        <w:tblPrEx>
          <w:tblCellMar>
            <w:left w:w="58" w:type="dxa"/>
            <w:right w:w="58" w:type="dxa"/>
          </w:tblCellMar>
        </w:tblPrEx>
        <w:tc>
          <w:tcPr>
            <w:tcW w:w="913" w:type="pct"/>
          </w:tcPr>
          <w:p w14:paraId="0C2C1EF6"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Pregnancy testing</w:t>
            </w:r>
          </w:p>
        </w:tc>
        <w:tc>
          <w:tcPr>
            <w:tcW w:w="292" w:type="pct"/>
            <w:vAlign w:val="center"/>
          </w:tcPr>
          <w:p w14:paraId="13AC73EC"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9E7F32F"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26932BC"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8CC15EA"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8716DA7"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288699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648DD5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45F3D2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4B8C028"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EB0759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29C8231"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93B6532" w14:textId="77777777" w:rsidR="00C80C8B" w:rsidRPr="00014E19" w:rsidRDefault="00C80C8B" w:rsidP="00C80C8B">
            <w:pPr>
              <w:jc w:val="center"/>
              <w:rPr>
                <w:rFonts w:asciiTheme="majorHAnsi" w:hAnsiTheme="majorHAnsi" w:cstheme="majorHAnsi"/>
                <w:sz w:val="20"/>
                <w:szCs w:val="20"/>
              </w:rPr>
            </w:pPr>
          </w:p>
        </w:tc>
        <w:tc>
          <w:tcPr>
            <w:tcW w:w="291" w:type="pct"/>
          </w:tcPr>
          <w:p w14:paraId="26A60F60"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4BA8920B" w14:textId="77777777" w:rsidR="00C80C8B" w:rsidRPr="00014E19" w:rsidRDefault="00C80C8B" w:rsidP="00C80C8B">
            <w:pPr>
              <w:jc w:val="center"/>
              <w:rPr>
                <w:rFonts w:asciiTheme="majorHAnsi" w:hAnsiTheme="majorHAnsi" w:cstheme="majorHAnsi"/>
                <w:sz w:val="20"/>
                <w:szCs w:val="20"/>
              </w:rPr>
            </w:pPr>
          </w:p>
        </w:tc>
      </w:tr>
      <w:tr w:rsidR="00C80C8B" w:rsidRPr="00014E19" w14:paraId="1A285E08" w14:textId="77777777" w:rsidTr="002C2A30">
        <w:tblPrEx>
          <w:tblCellMar>
            <w:left w:w="58" w:type="dxa"/>
            <w:right w:w="58" w:type="dxa"/>
          </w:tblCellMar>
        </w:tblPrEx>
        <w:tc>
          <w:tcPr>
            <w:tcW w:w="913" w:type="pct"/>
          </w:tcPr>
          <w:p w14:paraId="5E9DD1DA"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Intervention administered</w:t>
            </w:r>
          </w:p>
        </w:tc>
        <w:tc>
          <w:tcPr>
            <w:tcW w:w="292" w:type="pct"/>
            <w:vAlign w:val="center"/>
          </w:tcPr>
          <w:p w14:paraId="678891E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D513DF9"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0C38679"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80AA41A"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B46529D"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43DC0A5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B861D2C"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131A1234"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A391A0C"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2BA9314D"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4D522E1"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FA7C54A" w14:textId="77777777" w:rsidR="00C80C8B" w:rsidRPr="00014E19" w:rsidRDefault="00C80C8B" w:rsidP="00C80C8B">
            <w:pPr>
              <w:jc w:val="center"/>
              <w:rPr>
                <w:rFonts w:asciiTheme="majorHAnsi" w:hAnsiTheme="majorHAnsi" w:cstheme="majorHAnsi"/>
                <w:sz w:val="20"/>
                <w:szCs w:val="20"/>
              </w:rPr>
            </w:pPr>
          </w:p>
        </w:tc>
        <w:tc>
          <w:tcPr>
            <w:tcW w:w="291" w:type="pct"/>
          </w:tcPr>
          <w:p w14:paraId="72488085"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627769F2" w14:textId="77777777" w:rsidR="00C80C8B" w:rsidRPr="00014E19" w:rsidRDefault="00C80C8B" w:rsidP="00C80C8B">
            <w:pPr>
              <w:jc w:val="center"/>
              <w:rPr>
                <w:rFonts w:asciiTheme="majorHAnsi" w:hAnsiTheme="majorHAnsi" w:cstheme="majorHAnsi"/>
                <w:sz w:val="20"/>
                <w:szCs w:val="20"/>
              </w:rPr>
            </w:pPr>
          </w:p>
        </w:tc>
      </w:tr>
      <w:tr w:rsidR="00C80C8B" w:rsidRPr="00014E19" w14:paraId="5193D65F" w14:textId="77777777" w:rsidTr="002C2A30">
        <w:tblPrEx>
          <w:tblCellMar>
            <w:left w:w="58" w:type="dxa"/>
            <w:right w:w="58" w:type="dxa"/>
          </w:tblCellMar>
        </w:tblPrEx>
        <w:tc>
          <w:tcPr>
            <w:tcW w:w="913" w:type="pct"/>
          </w:tcPr>
          <w:p w14:paraId="19AC08B7"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Vitals</w:t>
            </w:r>
          </w:p>
        </w:tc>
        <w:tc>
          <w:tcPr>
            <w:tcW w:w="292" w:type="pct"/>
            <w:vAlign w:val="center"/>
          </w:tcPr>
          <w:p w14:paraId="77D7039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EB25B2E"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B60AF94"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73C9F9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BC4957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FA6D61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E6F09F0"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4DD2C35"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3F5B603"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245452E1"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1FC47A5"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65570D6" w14:textId="77777777" w:rsidR="00C80C8B" w:rsidRPr="00014E19" w:rsidRDefault="00C80C8B" w:rsidP="00C80C8B">
            <w:pPr>
              <w:jc w:val="center"/>
              <w:rPr>
                <w:rFonts w:asciiTheme="majorHAnsi" w:hAnsiTheme="majorHAnsi" w:cstheme="majorHAnsi"/>
                <w:sz w:val="20"/>
                <w:szCs w:val="20"/>
              </w:rPr>
            </w:pPr>
          </w:p>
        </w:tc>
        <w:tc>
          <w:tcPr>
            <w:tcW w:w="291" w:type="pct"/>
          </w:tcPr>
          <w:p w14:paraId="26D6B12A"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15574F8F" w14:textId="77777777" w:rsidR="00C80C8B" w:rsidRPr="00014E19" w:rsidRDefault="00C80C8B" w:rsidP="00C80C8B">
            <w:pPr>
              <w:jc w:val="center"/>
              <w:rPr>
                <w:rFonts w:asciiTheme="majorHAnsi" w:hAnsiTheme="majorHAnsi" w:cstheme="majorHAnsi"/>
                <w:sz w:val="20"/>
                <w:szCs w:val="20"/>
              </w:rPr>
            </w:pPr>
          </w:p>
        </w:tc>
      </w:tr>
      <w:tr w:rsidR="00C80C8B" w:rsidRPr="00014E19" w14:paraId="3A82F7CB" w14:textId="77777777" w:rsidTr="002C2A30">
        <w:tblPrEx>
          <w:tblCellMar>
            <w:left w:w="58" w:type="dxa"/>
            <w:right w:w="58" w:type="dxa"/>
          </w:tblCellMar>
        </w:tblPrEx>
        <w:tc>
          <w:tcPr>
            <w:tcW w:w="913" w:type="pct"/>
          </w:tcPr>
          <w:p w14:paraId="2F93E7E9"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Height</w:t>
            </w:r>
          </w:p>
        </w:tc>
        <w:tc>
          <w:tcPr>
            <w:tcW w:w="292" w:type="pct"/>
            <w:vAlign w:val="center"/>
          </w:tcPr>
          <w:p w14:paraId="5834909D"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39CAF00"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CF2764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CB0758E"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89ABAC6"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2FC373D"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0DFFC0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BD3418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284998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401AC37"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1F387A92" w14:textId="77777777" w:rsidR="00C80C8B" w:rsidRPr="00014E19" w:rsidRDefault="00C80C8B" w:rsidP="00C80C8B">
            <w:pPr>
              <w:jc w:val="center"/>
              <w:rPr>
                <w:rFonts w:asciiTheme="majorHAnsi" w:hAnsiTheme="majorHAnsi" w:cstheme="majorHAnsi"/>
                <w:sz w:val="20"/>
                <w:szCs w:val="20"/>
              </w:rPr>
            </w:pPr>
          </w:p>
        </w:tc>
        <w:tc>
          <w:tcPr>
            <w:tcW w:w="292" w:type="pct"/>
          </w:tcPr>
          <w:p w14:paraId="54C2FC8B"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c>
          <w:tcPr>
            <w:tcW w:w="291" w:type="pct"/>
          </w:tcPr>
          <w:p w14:paraId="575F419A" w14:textId="77777777" w:rsidR="00C80C8B" w:rsidRPr="00014E19" w:rsidRDefault="00C80C8B" w:rsidP="00C80C8B">
            <w:pPr>
              <w:jc w:val="center"/>
              <w:rPr>
                <w:rFonts w:asciiTheme="majorHAnsi" w:hAnsiTheme="majorHAnsi" w:cstheme="majorHAnsi"/>
                <w:sz w:val="20"/>
                <w:szCs w:val="20"/>
              </w:rPr>
            </w:pPr>
          </w:p>
        </w:tc>
        <w:tc>
          <w:tcPr>
            <w:tcW w:w="291" w:type="pct"/>
          </w:tcPr>
          <w:p w14:paraId="7C649A5E"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r>
      <w:tr w:rsidR="00C80C8B" w:rsidRPr="00014E19" w14:paraId="20131886" w14:textId="77777777" w:rsidTr="002C2A30">
        <w:tblPrEx>
          <w:tblCellMar>
            <w:left w:w="58" w:type="dxa"/>
            <w:right w:w="58" w:type="dxa"/>
          </w:tblCellMar>
        </w:tblPrEx>
        <w:tc>
          <w:tcPr>
            <w:tcW w:w="913" w:type="pct"/>
          </w:tcPr>
          <w:p w14:paraId="4D68F319"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Weight</w:t>
            </w:r>
          </w:p>
        </w:tc>
        <w:tc>
          <w:tcPr>
            <w:tcW w:w="292" w:type="pct"/>
            <w:vAlign w:val="center"/>
          </w:tcPr>
          <w:p w14:paraId="4E42E371"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71C4C53"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13A90A09"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6F2B4BD"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80C9CB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6E4DB1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24B5ED8E"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2671F26"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922E85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4B38556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4B313DBD"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tcPr>
          <w:p w14:paraId="3B1A5606"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c>
          <w:tcPr>
            <w:tcW w:w="291" w:type="pct"/>
          </w:tcPr>
          <w:p w14:paraId="7C630043" w14:textId="77777777" w:rsidR="00C80C8B" w:rsidRPr="00014E19" w:rsidRDefault="00C80C8B" w:rsidP="00C80C8B">
            <w:pPr>
              <w:jc w:val="center"/>
              <w:rPr>
                <w:rFonts w:asciiTheme="majorHAnsi" w:hAnsiTheme="majorHAnsi" w:cstheme="majorHAnsi"/>
                <w:sz w:val="20"/>
                <w:szCs w:val="20"/>
              </w:rPr>
            </w:pPr>
          </w:p>
        </w:tc>
        <w:tc>
          <w:tcPr>
            <w:tcW w:w="291" w:type="pct"/>
          </w:tcPr>
          <w:p w14:paraId="7D0E139B"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r>
      <w:tr w:rsidR="00C80C8B" w:rsidRPr="00014E19" w14:paraId="461D2B71" w14:textId="77777777" w:rsidTr="002C2A30">
        <w:tblPrEx>
          <w:tblCellMar>
            <w:left w:w="58" w:type="dxa"/>
            <w:right w:w="58" w:type="dxa"/>
          </w:tblCellMar>
        </w:tblPrEx>
        <w:tc>
          <w:tcPr>
            <w:tcW w:w="913" w:type="pct"/>
          </w:tcPr>
          <w:p w14:paraId="17A07FDC"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Lab type 1</w:t>
            </w:r>
          </w:p>
        </w:tc>
        <w:tc>
          <w:tcPr>
            <w:tcW w:w="292" w:type="pct"/>
            <w:vAlign w:val="center"/>
          </w:tcPr>
          <w:p w14:paraId="0355D0B9"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E350CB9"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2435BB93"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C69A9E1"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CA6EE69"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B150B88"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216854F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A918664"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BDD764D"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A106F3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3878BF0"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21052DF" w14:textId="77777777" w:rsidR="00C80C8B" w:rsidRPr="00014E19" w:rsidRDefault="00C80C8B" w:rsidP="00C80C8B">
            <w:pPr>
              <w:jc w:val="center"/>
              <w:rPr>
                <w:rFonts w:asciiTheme="majorHAnsi" w:hAnsiTheme="majorHAnsi" w:cstheme="majorHAnsi"/>
                <w:sz w:val="20"/>
                <w:szCs w:val="20"/>
              </w:rPr>
            </w:pPr>
          </w:p>
        </w:tc>
        <w:tc>
          <w:tcPr>
            <w:tcW w:w="291" w:type="pct"/>
          </w:tcPr>
          <w:p w14:paraId="2748294D"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16654538" w14:textId="77777777" w:rsidR="00C80C8B" w:rsidRPr="00014E19" w:rsidRDefault="00C80C8B" w:rsidP="00C80C8B">
            <w:pPr>
              <w:jc w:val="center"/>
              <w:rPr>
                <w:rFonts w:asciiTheme="majorHAnsi" w:hAnsiTheme="majorHAnsi" w:cstheme="majorHAnsi"/>
                <w:sz w:val="20"/>
                <w:szCs w:val="20"/>
              </w:rPr>
            </w:pPr>
          </w:p>
        </w:tc>
      </w:tr>
      <w:tr w:rsidR="00C80C8B" w:rsidRPr="00014E19" w14:paraId="48DC61AA" w14:textId="77777777" w:rsidTr="002C2A30">
        <w:tblPrEx>
          <w:tblCellMar>
            <w:left w:w="58" w:type="dxa"/>
            <w:right w:w="58" w:type="dxa"/>
          </w:tblCellMar>
        </w:tblPrEx>
        <w:tc>
          <w:tcPr>
            <w:tcW w:w="913" w:type="pct"/>
          </w:tcPr>
          <w:p w14:paraId="68186D6F"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Lab type 2</w:t>
            </w:r>
          </w:p>
        </w:tc>
        <w:tc>
          <w:tcPr>
            <w:tcW w:w="292" w:type="pct"/>
            <w:vAlign w:val="center"/>
          </w:tcPr>
          <w:p w14:paraId="0C2B1DE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D280ECC"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(I)</w:t>
            </w:r>
          </w:p>
        </w:tc>
        <w:tc>
          <w:tcPr>
            <w:tcW w:w="292" w:type="pct"/>
            <w:vAlign w:val="center"/>
          </w:tcPr>
          <w:p w14:paraId="34CC920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70C1D4C"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(I)</w:t>
            </w:r>
          </w:p>
        </w:tc>
        <w:tc>
          <w:tcPr>
            <w:tcW w:w="292" w:type="pct"/>
            <w:vAlign w:val="center"/>
          </w:tcPr>
          <w:p w14:paraId="16CCA9E7"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49ECCB9"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(I)</w:t>
            </w:r>
          </w:p>
        </w:tc>
        <w:tc>
          <w:tcPr>
            <w:tcW w:w="292" w:type="pct"/>
            <w:vAlign w:val="center"/>
          </w:tcPr>
          <w:p w14:paraId="1B20ABD4"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F6C969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(I)</w:t>
            </w:r>
          </w:p>
        </w:tc>
        <w:tc>
          <w:tcPr>
            <w:tcW w:w="292" w:type="pct"/>
            <w:vAlign w:val="center"/>
          </w:tcPr>
          <w:p w14:paraId="13DA1000"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FA48E1E"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(I)</w:t>
            </w:r>
          </w:p>
        </w:tc>
        <w:tc>
          <w:tcPr>
            <w:tcW w:w="292" w:type="pct"/>
            <w:vAlign w:val="center"/>
          </w:tcPr>
          <w:p w14:paraId="56ECDEA0"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(I)</w:t>
            </w:r>
          </w:p>
        </w:tc>
        <w:tc>
          <w:tcPr>
            <w:tcW w:w="292" w:type="pct"/>
            <w:vAlign w:val="center"/>
          </w:tcPr>
          <w:p w14:paraId="58259623" w14:textId="77777777" w:rsidR="00C80C8B" w:rsidRPr="00014E19" w:rsidRDefault="00C80C8B" w:rsidP="00C80C8B">
            <w:pPr>
              <w:jc w:val="center"/>
              <w:rPr>
                <w:rFonts w:asciiTheme="majorHAnsi" w:hAnsiTheme="majorHAnsi" w:cstheme="majorHAnsi"/>
                <w:sz w:val="20"/>
                <w:szCs w:val="20"/>
              </w:rPr>
            </w:pPr>
          </w:p>
        </w:tc>
        <w:tc>
          <w:tcPr>
            <w:tcW w:w="291" w:type="pct"/>
          </w:tcPr>
          <w:p w14:paraId="34FD99C7"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000131B3" w14:textId="77777777" w:rsidR="00C80C8B" w:rsidRPr="00014E19" w:rsidRDefault="00C80C8B" w:rsidP="00C80C8B">
            <w:pPr>
              <w:jc w:val="center"/>
              <w:rPr>
                <w:rFonts w:asciiTheme="majorHAnsi" w:hAnsiTheme="majorHAnsi" w:cstheme="majorHAnsi"/>
                <w:sz w:val="20"/>
                <w:szCs w:val="20"/>
              </w:rPr>
            </w:pPr>
          </w:p>
        </w:tc>
      </w:tr>
      <w:tr w:rsidR="00C80C8B" w:rsidRPr="00014E19" w14:paraId="443403C5" w14:textId="77777777" w:rsidTr="002C2A30">
        <w:tblPrEx>
          <w:tblCellMar>
            <w:left w:w="58" w:type="dxa"/>
            <w:right w:w="58" w:type="dxa"/>
          </w:tblCellMar>
        </w:tblPrEx>
        <w:tc>
          <w:tcPr>
            <w:tcW w:w="913" w:type="pct"/>
          </w:tcPr>
          <w:p w14:paraId="499B9518"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Procedure/assessment 1</w:t>
            </w:r>
          </w:p>
        </w:tc>
        <w:tc>
          <w:tcPr>
            <w:tcW w:w="292" w:type="pct"/>
            <w:vAlign w:val="center"/>
          </w:tcPr>
          <w:p w14:paraId="70B3955A"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475A385"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00EE8AE"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70119F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04F5416"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E597A9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9C2338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A3F9D62"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5857C30"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CFA1122"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0701B13"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7CB5395" w14:textId="77777777" w:rsidR="00C80C8B" w:rsidRPr="00014E19" w:rsidRDefault="00C80C8B" w:rsidP="00C80C8B">
            <w:pPr>
              <w:jc w:val="center"/>
              <w:rPr>
                <w:rFonts w:asciiTheme="majorHAnsi" w:hAnsiTheme="majorHAnsi" w:cstheme="majorHAnsi"/>
                <w:sz w:val="20"/>
                <w:szCs w:val="20"/>
              </w:rPr>
            </w:pPr>
          </w:p>
        </w:tc>
        <w:tc>
          <w:tcPr>
            <w:tcW w:w="291" w:type="pct"/>
          </w:tcPr>
          <w:p w14:paraId="7E52775C"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3CB9EFDF" w14:textId="77777777" w:rsidR="00C80C8B" w:rsidRPr="00014E19" w:rsidRDefault="00C80C8B" w:rsidP="00C80C8B">
            <w:pPr>
              <w:jc w:val="center"/>
              <w:rPr>
                <w:rFonts w:asciiTheme="majorHAnsi" w:hAnsiTheme="majorHAnsi" w:cstheme="majorHAnsi"/>
                <w:sz w:val="20"/>
                <w:szCs w:val="20"/>
              </w:rPr>
            </w:pPr>
          </w:p>
        </w:tc>
      </w:tr>
      <w:tr w:rsidR="00C80C8B" w:rsidRPr="00014E19" w14:paraId="36D49CE1" w14:textId="77777777" w:rsidTr="002C2A30">
        <w:tblPrEx>
          <w:tblCellMar>
            <w:left w:w="58" w:type="dxa"/>
            <w:right w:w="58" w:type="dxa"/>
          </w:tblCellMar>
        </w:tblPrEx>
        <w:tc>
          <w:tcPr>
            <w:tcW w:w="913" w:type="pct"/>
          </w:tcPr>
          <w:p w14:paraId="1A817A87"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Procedure/assessment 2</w:t>
            </w:r>
          </w:p>
        </w:tc>
        <w:tc>
          <w:tcPr>
            <w:tcW w:w="292" w:type="pct"/>
            <w:vAlign w:val="center"/>
          </w:tcPr>
          <w:p w14:paraId="74465E56"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A9E0C84"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2C5306C9"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083816E7"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AD35323"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482960E6"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67722B4"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37B5AB6"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E53D3C1"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0EF7293"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6D0B349C"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1EE4240" w14:textId="77777777" w:rsidR="00C80C8B" w:rsidRPr="00014E19" w:rsidRDefault="00C80C8B" w:rsidP="00C80C8B">
            <w:pPr>
              <w:jc w:val="center"/>
              <w:rPr>
                <w:rFonts w:asciiTheme="majorHAnsi" w:hAnsiTheme="majorHAnsi" w:cstheme="majorHAnsi"/>
                <w:sz w:val="20"/>
                <w:szCs w:val="20"/>
              </w:rPr>
            </w:pPr>
          </w:p>
        </w:tc>
        <w:tc>
          <w:tcPr>
            <w:tcW w:w="291" w:type="pct"/>
          </w:tcPr>
          <w:p w14:paraId="0C707B94" w14:textId="77777777" w:rsidR="00C80C8B" w:rsidRPr="00014E19" w:rsidRDefault="00C80C8B" w:rsidP="00C80C8B">
            <w:pPr>
              <w:jc w:val="center"/>
              <w:rPr>
                <w:rFonts w:asciiTheme="majorHAnsi" w:hAnsiTheme="majorHAnsi" w:cstheme="majorHAnsi"/>
                <w:sz w:val="20"/>
                <w:szCs w:val="20"/>
              </w:rPr>
            </w:pPr>
          </w:p>
        </w:tc>
        <w:tc>
          <w:tcPr>
            <w:tcW w:w="291" w:type="pct"/>
            <w:vAlign w:val="center"/>
          </w:tcPr>
          <w:p w14:paraId="52418693" w14:textId="77777777" w:rsidR="00C80C8B" w:rsidRPr="00014E19" w:rsidRDefault="00C80C8B" w:rsidP="00C80C8B">
            <w:pPr>
              <w:jc w:val="center"/>
              <w:rPr>
                <w:rFonts w:asciiTheme="majorHAnsi" w:hAnsiTheme="majorHAnsi" w:cstheme="majorHAnsi"/>
                <w:sz w:val="20"/>
                <w:szCs w:val="20"/>
              </w:rPr>
            </w:pPr>
          </w:p>
        </w:tc>
      </w:tr>
      <w:tr w:rsidR="00C80C8B" w:rsidRPr="00014E19" w14:paraId="75E8FD1D" w14:textId="77777777" w:rsidTr="002C2A30">
        <w:tblPrEx>
          <w:tblCellMar>
            <w:left w:w="58" w:type="dxa"/>
            <w:right w:w="58" w:type="dxa"/>
          </w:tblCellMar>
        </w:tblPrEx>
        <w:tc>
          <w:tcPr>
            <w:tcW w:w="913" w:type="pct"/>
          </w:tcPr>
          <w:p w14:paraId="159337A9"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Questionnaire 1</w:t>
            </w:r>
          </w:p>
        </w:tc>
        <w:tc>
          <w:tcPr>
            <w:tcW w:w="292" w:type="pct"/>
            <w:vAlign w:val="center"/>
          </w:tcPr>
          <w:p w14:paraId="4BCB12A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48977CB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6984F78"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C2DAA60"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0EEE016A"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BB8FF7F"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32E899F"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B62747A"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5B1B2C62"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3C82910E"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8039DAD"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3DC4DCA6"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c>
          <w:tcPr>
            <w:tcW w:w="291" w:type="pct"/>
          </w:tcPr>
          <w:p w14:paraId="4451AE3C" w14:textId="77777777" w:rsidR="00C80C8B" w:rsidRPr="00014E19" w:rsidRDefault="00C80C8B" w:rsidP="00C80C8B">
            <w:pPr>
              <w:jc w:val="center"/>
              <w:rPr>
                <w:rFonts w:asciiTheme="majorHAnsi" w:hAnsiTheme="majorHAnsi" w:cstheme="majorHAnsi"/>
                <w:sz w:val="20"/>
                <w:szCs w:val="20"/>
              </w:rPr>
            </w:pPr>
          </w:p>
        </w:tc>
        <w:tc>
          <w:tcPr>
            <w:tcW w:w="291" w:type="pct"/>
          </w:tcPr>
          <w:p w14:paraId="0C961D26"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r>
      <w:tr w:rsidR="00C80C8B" w:rsidRPr="00014E19" w14:paraId="7875B718" w14:textId="77777777" w:rsidTr="002C2A30">
        <w:tblPrEx>
          <w:tblCellMar>
            <w:left w:w="58" w:type="dxa"/>
            <w:right w:w="58" w:type="dxa"/>
          </w:tblCellMar>
        </w:tblPrEx>
        <w:tc>
          <w:tcPr>
            <w:tcW w:w="913" w:type="pct"/>
          </w:tcPr>
          <w:p w14:paraId="0643383A"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Questionnaire 2</w:t>
            </w:r>
          </w:p>
        </w:tc>
        <w:tc>
          <w:tcPr>
            <w:tcW w:w="292" w:type="pct"/>
            <w:vAlign w:val="center"/>
          </w:tcPr>
          <w:p w14:paraId="5BD0B1C1"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0402B27"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8C4628A"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51052D36"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4EA44BBB"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0FFA19FB"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08C36BE2"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4C0E6B55"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038787D" w14:textId="77777777" w:rsidR="00C80C8B" w:rsidRPr="00014E19" w:rsidRDefault="00C80C8B" w:rsidP="00C80C8B">
            <w:pPr>
              <w:jc w:val="center"/>
              <w:rPr>
                <w:rFonts w:asciiTheme="majorHAnsi" w:hAnsiTheme="majorHAnsi" w:cstheme="majorHAnsi"/>
                <w:sz w:val="20"/>
                <w:szCs w:val="20"/>
              </w:rPr>
            </w:pPr>
          </w:p>
        </w:tc>
        <w:tc>
          <w:tcPr>
            <w:tcW w:w="292" w:type="pct"/>
            <w:vAlign w:val="center"/>
          </w:tcPr>
          <w:p w14:paraId="717340BA"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6D87204B"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292" w:type="pct"/>
            <w:vAlign w:val="center"/>
          </w:tcPr>
          <w:p w14:paraId="73EEDFD8"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c>
          <w:tcPr>
            <w:tcW w:w="291" w:type="pct"/>
          </w:tcPr>
          <w:p w14:paraId="2E0E5263" w14:textId="77777777" w:rsidR="00C80C8B" w:rsidRPr="00014E19" w:rsidRDefault="00C80C8B" w:rsidP="00C80C8B">
            <w:pPr>
              <w:jc w:val="center"/>
              <w:rPr>
                <w:rFonts w:asciiTheme="majorHAnsi" w:hAnsiTheme="majorHAnsi" w:cstheme="majorHAnsi"/>
                <w:sz w:val="20"/>
                <w:szCs w:val="20"/>
              </w:rPr>
            </w:pPr>
          </w:p>
        </w:tc>
        <w:tc>
          <w:tcPr>
            <w:tcW w:w="291" w:type="pct"/>
          </w:tcPr>
          <w:p w14:paraId="767B6F9C"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r>
    </w:tbl>
    <w:p w14:paraId="56FE04A2" w14:textId="77777777" w:rsidR="00C80C8B" w:rsidRPr="00014E19" w:rsidRDefault="00C80C8B" w:rsidP="00C80C8B">
      <w:pPr>
        <w:autoSpaceDE/>
        <w:autoSpaceDN/>
        <w:adjustRightInd/>
        <w:spacing w:line="259" w:lineRule="auto"/>
        <w:rPr>
          <w:rFonts w:asciiTheme="majorHAnsi" w:eastAsia="Calibri" w:hAnsiTheme="majorHAnsi" w:cstheme="majorHAnsi"/>
          <w:sz w:val="2"/>
          <w:szCs w:val="2"/>
        </w:rPr>
      </w:pPr>
    </w:p>
    <w:tbl>
      <w:tblPr>
        <w:tblStyle w:val="TableGrid1"/>
        <w:tblW w:w="5000" w:type="pct"/>
        <w:tblInd w:w="0" w:type="dxa"/>
        <w:tblLayout w:type="fixed"/>
        <w:tblLook w:val="04A0" w:firstRow="1" w:lastRow="0" w:firstColumn="1" w:lastColumn="0" w:noHBand="0" w:noVBand="1"/>
      </w:tblPr>
      <w:tblGrid>
        <w:gridCol w:w="621"/>
        <w:gridCol w:w="9359"/>
      </w:tblGrid>
      <w:tr w:rsidR="00C80C8B" w:rsidRPr="00014E19" w14:paraId="5101EB58" w14:textId="77777777" w:rsidTr="002C2A30">
        <w:tc>
          <w:tcPr>
            <w:tcW w:w="5000" w:type="pct"/>
            <w:gridSpan w:val="2"/>
            <w:shd w:val="clear" w:color="auto" w:fill="D5DCE4" w:themeFill="text2" w:themeFillTint="33"/>
            <w:vAlign w:val="center"/>
          </w:tcPr>
          <w:p w14:paraId="6A04B0DD" w14:textId="77777777" w:rsidR="00C80C8B" w:rsidRPr="00014E19" w:rsidRDefault="00C80C8B" w:rsidP="00C80C8B">
            <w:pPr>
              <w:rPr>
                <w:rFonts w:asciiTheme="majorHAnsi" w:hAnsiTheme="majorHAnsi" w:cstheme="majorHAnsi"/>
                <w:b/>
                <w:bCs/>
                <w:color w:val="000000"/>
                <w:sz w:val="20"/>
                <w:szCs w:val="20"/>
              </w:rPr>
            </w:pPr>
            <w:r w:rsidRPr="00014E19">
              <w:rPr>
                <w:rFonts w:asciiTheme="majorHAnsi" w:hAnsiTheme="majorHAnsi" w:cstheme="majorHAnsi"/>
                <w:b/>
                <w:bCs/>
                <w:sz w:val="20"/>
                <w:szCs w:val="20"/>
              </w:rPr>
              <w:t>Footnotes/Key</w:t>
            </w:r>
          </w:p>
        </w:tc>
      </w:tr>
      <w:tr w:rsidR="00C80C8B" w:rsidRPr="00014E19" w14:paraId="48C13CF2" w14:textId="77777777" w:rsidTr="00C15315">
        <w:tc>
          <w:tcPr>
            <w:tcW w:w="311" w:type="pct"/>
            <w:vAlign w:val="center"/>
          </w:tcPr>
          <w:p w14:paraId="51AE7FBC"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w:t>
            </w:r>
          </w:p>
        </w:tc>
        <w:tc>
          <w:tcPr>
            <w:tcW w:w="4689" w:type="pct"/>
            <w:vAlign w:val="center"/>
          </w:tcPr>
          <w:p w14:paraId="2E67374C"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To be completed</w:t>
            </w:r>
          </w:p>
        </w:tc>
      </w:tr>
      <w:tr w:rsidR="00C80C8B" w:rsidRPr="00014E19" w14:paraId="66B8FA03" w14:textId="77777777" w:rsidTr="00C15315">
        <w:tc>
          <w:tcPr>
            <w:tcW w:w="311" w:type="pct"/>
            <w:vAlign w:val="center"/>
          </w:tcPr>
          <w:p w14:paraId="384BDDB1"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(I)</w:t>
            </w:r>
          </w:p>
        </w:tc>
        <w:tc>
          <w:tcPr>
            <w:tcW w:w="4689" w:type="pct"/>
            <w:vAlign w:val="center"/>
          </w:tcPr>
          <w:p w14:paraId="5184979B"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Completed only if clinically indicated</w:t>
            </w:r>
          </w:p>
        </w:tc>
      </w:tr>
      <w:tr w:rsidR="00C80C8B" w:rsidRPr="00014E19" w14:paraId="152B04BF" w14:textId="77777777" w:rsidTr="00C15315">
        <w:tc>
          <w:tcPr>
            <w:tcW w:w="311" w:type="pct"/>
            <w:vAlign w:val="center"/>
          </w:tcPr>
          <w:p w14:paraId="615C23B9"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Ph</w:t>
            </w:r>
          </w:p>
        </w:tc>
        <w:tc>
          <w:tcPr>
            <w:tcW w:w="4689" w:type="pct"/>
            <w:vAlign w:val="center"/>
          </w:tcPr>
          <w:p w14:paraId="26D359DC"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May be completed over the phone</w:t>
            </w:r>
          </w:p>
        </w:tc>
      </w:tr>
      <w:tr w:rsidR="00C80C8B" w:rsidRPr="00014E19" w14:paraId="33B0195B" w14:textId="77777777" w:rsidTr="00C15315">
        <w:tc>
          <w:tcPr>
            <w:tcW w:w="311" w:type="pct"/>
            <w:vAlign w:val="center"/>
          </w:tcPr>
          <w:p w14:paraId="2E61D33A" w14:textId="77777777" w:rsidR="00C80C8B" w:rsidRPr="00014E19" w:rsidRDefault="00C80C8B" w:rsidP="00C80C8B">
            <w:pPr>
              <w:jc w:val="center"/>
              <w:rPr>
                <w:rFonts w:asciiTheme="majorHAnsi" w:hAnsiTheme="majorHAnsi" w:cstheme="majorHAnsi"/>
                <w:sz w:val="20"/>
                <w:szCs w:val="20"/>
              </w:rPr>
            </w:pPr>
            <w:r w:rsidRPr="00014E19">
              <w:rPr>
                <w:rFonts w:asciiTheme="majorHAnsi" w:hAnsiTheme="majorHAnsi" w:cstheme="majorHAnsi"/>
                <w:sz w:val="20"/>
                <w:szCs w:val="20"/>
              </w:rPr>
              <w:t>--XXX--</w:t>
            </w:r>
          </w:p>
        </w:tc>
        <w:tc>
          <w:tcPr>
            <w:tcW w:w="4689" w:type="pct"/>
            <w:vAlign w:val="center"/>
          </w:tcPr>
          <w:p w14:paraId="79F1289D" w14:textId="77777777" w:rsidR="00C80C8B" w:rsidRPr="00014E19" w:rsidRDefault="00C80C8B" w:rsidP="00C80C8B">
            <w:pPr>
              <w:rPr>
                <w:rFonts w:asciiTheme="majorHAnsi" w:hAnsiTheme="majorHAnsi" w:cstheme="majorHAnsi"/>
                <w:sz w:val="20"/>
                <w:szCs w:val="20"/>
              </w:rPr>
            </w:pPr>
            <w:r w:rsidRPr="00014E19">
              <w:rPr>
                <w:rFonts w:asciiTheme="majorHAnsi" w:hAnsiTheme="majorHAnsi" w:cstheme="majorHAnsi"/>
                <w:sz w:val="20"/>
                <w:szCs w:val="20"/>
              </w:rPr>
              <w:t>Continuous activity continuing between visit</w:t>
            </w:r>
          </w:p>
        </w:tc>
      </w:tr>
    </w:tbl>
    <w:p w14:paraId="023793AE" w14:textId="77777777" w:rsidR="00C47E76" w:rsidRPr="00014E19" w:rsidRDefault="00C47E76" w:rsidP="0019316A">
      <w:pPr>
        <w:pStyle w:val="Default"/>
        <w:rPr>
          <w:rFonts w:asciiTheme="majorHAnsi" w:hAnsiTheme="majorHAnsi" w:cstheme="majorHAnsi"/>
        </w:rPr>
      </w:pPr>
    </w:p>
    <w:p w14:paraId="56B8B6CF" w14:textId="77777777" w:rsidR="00C80C8B" w:rsidRPr="00014E19" w:rsidRDefault="00C80C8B" w:rsidP="0019316A">
      <w:pPr>
        <w:pStyle w:val="Default"/>
        <w:rPr>
          <w:rFonts w:asciiTheme="majorHAnsi" w:hAnsiTheme="majorHAnsi" w:cstheme="majorHAnsi"/>
        </w:rPr>
      </w:pPr>
    </w:p>
    <w:p w14:paraId="292936FB" w14:textId="77777777" w:rsidR="00C47E76" w:rsidRPr="00014E19" w:rsidRDefault="00C47E76" w:rsidP="0019316A">
      <w:pPr>
        <w:pStyle w:val="Default"/>
        <w:rPr>
          <w:rFonts w:asciiTheme="majorHAnsi" w:hAnsiTheme="majorHAnsi" w:cstheme="majorHAnsi"/>
        </w:rPr>
      </w:pPr>
    </w:p>
    <w:p w14:paraId="2D2EFA94" w14:textId="77777777" w:rsidR="00C47E76" w:rsidRPr="00014E19" w:rsidRDefault="00C47E76" w:rsidP="0019316A">
      <w:pPr>
        <w:pStyle w:val="Default"/>
        <w:rPr>
          <w:rFonts w:asciiTheme="majorHAnsi" w:hAnsiTheme="majorHAnsi" w:cstheme="majorHAnsi"/>
        </w:rPr>
      </w:pPr>
    </w:p>
    <w:p w14:paraId="7E4FBD81" w14:textId="77777777" w:rsidR="00C47E76" w:rsidRPr="00014E19" w:rsidRDefault="00C47E76" w:rsidP="0019316A">
      <w:pPr>
        <w:pStyle w:val="Default"/>
        <w:rPr>
          <w:rFonts w:asciiTheme="majorHAnsi" w:hAnsiTheme="majorHAnsi" w:cstheme="majorHAnsi"/>
        </w:rPr>
      </w:pPr>
    </w:p>
    <w:p w14:paraId="0DDFA1BA" w14:textId="77777777" w:rsidR="002C2A30" w:rsidRPr="00014E19" w:rsidRDefault="002C2A30">
      <w:pPr>
        <w:autoSpaceDE/>
        <w:autoSpaceDN/>
        <w:adjustRightInd/>
        <w:rPr>
          <w:rFonts w:asciiTheme="majorHAnsi" w:hAnsiTheme="majorHAnsi" w:cstheme="majorHAnsi"/>
          <w:b/>
          <w:color w:val="44546A" w:themeColor="text2"/>
          <w:sz w:val="28"/>
        </w:rPr>
      </w:pPr>
      <w:r w:rsidRPr="00014E19">
        <w:rPr>
          <w:rFonts w:asciiTheme="majorHAnsi" w:hAnsiTheme="majorHAnsi" w:cstheme="majorHAnsi"/>
        </w:rPr>
        <w:br w:type="page"/>
      </w:r>
    </w:p>
    <w:p w14:paraId="447C521B" w14:textId="68AB476A" w:rsidR="004F210F" w:rsidRPr="00014E19" w:rsidRDefault="004F210F" w:rsidP="00F27EB1">
      <w:pPr>
        <w:pStyle w:val="Heading1"/>
        <w:rPr>
          <w:rFonts w:asciiTheme="majorHAnsi" w:hAnsiTheme="majorHAnsi" w:cstheme="majorHAnsi"/>
        </w:rPr>
      </w:pPr>
      <w:bookmarkStart w:id="9" w:name="_Toc181350711"/>
      <w:r w:rsidRPr="00014E19">
        <w:rPr>
          <w:rFonts w:asciiTheme="majorHAnsi" w:hAnsiTheme="majorHAnsi" w:cstheme="majorHAnsi"/>
        </w:rPr>
        <w:lastRenderedPageBreak/>
        <w:t>Objectives</w:t>
      </w:r>
      <w:r w:rsidR="00C47E76" w:rsidRPr="00014E19">
        <w:rPr>
          <w:rFonts w:asciiTheme="majorHAnsi" w:hAnsiTheme="majorHAnsi" w:cstheme="majorHAnsi"/>
        </w:rPr>
        <w:t xml:space="preserve"> (and Endpoints)</w:t>
      </w:r>
      <w:bookmarkEnd w:id="9"/>
    </w:p>
    <w:p w14:paraId="6EEFE310" w14:textId="77777777" w:rsidR="002C2A30" w:rsidRPr="00014E19" w:rsidRDefault="002C2A30" w:rsidP="002C2A30">
      <w:pPr>
        <w:jc w:val="both"/>
        <w:rPr>
          <w:rFonts w:asciiTheme="majorHAnsi" w:hAnsiTheme="majorHAnsi" w:cstheme="majorHAnsi"/>
        </w:rPr>
      </w:pPr>
    </w:p>
    <w:tbl>
      <w:tblPr>
        <w:tblStyle w:val="TableGrid"/>
        <w:tblpPr w:leftFromText="180" w:rightFromText="180" w:vertAnchor="text" w:tblpX="113" w:tblpY="1"/>
        <w:tblOverlap w:val="never"/>
        <w:tblW w:w="5000" w:type="pct"/>
        <w:tblLook w:val="04A0" w:firstRow="1" w:lastRow="0" w:firstColumn="1" w:lastColumn="0" w:noHBand="0" w:noVBand="1"/>
      </w:tblPr>
      <w:tblGrid>
        <w:gridCol w:w="3645"/>
        <w:gridCol w:w="3843"/>
        <w:gridCol w:w="2492"/>
      </w:tblGrid>
      <w:tr w:rsidR="002C2A30" w:rsidRPr="00014E19" w14:paraId="3680D901" w14:textId="77777777" w:rsidTr="009404C2">
        <w:trPr>
          <w:tblHeader/>
        </w:trPr>
        <w:tc>
          <w:tcPr>
            <w:tcW w:w="3415" w:type="dxa"/>
            <w:shd w:val="clear" w:color="auto" w:fill="44546A" w:themeFill="text2"/>
          </w:tcPr>
          <w:p w14:paraId="03E6DDEB" w14:textId="77777777" w:rsidR="002C2A30" w:rsidRPr="00014E19" w:rsidRDefault="002C2A30" w:rsidP="00C15315">
            <w:pPr>
              <w:pStyle w:val="Default"/>
              <w:rPr>
                <w:rFonts w:asciiTheme="majorHAnsi" w:hAnsiTheme="majorHAnsi" w:cstheme="majorHAnsi"/>
                <w:b/>
                <w:bCs/>
                <w:color w:val="FFFFFF" w:themeColor="background1"/>
                <w:sz w:val="22"/>
                <w:szCs w:val="22"/>
              </w:rPr>
            </w:pPr>
            <w:bookmarkStart w:id="10" w:name="_Hlk178290243"/>
            <w:r w:rsidRPr="00014E19">
              <w:rPr>
                <w:rFonts w:asciiTheme="majorHAnsi" w:hAnsiTheme="majorHAnsi" w:cstheme="majorHAnsi"/>
                <w:b/>
                <w:bCs/>
                <w:color w:val="FFFFFF" w:themeColor="background1"/>
                <w:sz w:val="22"/>
                <w:szCs w:val="22"/>
              </w:rPr>
              <w:t>OBJECTIVES</w:t>
            </w:r>
          </w:p>
        </w:tc>
        <w:tc>
          <w:tcPr>
            <w:tcW w:w="3600" w:type="dxa"/>
            <w:shd w:val="clear" w:color="auto" w:fill="44546A" w:themeFill="text2"/>
          </w:tcPr>
          <w:p w14:paraId="4ADC32A6" w14:textId="77777777" w:rsidR="002C2A30" w:rsidRPr="00014E19" w:rsidRDefault="002C2A30" w:rsidP="00C15315">
            <w:pPr>
              <w:jc w:val="center"/>
              <w:rPr>
                <w:rFonts w:asciiTheme="majorHAnsi" w:hAnsiTheme="majorHAnsi" w:cstheme="majorHAnsi"/>
                <w:b/>
                <w:bCs/>
                <w:color w:val="FFFFFF" w:themeColor="background1"/>
                <w:szCs w:val="22"/>
              </w:rPr>
            </w:pPr>
            <w:r w:rsidRPr="00014E19">
              <w:rPr>
                <w:rFonts w:asciiTheme="majorHAnsi" w:hAnsiTheme="majorHAnsi" w:cstheme="majorHAnsi"/>
                <w:b/>
                <w:bCs/>
                <w:color w:val="FFFFFF" w:themeColor="background1"/>
                <w:szCs w:val="22"/>
              </w:rPr>
              <w:t>ENDPOINTS</w:t>
            </w:r>
          </w:p>
        </w:tc>
        <w:tc>
          <w:tcPr>
            <w:tcW w:w="2335" w:type="dxa"/>
            <w:shd w:val="clear" w:color="auto" w:fill="44546A" w:themeFill="text2"/>
          </w:tcPr>
          <w:p w14:paraId="7C8FDF92" w14:textId="77777777" w:rsidR="002C2A30" w:rsidRPr="00014E19" w:rsidRDefault="002C2A30" w:rsidP="00C15315">
            <w:pPr>
              <w:jc w:val="center"/>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szCs w:val="22"/>
              </w:rPr>
              <w:t>JUSTIFICATION FOR ENDPOINTS</w:t>
            </w:r>
          </w:p>
        </w:tc>
      </w:tr>
      <w:bookmarkEnd w:id="10"/>
      <w:tr w:rsidR="002C2A30" w:rsidRPr="00014E19" w14:paraId="1331B62C" w14:textId="77777777" w:rsidTr="009404C2">
        <w:tc>
          <w:tcPr>
            <w:tcW w:w="3415" w:type="dxa"/>
            <w:shd w:val="clear" w:color="auto" w:fill="D5DCE4" w:themeFill="text2" w:themeFillTint="33"/>
          </w:tcPr>
          <w:p w14:paraId="0811C3AC" w14:textId="77777777" w:rsidR="002C2A30" w:rsidRPr="00903E5A" w:rsidRDefault="002C2A30"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Primary</w:t>
            </w:r>
          </w:p>
        </w:tc>
        <w:tc>
          <w:tcPr>
            <w:tcW w:w="3600" w:type="dxa"/>
            <w:shd w:val="clear" w:color="auto" w:fill="D5DCE4" w:themeFill="text2" w:themeFillTint="33"/>
          </w:tcPr>
          <w:p w14:paraId="2C8C5BD4" w14:textId="77777777" w:rsidR="002C2A30" w:rsidRPr="00014E19" w:rsidRDefault="002C2A30" w:rsidP="00C15315">
            <w:pPr>
              <w:pStyle w:val="Default"/>
              <w:rPr>
                <w:rFonts w:asciiTheme="majorHAnsi" w:eastAsiaTheme="minorHAnsi" w:hAnsiTheme="majorHAnsi" w:cstheme="majorHAnsi"/>
                <w:b/>
                <w:bCs/>
                <w:color w:val="833C0B" w:themeColor="accent2" w:themeShade="80"/>
                <w:sz w:val="22"/>
                <w:szCs w:val="22"/>
              </w:rPr>
            </w:pPr>
          </w:p>
        </w:tc>
        <w:tc>
          <w:tcPr>
            <w:tcW w:w="2335" w:type="dxa"/>
            <w:shd w:val="clear" w:color="auto" w:fill="D5DCE4" w:themeFill="text2" w:themeFillTint="33"/>
          </w:tcPr>
          <w:p w14:paraId="1FAB8C4A" w14:textId="77777777" w:rsidR="002C2A30" w:rsidRPr="00014E19" w:rsidRDefault="002C2A30" w:rsidP="00C15315">
            <w:pPr>
              <w:pStyle w:val="Default"/>
              <w:rPr>
                <w:rFonts w:asciiTheme="majorHAnsi" w:eastAsiaTheme="minorHAnsi" w:hAnsiTheme="majorHAnsi" w:cstheme="majorHAnsi"/>
                <w:b/>
                <w:bCs/>
                <w:color w:val="833C0B" w:themeColor="accent2" w:themeShade="80"/>
                <w:sz w:val="22"/>
                <w:szCs w:val="22"/>
              </w:rPr>
            </w:pPr>
          </w:p>
        </w:tc>
      </w:tr>
      <w:tr w:rsidR="002C2A30" w:rsidRPr="00014E19" w14:paraId="7D40B7E8" w14:textId="77777777" w:rsidTr="009404C2">
        <w:tc>
          <w:tcPr>
            <w:tcW w:w="3415" w:type="dxa"/>
          </w:tcPr>
          <w:p w14:paraId="75266DCE" w14:textId="77777777" w:rsidR="002C2A30" w:rsidRPr="00014E19" w:rsidRDefault="002C2A30" w:rsidP="00C15315">
            <w:pPr>
              <w:pStyle w:val="CROMSInstruction"/>
              <w:spacing w:before="0" w:after="0"/>
              <w:rPr>
                <w:rFonts w:asciiTheme="majorHAnsi" w:hAnsiTheme="majorHAnsi" w:cstheme="majorHAnsi"/>
                <w:color w:val="auto"/>
                <w:sz w:val="22"/>
                <w:szCs w:val="22"/>
                <w:highlight w:val="lightGray"/>
              </w:rPr>
            </w:pPr>
            <w:r w:rsidRPr="00014E19">
              <w:rPr>
                <w:rFonts w:asciiTheme="majorHAnsi" w:hAnsiTheme="majorHAnsi" w:cstheme="majorHAnsi"/>
                <w:color w:val="auto"/>
                <w:sz w:val="22"/>
                <w:szCs w:val="22"/>
                <w:highlight w:val="lightGray"/>
              </w:rPr>
              <w:t>The primary objective is the main question. This objective generally drives statistical planning for the trial (e.g., calculation of the sample size to provide the appropriate power for statistical testing).</w:t>
            </w:r>
          </w:p>
          <w:p w14:paraId="5E4F5E09" w14:textId="77777777" w:rsidR="002C2A30" w:rsidRPr="00014E19" w:rsidRDefault="002C2A30" w:rsidP="00C15315">
            <w:pPr>
              <w:pStyle w:val="CROMSInstruction"/>
              <w:spacing w:before="0" w:after="0"/>
              <w:rPr>
                <w:rFonts w:asciiTheme="majorHAnsi" w:hAnsiTheme="majorHAnsi" w:cstheme="majorHAnsi"/>
                <w:color w:val="auto"/>
                <w:sz w:val="22"/>
                <w:szCs w:val="22"/>
                <w:highlight w:val="lightGray"/>
              </w:rPr>
            </w:pPr>
          </w:p>
          <w:p w14:paraId="25D7762F" w14:textId="77777777" w:rsidR="002C2A30" w:rsidRPr="00014E19" w:rsidRDefault="002C2A30" w:rsidP="00C15315">
            <w:pPr>
              <w:pStyle w:val="CROMSInstruction"/>
              <w:spacing w:before="0" w:after="0"/>
              <w:rPr>
                <w:rFonts w:asciiTheme="majorHAnsi" w:hAnsiTheme="majorHAnsi" w:cstheme="majorHAnsi"/>
                <w:highlight w:val="lightGray"/>
              </w:rPr>
            </w:pPr>
            <w:r w:rsidRPr="00014E19">
              <w:rPr>
                <w:rFonts w:asciiTheme="majorHAnsi" w:hAnsiTheme="majorHAnsi" w:cstheme="majorHAnsi"/>
                <w:highlight w:val="lightGray"/>
              </w:rPr>
              <w:t xml:space="preserve"> </w:t>
            </w:r>
          </w:p>
        </w:tc>
        <w:tc>
          <w:tcPr>
            <w:tcW w:w="3600" w:type="dxa"/>
          </w:tcPr>
          <w:p w14:paraId="55DDA6AA" w14:textId="77777777" w:rsidR="002C2A30" w:rsidRPr="00014E19" w:rsidRDefault="002C2A30" w:rsidP="00C15315">
            <w:pPr>
              <w:pStyle w:val="CROMSInstruction"/>
              <w:spacing w:before="0" w:after="0"/>
              <w:rPr>
                <w:rFonts w:asciiTheme="majorHAnsi" w:hAnsiTheme="majorHAnsi" w:cstheme="majorHAnsi"/>
                <w:iCs w:val="0"/>
                <w:color w:val="auto"/>
                <w:sz w:val="22"/>
                <w:szCs w:val="22"/>
                <w:highlight w:val="lightGray"/>
              </w:rPr>
            </w:pPr>
            <w:r w:rsidRPr="00014E19">
              <w:rPr>
                <w:rFonts w:asciiTheme="majorHAnsi" w:hAnsiTheme="majorHAnsi" w:cstheme="majorHAnsi"/>
                <w:iCs w:val="0"/>
                <w:color w:val="auto"/>
                <w:sz w:val="22"/>
                <w:szCs w:val="22"/>
                <w:highlight w:val="lightGray"/>
              </w:rPr>
              <w:t xml:space="preserve">The primary endpoint(s) should be clearly specified and its importance and role in the analysis and interpretation of study results should be defined. The primary endpoint(s) is the basis for concluding that the study met its objective (e.g., “the study wins”). Often Phase 2 and 3 trials include primary objectives, and therefore primary endpoints, to demonstrate effectiveness.  </w:t>
            </w:r>
            <w:r w:rsidRPr="00014E19">
              <w:rPr>
                <w:rFonts w:asciiTheme="majorHAnsi" w:hAnsiTheme="majorHAnsi" w:cstheme="majorHAnsi"/>
                <w:color w:val="auto"/>
                <w:sz w:val="22"/>
                <w:szCs w:val="22"/>
                <w:highlight w:val="lightGray"/>
              </w:rPr>
              <w:t xml:space="preserve">Generally, there should be just one primary endpoint that will provide a clinically relevant, valid, and reliable measure of the primary objective.  Additional primary endpoints may require an adjustment to the sample size calculations and p-value threshold.  </w:t>
            </w:r>
            <w:r w:rsidRPr="00014E19">
              <w:rPr>
                <w:rFonts w:asciiTheme="majorHAnsi" w:hAnsiTheme="majorHAnsi" w:cstheme="majorHAnsi"/>
                <w:iCs w:val="0"/>
                <w:color w:val="auto"/>
                <w:sz w:val="22"/>
                <w:szCs w:val="22"/>
                <w:highlight w:val="lightGray"/>
              </w:rPr>
              <w:t>However, this is not always the case.  For example, in many trials of medical devices there are primary endpoints for both safety and effectiveness.</w:t>
            </w:r>
          </w:p>
          <w:p w14:paraId="334FAD70" w14:textId="77777777" w:rsidR="002C2A30" w:rsidRPr="00014E19" w:rsidRDefault="002C2A30" w:rsidP="00C15315">
            <w:pPr>
              <w:pStyle w:val="CROMSInstruction"/>
              <w:spacing w:before="0" w:after="0"/>
              <w:rPr>
                <w:rFonts w:asciiTheme="majorHAnsi" w:hAnsiTheme="majorHAnsi" w:cstheme="majorHAnsi"/>
                <w:iCs w:val="0"/>
                <w:color w:val="auto"/>
                <w:sz w:val="22"/>
                <w:szCs w:val="22"/>
                <w:highlight w:val="lightGray"/>
              </w:rPr>
            </w:pPr>
          </w:p>
          <w:p w14:paraId="12BD67D3" w14:textId="77777777" w:rsidR="002C2A30" w:rsidRPr="00014E19" w:rsidRDefault="002C2A30" w:rsidP="00C15315">
            <w:pPr>
              <w:pStyle w:val="CROMSInstruction"/>
              <w:spacing w:before="0" w:after="0"/>
              <w:rPr>
                <w:rFonts w:asciiTheme="majorHAnsi" w:hAnsiTheme="majorHAnsi" w:cstheme="majorHAnsi"/>
                <w:iCs w:val="0"/>
                <w:color w:val="auto"/>
                <w:sz w:val="22"/>
                <w:szCs w:val="22"/>
                <w:highlight w:val="lightGray"/>
              </w:rPr>
            </w:pPr>
            <w:r w:rsidRPr="00014E19">
              <w:rPr>
                <w:rFonts w:asciiTheme="majorHAnsi" w:hAnsiTheme="majorHAnsi" w:cstheme="majorHAnsi"/>
                <w:iCs w:val="0"/>
                <w:color w:val="auto"/>
                <w:sz w:val="22"/>
                <w:szCs w:val="22"/>
                <w:highlight w:val="lightGray"/>
              </w:rPr>
              <w:t xml:space="preserve">In a trial designed to establish efficacy, a primary endpoint should measure a clinically meaningful therapeutic effect or should have demonstrated ability to predict clinical benefit.  </w:t>
            </w:r>
          </w:p>
          <w:p w14:paraId="0744BDBB" w14:textId="77777777" w:rsidR="002C2A30" w:rsidRPr="00014E19" w:rsidRDefault="002C2A30" w:rsidP="00C15315">
            <w:pPr>
              <w:pStyle w:val="CROMSInstruction"/>
              <w:spacing w:before="0" w:after="0"/>
              <w:rPr>
                <w:rFonts w:asciiTheme="majorHAnsi" w:hAnsiTheme="majorHAnsi" w:cstheme="majorHAnsi"/>
                <w:highlight w:val="lightGray"/>
              </w:rPr>
            </w:pPr>
          </w:p>
        </w:tc>
        <w:tc>
          <w:tcPr>
            <w:tcW w:w="2335" w:type="dxa"/>
          </w:tcPr>
          <w:p w14:paraId="732F6B9F" w14:textId="77777777" w:rsidR="002C2A30" w:rsidRPr="00014E19" w:rsidRDefault="002C2A30" w:rsidP="00C15315">
            <w:pPr>
              <w:pStyle w:val="CROMSInstruction"/>
              <w:spacing w:before="0" w:after="0"/>
              <w:rPr>
                <w:rFonts w:asciiTheme="majorHAnsi" w:hAnsiTheme="majorHAnsi" w:cstheme="majorHAnsi"/>
                <w:iCs w:val="0"/>
                <w:color w:val="auto"/>
                <w:sz w:val="22"/>
                <w:szCs w:val="22"/>
                <w:highlight w:val="lightGray"/>
              </w:rPr>
            </w:pPr>
            <w:r w:rsidRPr="00014E19">
              <w:rPr>
                <w:rFonts w:asciiTheme="majorHAnsi" w:hAnsiTheme="majorHAnsi" w:cstheme="majorHAnsi"/>
                <w:iCs w:val="0"/>
                <w:color w:val="auto"/>
                <w:sz w:val="22"/>
                <w:szCs w:val="22"/>
                <w:highlight w:val="lightGray"/>
              </w:rPr>
              <w:t>Briefly explain why the endpoint(s) were chosen.</w:t>
            </w:r>
          </w:p>
        </w:tc>
      </w:tr>
      <w:tr w:rsidR="002C2A30" w:rsidRPr="00014E19" w14:paraId="13920BCD" w14:textId="77777777" w:rsidTr="009404C2">
        <w:trPr>
          <w:trHeight w:val="341"/>
        </w:trPr>
        <w:tc>
          <w:tcPr>
            <w:tcW w:w="3415" w:type="dxa"/>
            <w:shd w:val="clear" w:color="auto" w:fill="D5DCE4" w:themeFill="text2" w:themeFillTint="33"/>
          </w:tcPr>
          <w:p w14:paraId="36DC36F1" w14:textId="77777777" w:rsidR="002C2A30" w:rsidRPr="00014E19" w:rsidRDefault="002C2A30" w:rsidP="00C15315">
            <w:pPr>
              <w:pStyle w:val="Default"/>
              <w:rPr>
                <w:rFonts w:asciiTheme="majorHAnsi" w:eastAsiaTheme="minorHAnsi" w:hAnsiTheme="majorHAnsi" w:cstheme="majorHAnsi"/>
                <w:b/>
                <w:bCs/>
                <w:color w:val="833C0B" w:themeColor="accent2" w:themeShade="80"/>
                <w:sz w:val="22"/>
                <w:szCs w:val="22"/>
              </w:rPr>
            </w:pPr>
            <w:r w:rsidRPr="00903E5A">
              <w:rPr>
                <w:rFonts w:asciiTheme="majorHAnsi" w:eastAsiaTheme="minorHAnsi" w:hAnsiTheme="majorHAnsi" w:cstheme="majorHAnsi"/>
                <w:b/>
                <w:bCs/>
                <w:color w:val="3B3838" w:themeColor="background2" w:themeShade="40"/>
                <w:sz w:val="22"/>
                <w:szCs w:val="22"/>
              </w:rPr>
              <w:t>Secondary</w:t>
            </w:r>
          </w:p>
        </w:tc>
        <w:tc>
          <w:tcPr>
            <w:tcW w:w="3600" w:type="dxa"/>
            <w:shd w:val="clear" w:color="auto" w:fill="D5DCE4" w:themeFill="text2" w:themeFillTint="33"/>
          </w:tcPr>
          <w:p w14:paraId="3934988A" w14:textId="77777777" w:rsidR="002C2A30" w:rsidRPr="00014E19" w:rsidRDefault="002C2A30" w:rsidP="00C15315">
            <w:pPr>
              <w:pStyle w:val="Default"/>
              <w:rPr>
                <w:rFonts w:asciiTheme="majorHAnsi" w:eastAsiaTheme="minorHAnsi" w:hAnsiTheme="majorHAnsi" w:cstheme="majorHAnsi"/>
                <w:b/>
                <w:bCs/>
                <w:color w:val="833C0B" w:themeColor="accent2" w:themeShade="80"/>
                <w:sz w:val="22"/>
                <w:szCs w:val="22"/>
              </w:rPr>
            </w:pPr>
          </w:p>
        </w:tc>
        <w:tc>
          <w:tcPr>
            <w:tcW w:w="2335" w:type="dxa"/>
            <w:shd w:val="clear" w:color="auto" w:fill="D5DCE4" w:themeFill="text2" w:themeFillTint="33"/>
          </w:tcPr>
          <w:p w14:paraId="31CCA992" w14:textId="77777777" w:rsidR="002C2A30" w:rsidRPr="00014E19" w:rsidRDefault="002C2A30" w:rsidP="00C15315">
            <w:pPr>
              <w:pStyle w:val="Default"/>
              <w:rPr>
                <w:rFonts w:asciiTheme="majorHAnsi" w:eastAsiaTheme="minorHAnsi" w:hAnsiTheme="majorHAnsi" w:cstheme="majorHAnsi"/>
                <w:b/>
                <w:bCs/>
                <w:color w:val="833C0B" w:themeColor="accent2" w:themeShade="80"/>
                <w:sz w:val="22"/>
                <w:szCs w:val="22"/>
              </w:rPr>
            </w:pPr>
          </w:p>
        </w:tc>
      </w:tr>
      <w:tr w:rsidR="002C2A30" w:rsidRPr="00014E19" w14:paraId="512ACBF9" w14:textId="77777777" w:rsidTr="009404C2">
        <w:tc>
          <w:tcPr>
            <w:tcW w:w="3415" w:type="dxa"/>
          </w:tcPr>
          <w:p w14:paraId="64DB6F11" w14:textId="77777777" w:rsidR="002C2A30" w:rsidRPr="00014E19" w:rsidRDefault="002C2A30" w:rsidP="00C15315">
            <w:pPr>
              <w:pStyle w:val="CROMSInstruction"/>
              <w:spacing w:before="0" w:after="0"/>
              <w:rPr>
                <w:rFonts w:asciiTheme="majorHAnsi" w:hAnsiTheme="majorHAnsi" w:cstheme="majorHAnsi"/>
                <w:color w:val="auto"/>
                <w:sz w:val="22"/>
                <w:szCs w:val="22"/>
                <w:highlight w:val="lightGray"/>
              </w:rPr>
            </w:pPr>
            <w:r w:rsidRPr="00014E19">
              <w:rPr>
                <w:rFonts w:asciiTheme="majorHAnsi" w:hAnsiTheme="majorHAnsi" w:cstheme="majorHAnsi"/>
                <w:color w:val="auto"/>
                <w:sz w:val="22"/>
                <w:szCs w:val="22"/>
                <w:highlight w:val="lightGray"/>
              </w:rPr>
              <w:t>The secondary objective(s) are goals that will provide further information on the use of the intervention.</w:t>
            </w:r>
          </w:p>
          <w:p w14:paraId="5140D6D6" w14:textId="77777777" w:rsidR="002C2A30" w:rsidRPr="00014E19" w:rsidRDefault="002C2A30" w:rsidP="00C15315">
            <w:pPr>
              <w:pStyle w:val="CROMSInstruction"/>
              <w:spacing w:before="0" w:after="0"/>
              <w:rPr>
                <w:rFonts w:asciiTheme="majorHAnsi" w:hAnsiTheme="majorHAnsi" w:cstheme="majorHAnsi"/>
                <w:sz w:val="22"/>
                <w:szCs w:val="22"/>
                <w:highlight w:val="lightGray"/>
              </w:rPr>
            </w:pPr>
          </w:p>
        </w:tc>
        <w:tc>
          <w:tcPr>
            <w:tcW w:w="3600" w:type="dxa"/>
          </w:tcPr>
          <w:p w14:paraId="3F7EACA7" w14:textId="77777777" w:rsidR="002C2A30" w:rsidRPr="00014E19" w:rsidRDefault="002C2A30" w:rsidP="00C15315">
            <w:pPr>
              <w:pStyle w:val="CROMSInstruction"/>
              <w:spacing w:before="0" w:after="0"/>
              <w:rPr>
                <w:rFonts w:asciiTheme="majorHAnsi" w:hAnsiTheme="majorHAnsi" w:cstheme="majorHAnsi"/>
                <w:iCs w:val="0"/>
                <w:color w:val="auto"/>
                <w:sz w:val="22"/>
                <w:szCs w:val="22"/>
                <w:highlight w:val="lightGray"/>
              </w:rPr>
            </w:pPr>
            <w:r w:rsidRPr="00014E19">
              <w:rPr>
                <w:rFonts w:asciiTheme="majorHAnsi" w:hAnsiTheme="majorHAnsi" w:cstheme="majorHAnsi"/>
                <w:iCs w:val="0"/>
                <w:color w:val="auto"/>
                <w:sz w:val="22"/>
                <w:szCs w:val="22"/>
                <w:highlight w:val="lightGray"/>
              </w:rPr>
              <w:t xml:space="preserve">Secondary endpoints should be clearly specified and may include, for example, endpoints related to efficacy, safety, or both.  Secondary endpoints are those that may provide supportive information about the study intervention’s effect on the primary endpoint or demonstrate additional effects on the disease or condition. It is recommended that the list of secondary endpoints be short, because the chance of demonstrating an effect on any secondary endpoint after appropriate correction for multiplicity </w:t>
            </w:r>
            <w:r w:rsidRPr="00014E19">
              <w:rPr>
                <w:rFonts w:asciiTheme="majorHAnsi" w:hAnsiTheme="majorHAnsi" w:cstheme="majorHAnsi"/>
                <w:iCs w:val="0"/>
                <w:color w:val="auto"/>
                <w:sz w:val="22"/>
                <w:szCs w:val="22"/>
                <w:highlight w:val="lightGray"/>
              </w:rPr>
              <w:lastRenderedPageBreak/>
              <w:t xml:space="preserve">becomes increasingly small as the number of endpoints increases.  </w:t>
            </w:r>
          </w:p>
          <w:p w14:paraId="79B2657F" w14:textId="77777777" w:rsidR="002C2A30" w:rsidRPr="00014E19" w:rsidRDefault="002C2A30" w:rsidP="00C15315">
            <w:pPr>
              <w:pStyle w:val="ListParagraph"/>
              <w:jc w:val="both"/>
              <w:rPr>
                <w:rFonts w:asciiTheme="majorHAnsi" w:hAnsiTheme="majorHAnsi" w:cstheme="majorHAnsi"/>
                <w:highlight w:val="lightGray"/>
              </w:rPr>
            </w:pPr>
          </w:p>
        </w:tc>
        <w:tc>
          <w:tcPr>
            <w:tcW w:w="2335" w:type="dxa"/>
          </w:tcPr>
          <w:p w14:paraId="4BECA961" w14:textId="77777777" w:rsidR="002C2A30" w:rsidRPr="00014E19" w:rsidRDefault="002C2A30" w:rsidP="00C15315">
            <w:pPr>
              <w:pStyle w:val="CROMSInstruction"/>
              <w:spacing w:before="0" w:after="0"/>
              <w:rPr>
                <w:rFonts w:asciiTheme="majorHAnsi" w:hAnsiTheme="majorHAnsi" w:cstheme="majorHAnsi"/>
                <w:iCs w:val="0"/>
                <w:color w:val="auto"/>
                <w:sz w:val="22"/>
                <w:szCs w:val="22"/>
                <w:highlight w:val="lightGray"/>
              </w:rPr>
            </w:pPr>
            <w:r w:rsidRPr="00014E19">
              <w:rPr>
                <w:rFonts w:asciiTheme="majorHAnsi" w:hAnsiTheme="majorHAnsi" w:cstheme="majorHAnsi"/>
                <w:iCs w:val="0"/>
                <w:color w:val="auto"/>
                <w:sz w:val="22"/>
                <w:szCs w:val="22"/>
                <w:highlight w:val="lightGray"/>
              </w:rPr>
              <w:lastRenderedPageBreak/>
              <w:t>Briefly explain why the endpoint(s) were chosen.</w:t>
            </w:r>
          </w:p>
        </w:tc>
      </w:tr>
      <w:tr w:rsidR="002C2A30" w:rsidRPr="00014E19" w14:paraId="5FF05215" w14:textId="77777777" w:rsidTr="009404C2">
        <w:tc>
          <w:tcPr>
            <w:tcW w:w="3415" w:type="dxa"/>
            <w:shd w:val="clear" w:color="auto" w:fill="D5DCE4" w:themeFill="text2" w:themeFillTint="33"/>
          </w:tcPr>
          <w:p w14:paraId="71DFF236" w14:textId="77777777" w:rsidR="002C2A30" w:rsidRPr="00903E5A" w:rsidRDefault="002C2A30"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 xml:space="preserve">Tertiary/Exploratory </w:t>
            </w:r>
          </w:p>
        </w:tc>
        <w:tc>
          <w:tcPr>
            <w:tcW w:w="3600" w:type="dxa"/>
            <w:shd w:val="clear" w:color="auto" w:fill="D5DCE4" w:themeFill="text2" w:themeFillTint="33"/>
          </w:tcPr>
          <w:p w14:paraId="375BEAE4" w14:textId="77777777" w:rsidR="002C2A30" w:rsidRPr="00014E19" w:rsidRDefault="002C2A30" w:rsidP="00C15315">
            <w:pPr>
              <w:pStyle w:val="Default"/>
              <w:rPr>
                <w:rFonts w:asciiTheme="majorHAnsi" w:eastAsiaTheme="minorHAnsi" w:hAnsiTheme="majorHAnsi" w:cstheme="majorHAnsi"/>
                <w:b/>
                <w:bCs/>
                <w:color w:val="833C0B" w:themeColor="accent2" w:themeShade="80"/>
                <w:sz w:val="22"/>
                <w:szCs w:val="22"/>
              </w:rPr>
            </w:pPr>
          </w:p>
        </w:tc>
        <w:tc>
          <w:tcPr>
            <w:tcW w:w="2335" w:type="dxa"/>
            <w:shd w:val="clear" w:color="auto" w:fill="D5DCE4" w:themeFill="text2" w:themeFillTint="33"/>
          </w:tcPr>
          <w:p w14:paraId="5C4F0E9C" w14:textId="77777777" w:rsidR="002C2A30" w:rsidRPr="00014E19" w:rsidRDefault="002C2A30" w:rsidP="00C15315">
            <w:pPr>
              <w:pStyle w:val="Default"/>
              <w:rPr>
                <w:rFonts w:asciiTheme="majorHAnsi" w:eastAsiaTheme="minorHAnsi" w:hAnsiTheme="majorHAnsi" w:cstheme="majorHAnsi"/>
                <w:b/>
                <w:bCs/>
                <w:color w:val="833C0B" w:themeColor="accent2" w:themeShade="80"/>
                <w:sz w:val="22"/>
                <w:szCs w:val="22"/>
              </w:rPr>
            </w:pPr>
          </w:p>
        </w:tc>
      </w:tr>
      <w:tr w:rsidR="002C2A30" w:rsidRPr="00014E19" w14:paraId="46486489" w14:textId="77777777" w:rsidTr="009404C2">
        <w:tc>
          <w:tcPr>
            <w:tcW w:w="3415" w:type="dxa"/>
          </w:tcPr>
          <w:p w14:paraId="2189E08C" w14:textId="77777777" w:rsidR="002C2A30" w:rsidRPr="00014E19" w:rsidRDefault="002C2A30" w:rsidP="00C15315">
            <w:pPr>
              <w:pStyle w:val="ListParagraph"/>
              <w:ind w:left="0"/>
              <w:rPr>
                <w:rFonts w:asciiTheme="majorHAnsi" w:hAnsiTheme="majorHAnsi" w:cstheme="majorHAnsi"/>
                <w:i/>
                <w:szCs w:val="22"/>
                <w:highlight w:val="lightGray"/>
              </w:rPr>
            </w:pPr>
            <w:r w:rsidRPr="00014E19">
              <w:rPr>
                <w:rFonts w:asciiTheme="majorHAnsi" w:hAnsiTheme="majorHAnsi" w:cstheme="majorHAnsi"/>
                <w:i/>
                <w:szCs w:val="22"/>
                <w:highlight w:val="lightGray"/>
              </w:rPr>
              <w:t>Tertiary/exploratory objective(s) serve as a basis for explaining or supporting findings of primary analyses and for suggesting further hypotheses for later research.</w:t>
            </w:r>
          </w:p>
        </w:tc>
        <w:tc>
          <w:tcPr>
            <w:tcW w:w="3600" w:type="dxa"/>
          </w:tcPr>
          <w:p w14:paraId="41782A6F" w14:textId="77777777" w:rsidR="002C2A30" w:rsidRPr="00014E19" w:rsidRDefault="002C2A30" w:rsidP="00C15315">
            <w:pPr>
              <w:rPr>
                <w:rFonts w:asciiTheme="majorHAnsi" w:hAnsiTheme="majorHAnsi" w:cstheme="majorHAnsi"/>
                <w:szCs w:val="22"/>
                <w:highlight w:val="lightGray"/>
              </w:rPr>
            </w:pPr>
            <w:r w:rsidRPr="00014E19">
              <w:rPr>
                <w:rFonts w:asciiTheme="majorHAnsi" w:hAnsiTheme="majorHAnsi" w:cstheme="majorHAnsi"/>
                <w:i/>
                <w:szCs w:val="22"/>
                <w:highlight w:val="lightGray"/>
              </w:rPr>
              <w:t>Exploratory endpoints should be specified.</w:t>
            </w:r>
            <w:r w:rsidRPr="00014E19">
              <w:rPr>
                <w:rFonts w:asciiTheme="majorHAnsi" w:hAnsiTheme="majorHAnsi" w:cstheme="majorHAnsi"/>
                <w:szCs w:val="22"/>
                <w:highlight w:val="lightGray"/>
              </w:rPr>
              <w:t xml:space="preserve"> </w:t>
            </w:r>
            <w:r w:rsidRPr="00014E19">
              <w:rPr>
                <w:rFonts w:asciiTheme="majorHAnsi" w:hAnsiTheme="majorHAnsi" w:cstheme="majorHAnsi"/>
                <w:i/>
                <w:szCs w:val="22"/>
                <w:highlight w:val="lightGray"/>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014E19">
              <w:rPr>
                <w:rFonts w:asciiTheme="majorHAnsi" w:hAnsiTheme="majorHAnsi" w:cstheme="majorHAnsi"/>
                <w:szCs w:val="22"/>
                <w:highlight w:val="lightGray"/>
              </w:rPr>
              <w:t xml:space="preserve">   </w:t>
            </w:r>
          </w:p>
          <w:p w14:paraId="3A00BA6B" w14:textId="77777777" w:rsidR="002C2A30" w:rsidRPr="00014E19" w:rsidRDefault="002C2A30" w:rsidP="00C15315">
            <w:pPr>
              <w:rPr>
                <w:rFonts w:asciiTheme="majorHAnsi" w:hAnsiTheme="majorHAnsi" w:cstheme="majorHAnsi"/>
                <w:szCs w:val="22"/>
                <w:highlight w:val="lightGray"/>
              </w:rPr>
            </w:pPr>
          </w:p>
          <w:p w14:paraId="48FC6965" w14:textId="77777777" w:rsidR="002C2A30" w:rsidRPr="00014E19" w:rsidRDefault="002C2A30" w:rsidP="00C15315">
            <w:pPr>
              <w:pStyle w:val="CROMSInstruction"/>
              <w:spacing w:before="0" w:after="0"/>
              <w:rPr>
                <w:rFonts w:asciiTheme="majorHAnsi" w:hAnsiTheme="majorHAnsi" w:cstheme="majorHAnsi"/>
                <w:color w:val="auto"/>
                <w:sz w:val="20"/>
                <w:szCs w:val="22"/>
                <w:highlight w:val="lightGray"/>
              </w:rPr>
            </w:pPr>
            <w:r w:rsidRPr="00014E19">
              <w:rPr>
                <w:rFonts w:asciiTheme="majorHAnsi" w:hAnsiTheme="majorHAnsi" w:cstheme="majorHAnsi"/>
                <w:color w:val="auto"/>
                <w:sz w:val="22"/>
                <w:highlight w:val="lightGray"/>
              </w:rPr>
              <w:t>Endpoints that are not listed in an alpha conserving plan will be considered exploratory.</w:t>
            </w:r>
          </w:p>
          <w:p w14:paraId="16642F52" w14:textId="77777777" w:rsidR="002C2A30" w:rsidRPr="00014E19" w:rsidRDefault="002C2A30" w:rsidP="00C15315">
            <w:pPr>
              <w:pStyle w:val="ListParagraph"/>
              <w:jc w:val="both"/>
              <w:rPr>
                <w:rFonts w:asciiTheme="majorHAnsi" w:hAnsiTheme="majorHAnsi" w:cstheme="majorHAnsi"/>
                <w:szCs w:val="22"/>
                <w:highlight w:val="lightGray"/>
              </w:rPr>
            </w:pPr>
          </w:p>
        </w:tc>
        <w:tc>
          <w:tcPr>
            <w:tcW w:w="2335" w:type="dxa"/>
          </w:tcPr>
          <w:p w14:paraId="1C781849" w14:textId="77777777" w:rsidR="002C2A30" w:rsidRPr="00014E19" w:rsidRDefault="002C2A30" w:rsidP="00C15315">
            <w:pPr>
              <w:rPr>
                <w:rFonts w:asciiTheme="majorHAnsi" w:hAnsiTheme="majorHAnsi" w:cstheme="majorHAnsi"/>
                <w:i/>
                <w:szCs w:val="22"/>
                <w:highlight w:val="lightGray"/>
              </w:rPr>
            </w:pPr>
            <w:r w:rsidRPr="00014E19">
              <w:rPr>
                <w:rFonts w:asciiTheme="majorHAnsi" w:hAnsiTheme="majorHAnsi" w:cstheme="majorHAnsi"/>
                <w:i/>
                <w:iCs/>
                <w:szCs w:val="22"/>
                <w:highlight w:val="lightGray"/>
              </w:rPr>
              <w:t xml:space="preserve">Briefly </w:t>
            </w:r>
            <w:r w:rsidRPr="00014E19">
              <w:rPr>
                <w:rFonts w:asciiTheme="majorHAnsi" w:hAnsiTheme="majorHAnsi" w:cstheme="majorHAnsi"/>
                <w:i/>
                <w:szCs w:val="22"/>
                <w:highlight w:val="lightGray"/>
              </w:rPr>
              <w:t>explain why the endpoint(s) were chosen.</w:t>
            </w:r>
          </w:p>
        </w:tc>
      </w:tr>
    </w:tbl>
    <w:p w14:paraId="2BAFE489" w14:textId="243FA9D2" w:rsidR="004F210F" w:rsidRPr="00014E19" w:rsidRDefault="004F210F" w:rsidP="00D970A3">
      <w:pPr>
        <w:pStyle w:val="BlockText"/>
        <w:ind w:left="0"/>
        <w:rPr>
          <w:rFonts w:asciiTheme="majorHAnsi" w:hAnsiTheme="majorHAnsi" w:cstheme="majorHAnsi"/>
        </w:rPr>
      </w:pPr>
    </w:p>
    <w:tbl>
      <w:tblPr>
        <w:tblStyle w:val="TableGrid"/>
        <w:tblW w:w="5006" w:type="pct"/>
        <w:tblInd w:w="85" w:type="dxa"/>
        <w:tblLook w:val="04A0" w:firstRow="1" w:lastRow="0" w:firstColumn="1" w:lastColumn="0" w:noHBand="0" w:noVBand="1"/>
      </w:tblPr>
      <w:tblGrid>
        <w:gridCol w:w="9992"/>
      </w:tblGrid>
      <w:tr w:rsidR="005B3F4E" w:rsidRPr="00014E19" w14:paraId="24566734" w14:textId="77777777" w:rsidTr="005B3F4E">
        <w:trPr>
          <w:trHeight w:val="432"/>
        </w:trPr>
        <w:tc>
          <w:tcPr>
            <w:tcW w:w="5000" w:type="pct"/>
            <w:shd w:val="clear" w:color="auto" w:fill="44546A" w:themeFill="text2"/>
            <w:vAlign w:val="center"/>
          </w:tcPr>
          <w:p w14:paraId="57E5C228" w14:textId="77777777" w:rsidR="005B3F4E" w:rsidRPr="00014E19" w:rsidRDefault="005B3F4E" w:rsidP="00C15315">
            <w:pPr>
              <w:pStyle w:val="Default"/>
              <w:rPr>
                <w:rFonts w:asciiTheme="majorHAnsi" w:eastAsiaTheme="minorHAnsi" w:hAnsiTheme="majorHAnsi" w:cstheme="majorHAnsi"/>
                <w:b/>
                <w:bCs/>
                <w:color w:val="833C0B" w:themeColor="accent2" w:themeShade="80"/>
              </w:rPr>
            </w:pPr>
            <w:r w:rsidRPr="00014E19">
              <w:rPr>
                <w:rFonts w:asciiTheme="majorHAnsi" w:eastAsiaTheme="minorHAnsi" w:hAnsiTheme="majorHAnsi" w:cstheme="majorHAnsi"/>
                <w:b/>
                <w:bCs/>
                <w:color w:val="FFFFFF" w:themeColor="background1"/>
              </w:rPr>
              <w:t>Objective</w:t>
            </w:r>
            <w:r w:rsidRPr="00014E19">
              <w:rPr>
                <w:rFonts w:asciiTheme="majorHAnsi" w:eastAsiaTheme="minorHAnsi" w:hAnsiTheme="majorHAnsi" w:cstheme="majorHAnsi"/>
                <w:b/>
                <w:bCs/>
                <w:color w:val="auto"/>
              </w:rPr>
              <w:t xml:space="preserve"> </w:t>
            </w:r>
            <w:r w:rsidRPr="00014E19">
              <w:rPr>
                <w:rFonts w:asciiTheme="majorHAnsi" w:eastAsiaTheme="minorHAnsi" w:hAnsiTheme="majorHAnsi" w:cstheme="majorHAnsi"/>
                <w:b/>
                <w:bCs/>
                <w:color w:val="FFFFFF" w:themeColor="background1"/>
              </w:rPr>
              <w:t>Narrative</w:t>
            </w:r>
          </w:p>
        </w:tc>
      </w:tr>
      <w:tr w:rsidR="005B3F4E" w:rsidRPr="00014E19" w14:paraId="28C35A12" w14:textId="77777777" w:rsidTr="005B3F4E">
        <w:trPr>
          <w:trHeight w:val="864"/>
        </w:trPr>
        <w:tc>
          <w:tcPr>
            <w:tcW w:w="5000" w:type="pct"/>
            <w:vAlign w:val="center"/>
          </w:tcPr>
          <w:p w14:paraId="21C1F43C" w14:textId="77777777" w:rsidR="005B3F4E" w:rsidRPr="00014E19" w:rsidRDefault="005B3F4E" w:rsidP="00C15315">
            <w:pPr>
              <w:spacing w:after="120"/>
              <w:rPr>
                <w:rFonts w:asciiTheme="majorHAnsi" w:eastAsiaTheme="minorHAnsi" w:hAnsiTheme="majorHAnsi" w:cstheme="majorHAnsi"/>
              </w:rPr>
            </w:pPr>
          </w:p>
        </w:tc>
      </w:tr>
    </w:tbl>
    <w:p w14:paraId="2FB8318E" w14:textId="77777777" w:rsidR="005B3F4E" w:rsidRPr="00014E19" w:rsidRDefault="005B3F4E" w:rsidP="00D970A3">
      <w:pPr>
        <w:pStyle w:val="BlockText"/>
        <w:ind w:left="0"/>
        <w:rPr>
          <w:rFonts w:asciiTheme="majorHAnsi" w:hAnsiTheme="majorHAnsi" w:cstheme="majorHAnsi"/>
        </w:rPr>
      </w:pPr>
    </w:p>
    <w:tbl>
      <w:tblPr>
        <w:tblStyle w:val="TableGrid"/>
        <w:tblW w:w="5006" w:type="pct"/>
        <w:tblInd w:w="85" w:type="dxa"/>
        <w:tblLook w:val="04A0" w:firstRow="1" w:lastRow="0" w:firstColumn="1" w:lastColumn="0" w:noHBand="0" w:noVBand="1"/>
      </w:tblPr>
      <w:tblGrid>
        <w:gridCol w:w="9992"/>
      </w:tblGrid>
      <w:tr w:rsidR="005B3F4E" w:rsidRPr="00014E19" w14:paraId="6C3DF0EC" w14:textId="77777777" w:rsidTr="005B3F4E">
        <w:trPr>
          <w:trHeight w:val="432"/>
        </w:trPr>
        <w:tc>
          <w:tcPr>
            <w:tcW w:w="5000" w:type="pct"/>
            <w:shd w:val="clear" w:color="auto" w:fill="44546A" w:themeFill="text2"/>
            <w:vAlign w:val="center"/>
          </w:tcPr>
          <w:p w14:paraId="78D7073F" w14:textId="77777777" w:rsidR="005B3F4E" w:rsidRPr="00014E19" w:rsidRDefault="005B3F4E"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Endpoint Narrative</w:t>
            </w:r>
          </w:p>
        </w:tc>
      </w:tr>
      <w:tr w:rsidR="005B3F4E" w:rsidRPr="00014E19" w14:paraId="6ECF940A" w14:textId="77777777" w:rsidTr="005B3F4E">
        <w:trPr>
          <w:trHeight w:val="864"/>
        </w:trPr>
        <w:tc>
          <w:tcPr>
            <w:tcW w:w="5000" w:type="pct"/>
            <w:shd w:val="clear" w:color="auto" w:fill="auto"/>
            <w:vAlign w:val="center"/>
          </w:tcPr>
          <w:p w14:paraId="1F508373" w14:textId="77777777" w:rsidR="005B3F4E" w:rsidRPr="00014E19" w:rsidRDefault="005B3F4E" w:rsidP="00C15315">
            <w:pPr>
              <w:spacing w:after="120"/>
              <w:rPr>
                <w:rFonts w:asciiTheme="majorHAnsi" w:eastAsiaTheme="minorHAnsi" w:hAnsiTheme="majorHAnsi" w:cstheme="majorHAnsi"/>
              </w:rPr>
            </w:pPr>
          </w:p>
        </w:tc>
      </w:tr>
    </w:tbl>
    <w:p w14:paraId="61937C39" w14:textId="77777777" w:rsidR="005B3F4E" w:rsidRPr="00014E19" w:rsidRDefault="005B3F4E" w:rsidP="00D970A3">
      <w:pPr>
        <w:pStyle w:val="BlockText"/>
        <w:ind w:left="0"/>
        <w:rPr>
          <w:rFonts w:asciiTheme="majorHAnsi" w:hAnsiTheme="majorHAnsi" w:cstheme="majorHAnsi"/>
        </w:rPr>
      </w:pPr>
    </w:p>
    <w:tbl>
      <w:tblPr>
        <w:tblStyle w:val="TableGrid"/>
        <w:tblW w:w="5000" w:type="pct"/>
        <w:tblLook w:val="04A0" w:firstRow="1" w:lastRow="0" w:firstColumn="1" w:lastColumn="0" w:noHBand="0" w:noVBand="1"/>
      </w:tblPr>
      <w:tblGrid>
        <w:gridCol w:w="1988"/>
        <w:gridCol w:w="7992"/>
      </w:tblGrid>
      <w:tr w:rsidR="009404C2" w:rsidRPr="00014E19" w14:paraId="7A678976" w14:textId="77777777" w:rsidTr="00C15315">
        <w:trPr>
          <w:trHeight w:val="432"/>
        </w:trPr>
        <w:tc>
          <w:tcPr>
            <w:tcW w:w="5000" w:type="pct"/>
            <w:gridSpan w:val="2"/>
            <w:shd w:val="clear" w:color="auto" w:fill="44546A" w:themeFill="text2"/>
            <w:vAlign w:val="center"/>
          </w:tcPr>
          <w:p w14:paraId="1CB8D8F2" w14:textId="77777777" w:rsidR="009404C2" w:rsidRPr="00014E19" w:rsidRDefault="009404C2" w:rsidP="00C15315">
            <w:pPr>
              <w:pStyle w:val="Default"/>
              <w:rPr>
                <w:rFonts w:asciiTheme="majorHAnsi" w:eastAsiaTheme="minorHAnsi" w:hAnsiTheme="majorHAnsi" w:cstheme="majorHAnsi"/>
                <w:b/>
                <w:bCs/>
                <w:color w:val="FFFFFF" w:themeColor="background1"/>
              </w:rPr>
            </w:pPr>
            <w:bookmarkStart w:id="11" w:name="_Hlk125720671"/>
            <w:r w:rsidRPr="00014E19">
              <w:rPr>
                <w:rFonts w:asciiTheme="majorHAnsi" w:eastAsiaTheme="minorHAnsi" w:hAnsiTheme="majorHAnsi" w:cstheme="majorHAnsi"/>
                <w:b/>
                <w:bCs/>
                <w:color w:val="FFFFFF" w:themeColor="background1"/>
                <w:sz w:val="22"/>
                <w:szCs w:val="22"/>
              </w:rPr>
              <w:t xml:space="preserve">FDA Reporting </w:t>
            </w:r>
          </w:p>
        </w:tc>
      </w:tr>
      <w:tr w:rsidR="009404C2" w:rsidRPr="00014E19" w14:paraId="1EC58253" w14:textId="77777777" w:rsidTr="00C15315">
        <w:trPr>
          <w:trHeight w:val="1296"/>
        </w:trPr>
        <w:tc>
          <w:tcPr>
            <w:tcW w:w="996" w:type="pct"/>
            <w:shd w:val="clear" w:color="auto" w:fill="D5DCE4" w:themeFill="text2" w:themeFillTint="33"/>
            <w:vAlign w:val="center"/>
          </w:tcPr>
          <w:p w14:paraId="711173FE" w14:textId="77777777" w:rsidR="009404C2" w:rsidRPr="00014E19" w:rsidRDefault="009404C2" w:rsidP="00C15315">
            <w:pPr>
              <w:pStyle w:val="Default"/>
              <w:rPr>
                <w:rFonts w:asciiTheme="majorHAnsi" w:eastAsiaTheme="minorHAnsi" w:hAnsiTheme="majorHAnsi" w:cstheme="majorHAnsi"/>
                <w:b/>
                <w:bCs/>
                <w:color w:val="auto"/>
                <w:sz w:val="22"/>
                <w:szCs w:val="22"/>
              </w:rPr>
            </w:pPr>
            <w:r w:rsidRPr="00903E5A">
              <w:rPr>
                <w:rFonts w:asciiTheme="majorHAnsi" w:eastAsiaTheme="minorHAnsi" w:hAnsiTheme="majorHAnsi" w:cstheme="majorHAnsi"/>
                <w:b/>
                <w:bCs/>
                <w:color w:val="3B3838" w:themeColor="background2" w:themeShade="40"/>
                <w:sz w:val="22"/>
                <w:szCs w:val="22"/>
              </w:rPr>
              <w:t xml:space="preserve">Is there any intent to submit the data from this protocol to the FDA? </w:t>
            </w:r>
            <w:r w:rsidRPr="00903E5A">
              <w:rPr>
                <w:rFonts w:asciiTheme="majorHAnsi" w:eastAsiaTheme="minorHAnsi" w:hAnsiTheme="majorHAnsi" w:cstheme="majorHAnsi"/>
                <w:b/>
                <w:bCs/>
                <w:i/>
                <w:iCs/>
                <w:color w:val="3B3838" w:themeColor="background2" w:themeShade="40"/>
                <w:sz w:val="22"/>
                <w:szCs w:val="22"/>
              </w:rPr>
              <w:t>Select one</w:t>
            </w:r>
          </w:p>
        </w:tc>
        <w:tc>
          <w:tcPr>
            <w:tcW w:w="4004" w:type="pct"/>
            <w:vAlign w:val="center"/>
          </w:tcPr>
          <w:p w14:paraId="459BC87D" w14:textId="77777777" w:rsidR="009404C2" w:rsidRPr="00014E19" w:rsidRDefault="009404C2" w:rsidP="00C15315">
            <w:pPr>
              <w:tabs>
                <w:tab w:val="left" w:pos="2146"/>
              </w:tabs>
              <w:rPr>
                <w:rFonts w:asciiTheme="majorHAnsi" w:eastAsia="MS Gothic" w:hAnsiTheme="majorHAnsi" w:cstheme="majorHAnsi"/>
                <w:szCs w:val="22"/>
              </w:rPr>
            </w:pPr>
            <w:r w:rsidRPr="00014E19">
              <w:rPr>
                <w:rFonts w:ascii="Segoe UI Symbol" w:eastAsia="MS Gothic" w:hAnsi="Segoe UI Symbol" w:cs="Segoe UI Symbol"/>
                <w:szCs w:val="22"/>
              </w:rPr>
              <w:t>☐</w:t>
            </w:r>
            <w:r w:rsidRPr="00014E19">
              <w:rPr>
                <w:rFonts w:asciiTheme="majorHAnsi" w:eastAsia="MS Gothic" w:hAnsiTheme="majorHAnsi" w:cstheme="majorHAnsi"/>
                <w:szCs w:val="22"/>
              </w:rPr>
              <w:t xml:space="preserve"> Yes: Data or findings from this protocol will/may be submitted to the FDA</w:t>
            </w:r>
          </w:p>
          <w:p w14:paraId="04674EF0" w14:textId="77777777" w:rsidR="009404C2" w:rsidRPr="00014E19" w:rsidRDefault="009404C2" w:rsidP="00C15315">
            <w:pPr>
              <w:tabs>
                <w:tab w:val="left" w:pos="2146"/>
              </w:tabs>
              <w:rPr>
                <w:rFonts w:asciiTheme="majorHAnsi" w:eastAsia="MS Gothic" w:hAnsiTheme="majorHAnsi" w:cstheme="majorHAnsi"/>
                <w:szCs w:val="22"/>
              </w:rPr>
            </w:pPr>
            <w:r w:rsidRPr="00014E19">
              <w:rPr>
                <w:rFonts w:ascii="Segoe UI Symbol" w:eastAsia="MS Gothic" w:hAnsi="Segoe UI Symbol" w:cs="Segoe UI Symbol"/>
                <w:szCs w:val="22"/>
              </w:rPr>
              <w:t>☐</w:t>
            </w:r>
            <w:r w:rsidRPr="00014E19">
              <w:rPr>
                <w:rFonts w:asciiTheme="majorHAnsi" w:eastAsia="MS Gothic" w:hAnsiTheme="majorHAnsi" w:cstheme="majorHAnsi"/>
                <w:szCs w:val="22"/>
              </w:rPr>
              <w:t xml:space="preserve"> No:  Data or findings from this protocol will not be submitted to the FDA</w:t>
            </w:r>
          </w:p>
          <w:p w14:paraId="0A4BF368" w14:textId="77777777" w:rsidR="009404C2" w:rsidRPr="00014E19" w:rsidRDefault="009404C2" w:rsidP="00C15315">
            <w:pPr>
              <w:tabs>
                <w:tab w:val="left" w:pos="2146"/>
              </w:tabs>
              <w:rPr>
                <w:rFonts w:asciiTheme="majorHAnsi" w:eastAsiaTheme="minorHAnsi" w:hAnsiTheme="majorHAnsi" w:cstheme="majorHAnsi"/>
                <w:szCs w:val="22"/>
              </w:rPr>
            </w:pPr>
            <w:r w:rsidRPr="00014E19">
              <w:rPr>
                <w:rFonts w:ascii="Segoe UI Symbol" w:eastAsia="MS Gothic" w:hAnsi="Segoe UI Symbol" w:cs="Segoe UI Symbol"/>
                <w:szCs w:val="22"/>
              </w:rPr>
              <w:t>☐</w:t>
            </w:r>
            <w:r w:rsidRPr="00014E19">
              <w:rPr>
                <w:rFonts w:asciiTheme="majorHAnsi" w:eastAsia="MS Gothic" w:hAnsiTheme="majorHAnsi" w:cstheme="majorHAnsi"/>
                <w:szCs w:val="22"/>
              </w:rPr>
              <w:t xml:space="preserve"> Maybe: Data or findings may be submitted to the FDA in the future, but will be done so as part of a future IRB submission</w:t>
            </w:r>
          </w:p>
        </w:tc>
      </w:tr>
      <w:bookmarkEnd w:id="11"/>
    </w:tbl>
    <w:p w14:paraId="7E8DB07E" w14:textId="77777777" w:rsidR="009404C2" w:rsidRPr="00014E19" w:rsidRDefault="009404C2" w:rsidP="00D970A3">
      <w:pPr>
        <w:pStyle w:val="BlockText"/>
        <w:ind w:left="0"/>
        <w:rPr>
          <w:rFonts w:asciiTheme="majorHAnsi" w:hAnsiTheme="majorHAnsi" w:cstheme="majorHAnsi"/>
        </w:rPr>
      </w:pPr>
    </w:p>
    <w:p w14:paraId="3A75D5D6" w14:textId="77777777" w:rsidR="00C47E76" w:rsidRPr="00014E19" w:rsidRDefault="00C47E76" w:rsidP="00C47E76">
      <w:pPr>
        <w:pStyle w:val="Default"/>
        <w:rPr>
          <w:rFonts w:asciiTheme="majorHAnsi" w:hAnsiTheme="majorHAnsi" w:cstheme="majorHAnsi"/>
        </w:rPr>
      </w:pPr>
    </w:p>
    <w:p w14:paraId="55994DB4" w14:textId="77777777" w:rsidR="00C47E76" w:rsidRPr="00014E19" w:rsidRDefault="00C47E76" w:rsidP="00C47E76">
      <w:pPr>
        <w:pStyle w:val="Default"/>
        <w:rPr>
          <w:rFonts w:asciiTheme="majorHAnsi" w:hAnsiTheme="majorHAnsi" w:cstheme="majorHAnsi"/>
        </w:rPr>
      </w:pPr>
    </w:p>
    <w:p w14:paraId="2A83A81C" w14:textId="77777777" w:rsidR="004F210F" w:rsidRPr="00014E19" w:rsidRDefault="004F210F" w:rsidP="00F27EB1">
      <w:pPr>
        <w:pStyle w:val="Heading1"/>
        <w:rPr>
          <w:rFonts w:asciiTheme="majorHAnsi" w:hAnsiTheme="majorHAnsi" w:cstheme="majorHAnsi"/>
        </w:rPr>
      </w:pPr>
      <w:bookmarkStart w:id="12" w:name="_Toc181350712"/>
      <w:r w:rsidRPr="00014E19">
        <w:rPr>
          <w:rFonts w:asciiTheme="majorHAnsi" w:hAnsiTheme="majorHAnsi" w:cstheme="majorHAnsi"/>
        </w:rPr>
        <w:lastRenderedPageBreak/>
        <w:t>Background</w:t>
      </w:r>
      <w:bookmarkEnd w:id="12"/>
    </w:p>
    <w:p w14:paraId="3756046E" w14:textId="77777777" w:rsidR="009404C2" w:rsidRPr="00014E19" w:rsidRDefault="009404C2" w:rsidP="009404C2">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No text is to be entered in this section; rather, it should be included under the relevant subheadings below.</w:t>
      </w:r>
    </w:p>
    <w:p w14:paraId="79F4C1EE" w14:textId="77777777" w:rsidR="009404C2" w:rsidRPr="00014E19" w:rsidRDefault="009404C2" w:rsidP="009404C2">
      <w:pPr>
        <w:pStyle w:val="Default"/>
        <w:rPr>
          <w:rFonts w:asciiTheme="majorHAnsi" w:hAnsiTheme="majorHAnsi" w:cstheme="majorHAnsi"/>
          <w:i/>
          <w:sz w:val="22"/>
          <w:highlight w:val="lightGray"/>
        </w:rPr>
      </w:pPr>
    </w:p>
    <w:p w14:paraId="3DC0BCB9" w14:textId="77777777" w:rsidR="009404C2" w:rsidRPr="00014E19" w:rsidRDefault="009404C2" w:rsidP="009404C2">
      <w:pPr>
        <w:pStyle w:val="Default"/>
        <w:rPr>
          <w:rFonts w:asciiTheme="majorHAnsi" w:hAnsiTheme="majorHAnsi" w:cstheme="majorHAnsi"/>
          <w:i/>
          <w:sz w:val="22"/>
        </w:rPr>
      </w:pPr>
      <w:r w:rsidRPr="00014E19">
        <w:rPr>
          <w:rFonts w:asciiTheme="majorHAnsi" w:hAnsiTheme="majorHAnsi" w:cstheme="majorHAnsi"/>
          <w:i/>
          <w:sz w:val="22"/>
          <w:highlight w:val="lightGray"/>
        </w:rPr>
        <w:t>The following subsections should include relevant background information and rationale for the clinical trial.  This should be a brief overview (e.g., approximately 3-7 pages).  Referring to the Investigator’s Brochure (IB) for more detail is also appropriate.</w:t>
      </w:r>
    </w:p>
    <w:p w14:paraId="19809734" w14:textId="77777777" w:rsidR="005B3F4E" w:rsidRPr="00014E19" w:rsidRDefault="005B3F4E" w:rsidP="009404C2">
      <w:pPr>
        <w:pStyle w:val="Default"/>
        <w:rPr>
          <w:rFonts w:asciiTheme="majorHAnsi" w:hAnsiTheme="majorHAnsi" w:cstheme="majorHAnsi"/>
          <w:i/>
          <w:sz w:val="22"/>
        </w:rPr>
      </w:pPr>
    </w:p>
    <w:tbl>
      <w:tblPr>
        <w:tblStyle w:val="TableGrid"/>
        <w:tblW w:w="5000" w:type="pct"/>
        <w:tblLook w:val="04A0" w:firstRow="1" w:lastRow="0" w:firstColumn="1" w:lastColumn="0" w:noHBand="0" w:noVBand="1"/>
      </w:tblPr>
      <w:tblGrid>
        <w:gridCol w:w="9980"/>
      </w:tblGrid>
      <w:tr w:rsidR="005B3F4E" w:rsidRPr="00014E19" w14:paraId="1E27FA9E" w14:textId="77777777" w:rsidTr="00C15315">
        <w:trPr>
          <w:trHeight w:val="432"/>
        </w:trPr>
        <w:tc>
          <w:tcPr>
            <w:tcW w:w="5000" w:type="pct"/>
            <w:shd w:val="clear" w:color="auto" w:fill="44546A" w:themeFill="text2"/>
            <w:vAlign w:val="center"/>
          </w:tcPr>
          <w:p w14:paraId="4516FE56" w14:textId="77777777" w:rsidR="005B3F4E" w:rsidRPr="00014E19" w:rsidRDefault="005B3F4E" w:rsidP="00C15315">
            <w:pPr>
              <w:pStyle w:val="Default"/>
              <w:rPr>
                <w:rFonts w:asciiTheme="majorHAnsi" w:eastAsiaTheme="minorHAnsi" w:hAnsiTheme="majorHAnsi" w:cstheme="majorHAnsi"/>
                <w:b/>
                <w:bCs/>
                <w:color w:val="833C0B" w:themeColor="accent2" w:themeShade="80"/>
              </w:rPr>
            </w:pPr>
            <w:r w:rsidRPr="00014E19">
              <w:rPr>
                <w:rFonts w:asciiTheme="majorHAnsi" w:eastAsiaTheme="minorHAnsi" w:hAnsiTheme="majorHAnsi" w:cstheme="majorHAnsi"/>
                <w:b/>
                <w:bCs/>
                <w:color w:val="FFFFFF" w:themeColor="background1"/>
              </w:rPr>
              <w:t>Background</w:t>
            </w:r>
            <w:r w:rsidRPr="00014E19">
              <w:rPr>
                <w:rFonts w:asciiTheme="majorHAnsi" w:eastAsiaTheme="minorHAnsi" w:hAnsiTheme="majorHAnsi" w:cstheme="majorHAnsi"/>
                <w:b/>
                <w:bCs/>
                <w:color w:val="auto"/>
              </w:rPr>
              <w:t xml:space="preserve"> </w:t>
            </w:r>
            <w:r w:rsidRPr="00014E19">
              <w:rPr>
                <w:rFonts w:asciiTheme="majorHAnsi" w:eastAsiaTheme="minorHAnsi" w:hAnsiTheme="majorHAnsi" w:cstheme="majorHAnsi"/>
                <w:b/>
                <w:bCs/>
                <w:color w:val="FFFFFF" w:themeColor="background1"/>
              </w:rPr>
              <w:t>Narrative</w:t>
            </w:r>
          </w:p>
        </w:tc>
      </w:tr>
      <w:tr w:rsidR="005B3F4E" w:rsidRPr="00014E19" w14:paraId="161BBBB8" w14:textId="77777777" w:rsidTr="00C15315">
        <w:trPr>
          <w:trHeight w:val="864"/>
        </w:trPr>
        <w:tc>
          <w:tcPr>
            <w:tcW w:w="5000" w:type="pct"/>
            <w:vAlign w:val="center"/>
          </w:tcPr>
          <w:p w14:paraId="0FD6AAEC" w14:textId="77777777" w:rsidR="005B3F4E" w:rsidRPr="00014E19" w:rsidRDefault="005B3F4E" w:rsidP="005B3F4E">
            <w:pPr>
              <w:pStyle w:val="Heading2B"/>
              <w:numPr>
                <w:ilvl w:val="0"/>
                <w:numId w:val="0"/>
              </w:numPr>
              <w:ind w:left="360"/>
              <w:rPr>
                <w:rFonts w:asciiTheme="majorHAnsi" w:hAnsiTheme="majorHAnsi" w:cstheme="majorHAnsi"/>
              </w:rPr>
            </w:pPr>
            <w:r w:rsidRPr="00014E19">
              <w:rPr>
                <w:rFonts w:asciiTheme="majorHAnsi" w:hAnsiTheme="majorHAnsi" w:cstheme="majorHAnsi"/>
              </w:rPr>
              <w:t>3.1 Study Rationale</w:t>
            </w:r>
          </w:p>
          <w:p w14:paraId="3967D203" w14:textId="77777777" w:rsidR="005B3F4E" w:rsidRPr="00014E19" w:rsidRDefault="005B3F4E" w:rsidP="005B3F4E">
            <w:pPr>
              <w:jc w:val="both"/>
              <w:rPr>
                <w:rFonts w:asciiTheme="majorHAnsi" w:hAnsiTheme="majorHAnsi" w:cstheme="majorHAnsi"/>
              </w:rPr>
            </w:pPr>
          </w:p>
          <w:p w14:paraId="7EC63CE9" w14:textId="4841C25D" w:rsidR="005B3F4E" w:rsidRPr="00014E19" w:rsidRDefault="005B3F4E" w:rsidP="005B3F4E">
            <w:pPr>
              <w:pStyle w:val="Heading2B"/>
              <w:numPr>
                <w:ilvl w:val="0"/>
                <w:numId w:val="0"/>
              </w:numPr>
              <w:ind w:left="360"/>
              <w:rPr>
                <w:rFonts w:asciiTheme="majorHAnsi" w:hAnsiTheme="majorHAnsi" w:cstheme="majorHAnsi"/>
              </w:rPr>
            </w:pPr>
            <w:r w:rsidRPr="00014E19">
              <w:rPr>
                <w:rFonts w:asciiTheme="majorHAnsi" w:hAnsiTheme="majorHAnsi" w:cstheme="majorHAnsi"/>
              </w:rPr>
              <w:t>3.2 Clinical Experience</w:t>
            </w:r>
          </w:p>
        </w:tc>
      </w:tr>
    </w:tbl>
    <w:p w14:paraId="7B4EF9E0" w14:textId="77777777" w:rsidR="00A4001F" w:rsidRDefault="00A4001F" w:rsidP="00A4001F">
      <w:pPr>
        <w:pStyle w:val="NoSpacing"/>
      </w:pPr>
      <w:bookmarkStart w:id="13" w:name="_Toc496162133"/>
    </w:p>
    <w:p w14:paraId="4A19B122" w14:textId="77777777" w:rsidR="00A4001F" w:rsidRDefault="00A4001F" w:rsidP="00A4001F">
      <w:pPr>
        <w:pStyle w:val="NoSpacing"/>
      </w:pPr>
    </w:p>
    <w:p w14:paraId="7C563FE0" w14:textId="1FD5047B" w:rsidR="004F210F" w:rsidRDefault="004F210F" w:rsidP="006C24D9">
      <w:pPr>
        <w:pStyle w:val="Heading1"/>
        <w:jc w:val="both"/>
        <w:rPr>
          <w:rFonts w:asciiTheme="majorHAnsi" w:hAnsiTheme="majorHAnsi" w:cstheme="majorHAnsi"/>
        </w:rPr>
      </w:pPr>
      <w:bookmarkStart w:id="14" w:name="_Toc181350713"/>
      <w:r w:rsidRPr="00014E19">
        <w:rPr>
          <w:rFonts w:asciiTheme="majorHAnsi" w:hAnsiTheme="majorHAnsi" w:cstheme="majorHAnsi"/>
        </w:rPr>
        <w:t>Study Intervention/Investigational Agent</w:t>
      </w:r>
      <w:bookmarkEnd w:id="13"/>
      <w:bookmarkEnd w:id="14"/>
    </w:p>
    <w:p w14:paraId="55108434" w14:textId="77777777" w:rsidR="00A4001F" w:rsidRPr="00A4001F" w:rsidRDefault="00A4001F" w:rsidP="00A4001F"/>
    <w:p w14:paraId="78ADF6DD" w14:textId="1ACECC55" w:rsidR="000127C8" w:rsidRPr="00014E19" w:rsidRDefault="004A0DD5"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 xml:space="preserve">4.1 </w:t>
      </w:r>
      <w:r w:rsidR="004F210F" w:rsidRPr="00014E19">
        <w:rPr>
          <w:rFonts w:asciiTheme="majorHAnsi" w:hAnsiTheme="majorHAnsi" w:cstheme="majorHAnsi"/>
        </w:rPr>
        <w:t>Description</w:t>
      </w:r>
    </w:p>
    <w:tbl>
      <w:tblPr>
        <w:tblStyle w:val="TableGrid"/>
        <w:tblW w:w="4995" w:type="pct"/>
        <w:tblLook w:val="04A0" w:firstRow="1" w:lastRow="0" w:firstColumn="1" w:lastColumn="0" w:noHBand="0" w:noVBand="1"/>
      </w:tblPr>
      <w:tblGrid>
        <w:gridCol w:w="247"/>
        <w:gridCol w:w="5607"/>
        <w:gridCol w:w="4116"/>
      </w:tblGrid>
      <w:tr w:rsidR="009404C2" w:rsidRPr="00A667DF" w14:paraId="20B3FB6D" w14:textId="77777777" w:rsidTr="00C15315">
        <w:trPr>
          <w:trHeight w:val="432"/>
        </w:trPr>
        <w:tc>
          <w:tcPr>
            <w:tcW w:w="5000" w:type="pct"/>
            <w:gridSpan w:val="3"/>
            <w:shd w:val="clear" w:color="auto" w:fill="44546A" w:themeFill="text2"/>
            <w:vAlign w:val="center"/>
          </w:tcPr>
          <w:p w14:paraId="63431CC7" w14:textId="77777777" w:rsidR="009404C2" w:rsidRPr="00014E19" w:rsidRDefault="009404C2" w:rsidP="00C15315">
            <w:pPr>
              <w:pStyle w:val="Templatelanguage"/>
              <w:rPr>
                <w:rFonts w:asciiTheme="majorHAnsi" w:hAnsiTheme="majorHAnsi" w:cstheme="majorHAnsi"/>
                <w:b/>
                <w:bCs/>
                <w:color w:val="FFFFFF" w:themeColor="background1"/>
                <w:lang w:val="fr-FR"/>
              </w:rPr>
            </w:pPr>
            <w:proofErr w:type="spellStart"/>
            <w:r w:rsidRPr="00014E19">
              <w:rPr>
                <w:rFonts w:asciiTheme="majorHAnsi" w:hAnsiTheme="majorHAnsi" w:cstheme="majorHAnsi"/>
                <w:b/>
                <w:bCs/>
                <w:color w:val="FFFFFF" w:themeColor="background1"/>
                <w:lang w:val="fr-FR"/>
              </w:rPr>
              <w:t>Drugs</w:t>
            </w:r>
            <w:proofErr w:type="spellEnd"/>
            <w:r w:rsidRPr="00014E19">
              <w:rPr>
                <w:rFonts w:asciiTheme="majorHAnsi" w:hAnsiTheme="majorHAnsi" w:cstheme="majorHAnsi"/>
                <w:b/>
                <w:bCs/>
                <w:color w:val="FFFFFF" w:themeColor="background1"/>
                <w:lang w:val="fr-FR"/>
              </w:rPr>
              <w:t xml:space="preserve">, </w:t>
            </w:r>
            <w:proofErr w:type="spellStart"/>
            <w:r w:rsidRPr="00014E19">
              <w:rPr>
                <w:rFonts w:asciiTheme="majorHAnsi" w:hAnsiTheme="majorHAnsi" w:cstheme="majorHAnsi"/>
                <w:b/>
                <w:bCs/>
                <w:color w:val="FFFFFF" w:themeColor="background1"/>
                <w:lang w:val="fr-FR"/>
              </w:rPr>
              <w:t>Devices</w:t>
            </w:r>
            <w:proofErr w:type="spellEnd"/>
            <w:r w:rsidRPr="00014E19">
              <w:rPr>
                <w:rFonts w:asciiTheme="majorHAnsi" w:hAnsiTheme="majorHAnsi" w:cstheme="majorHAnsi"/>
                <w:b/>
                <w:bCs/>
                <w:color w:val="FFFFFF" w:themeColor="background1"/>
                <w:lang w:val="fr-FR"/>
              </w:rPr>
              <w:t xml:space="preserve">, and </w:t>
            </w:r>
            <w:proofErr w:type="spellStart"/>
            <w:r w:rsidRPr="00014E19">
              <w:rPr>
                <w:rFonts w:asciiTheme="majorHAnsi" w:hAnsiTheme="majorHAnsi" w:cstheme="majorHAnsi"/>
                <w:b/>
                <w:bCs/>
                <w:color w:val="FFFFFF" w:themeColor="background1"/>
                <w:lang w:val="fr-FR"/>
              </w:rPr>
              <w:t>Interventional</w:t>
            </w:r>
            <w:proofErr w:type="spellEnd"/>
            <w:r w:rsidRPr="00014E19">
              <w:rPr>
                <w:rFonts w:asciiTheme="majorHAnsi" w:hAnsiTheme="majorHAnsi" w:cstheme="majorHAnsi"/>
                <w:b/>
                <w:bCs/>
                <w:color w:val="FFFFFF" w:themeColor="background1"/>
                <w:lang w:val="fr-FR"/>
              </w:rPr>
              <w:t xml:space="preserve"> Agent Questionnaire</w:t>
            </w:r>
          </w:p>
        </w:tc>
      </w:tr>
      <w:tr w:rsidR="009404C2" w:rsidRPr="00014E19" w14:paraId="47F893C4" w14:textId="77777777" w:rsidTr="00C15315">
        <w:trPr>
          <w:trHeight w:val="395"/>
        </w:trPr>
        <w:tc>
          <w:tcPr>
            <w:tcW w:w="2936" w:type="pct"/>
            <w:gridSpan w:val="2"/>
            <w:shd w:val="clear" w:color="auto" w:fill="D5DCE4" w:themeFill="text2" w:themeFillTint="33"/>
            <w:vAlign w:val="center"/>
          </w:tcPr>
          <w:p w14:paraId="33C1451D"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Question/Description</w:t>
            </w:r>
          </w:p>
        </w:tc>
        <w:tc>
          <w:tcPr>
            <w:tcW w:w="2064" w:type="pct"/>
            <w:shd w:val="clear" w:color="auto" w:fill="D5DCE4" w:themeFill="text2" w:themeFillTint="33"/>
            <w:vAlign w:val="center"/>
          </w:tcPr>
          <w:p w14:paraId="18852C13"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Response</w:t>
            </w:r>
          </w:p>
        </w:tc>
      </w:tr>
      <w:tr w:rsidR="009404C2" w:rsidRPr="00014E19" w14:paraId="253A8CFB" w14:textId="77777777" w:rsidTr="00C15315">
        <w:trPr>
          <w:trHeight w:val="648"/>
        </w:trPr>
        <w:tc>
          <w:tcPr>
            <w:tcW w:w="2936" w:type="pct"/>
            <w:gridSpan w:val="2"/>
            <w:shd w:val="clear" w:color="auto" w:fill="D5DCE4" w:themeFill="text2" w:themeFillTint="33"/>
            <w:vAlign w:val="center"/>
          </w:tcPr>
          <w:p w14:paraId="2649AF41" w14:textId="77777777" w:rsidR="009404C2" w:rsidRPr="00014E19" w:rsidRDefault="009404C2" w:rsidP="00C15315">
            <w:pPr>
              <w:pStyle w:val="Default"/>
              <w:rPr>
                <w:rFonts w:asciiTheme="majorHAnsi" w:eastAsiaTheme="minorHAnsi" w:hAnsiTheme="majorHAnsi" w:cstheme="majorHAnsi"/>
                <w:b/>
                <w:bCs/>
                <w:color w:val="833C0B" w:themeColor="accent2" w:themeShade="80"/>
                <w:sz w:val="22"/>
                <w:szCs w:val="22"/>
              </w:rPr>
            </w:pPr>
            <w:r w:rsidRPr="00903E5A">
              <w:rPr>
                <w:rFonts w:asciiTheme="majorHAnsi" w:eastAsiaTheme="minorHAnsi" w:hAnsiTheme="majorHAnsi" w:cstheme="majorHAnsi"/>
                <w:b/>
                <w:bCs/>
                <w:color w:val="3B3838" w:themeColor="background2" w:themeShade="40"/>
                <w:sz w:val="22"/>
                <w:szCs w:val="22"/>
              </w:rPr>
              <w:t xml:space="preserve">1. Does this study direct the use of drugs, biologics, or </w:t>
            </w:r>
            <w:hyperlink r:id="rId21" w:history="1">
              <w:r w:rsidRPr="00903E5A">
                <w:rPr>
                  <w:rFonts w:asciiTheme="majorHAnsi" w:eastAsiaTheme="minorHAnsi" w:hAnsiTheme="majorHAnsi" w:cstheme="majorHAnsi"/>
                  <w:b/>
                  <w:bCs/>
                  <w:color w:val="3B3838" w:themeColor="background2" w:themeShade="40"/>
                  <w:sz w:val="22"/>
                  <w:szCs w:val="22"/>
                </w:rPr>
                <w:t>dietary supplements</w:t>
              </w:r>
            </w:hyperlink>
            <w:r w:rsidRPr="00903E5A">
              <w:rPr>
                <w:rFonts w:asciiTheme="majorHAnsi" w:eastAsiaTheme="minorHAnsi" w:hAnsiTheme="majorHAnsi" w:cstheme="majorHAnsi"/>
                <w:b/>
                <w:bCs/>
                <w:color w:val="3B3838" w:themeColor="background2" w:themeShade="40"/>
                <w:sz w:val="22"/>
                <w:szCs w:val="22"/>
              </w:rPr>
              <w:t xml:space="preserve"> (even if use is a standard of care)?</w:t>
            </w:r>
          </w:p>
        </w:tc>
        <w:tc>
          <w:tcPr>
            <w:tcW w:w="2064" w:type="pct"/>
            <w:vAlign w:val="center"/>
          </w:tcPr>
          <w:p w14:paraId="73D51D69" w14:textId="77777777" w:rsidR="009404C2" w:rsidRPr="009746F6" w:rsidRDefault="009404C2" w:rsidP="00C15315">
            <w:pPr>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t>Complete #1a-1d</w:t>
            </w:r>
          </w:p>
          <w:p w14:paraId="51D64C50" w14:textId="77777777" w:rsidR="009404C2" w:rsidRPr="009746F6" w:rsidRDefault="009404C2" w:rsidP="00C15315">
            <w:pPr>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 </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t>Go to #2</w:t>
            </w:r>
          </w:p>
        </w:tc>
      </w:tr>
      <w:tr w:rsidR="009404C2" w:rsidRPr="00014E19" w14:paraId="6BDEEC4D" w14:textId="77777777" w:rsidTr="00C15315">
        <w:trPr>
          <w:trHeight w:val="648"/>
        </w:trPr>
        <w:tc>
          <w:tcPr>
            <w:tcW w:w="124" w:type="pct"/>
            <w:shd w:val="clear" w:color="auto" w:fill="auto"/>
            <w:vAlign w:val="center"/>
          </w:tcPr>
          <w:p w14:paraId="523F2C95" w14:textId="77777777" w:rsidR="009404C2" w:rsidRPr="00014E19" w:rsidRDefault="009404C2" w:rsidP="00C15315">
            <w:pPr>
              <w:pStyle w:val="Templatelanguage"/>
              <w:rPr>
                <w:rFonts w:asciiTheme="majorHAnsi" w:hAnsiTheme="majorHAnsi" w:cstheme="majorHAnsi"/>
                <w:color w:val="auto"/>
                <w:szCs w:val="22"/>
              </w:rPr>
            </w:pPr>
          </w:p>
        </w:tc>
        <w:tc>
          <w:tcPr>
            <w:tcW w:w="2812" w:type="pct"/>
            <w:shd w:val="clear" w:color="auto" w:fill="D5DCE4" w:themeFill="text2" w:themeFillTint="33"/>
            <w:vAlign w:val="center"/>
          </w:tcPr>
          <w:p w14:paraId="5C9E4132"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a. Are any study drugs investigational?</w:t>
            </w:r>
          </w:p>
        </w:tc>
        <w:tc>
          <w:tcPr>
            <w:tcW w:w="2064" w:type="pct"/>
            <w:vAlign w:val="center"/>
          </w:tcPr>
          <w:p w14:paraId="3E37F8AD" w14:textId="77777777"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 </w:t>
            </w:r>
          </w:p>
          <w:p w14:paraId="044BD2B4" w14:textId="77777777"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 </w:t>
            </w:r>
          </w:p>
        </w:tc>
      </w:tr>
      <w:tr w:rsidR="009404C2" w:rsidRPr="00014E19" w14:paraId="43EEFEEC" w14:textId="77777777" w:rsidTr="00C15315">
        <w:trPr>
          <w:trHeight w:val="648"/>
        </w:trPr>
        <w:tc>
          <w:tcPr>
            <w:tcW w:w="124" w:type="pct"/>
            <w:shd w:val="clear" w:color="auto" w:fill="auto"/>
            <w:vAlign w:val="center"/>
          </w:tcPr>
          <w:p w14:paraId="621C268E" w14:textId="77777777" w:rsidR="009404C2" w:rsidRPr="00014E19" w:rsidRDefault="009404C2" w:rsidP="00C15315">
            <w:pPr>
              <w:pStyle w:val="Templatelanguage"/>
              <w:rPr>
                <w:rFonts w:asciiTheme="majorHAnsi" w:hAnsiTheme="majorHAnsi" w:cstheme="majorHAnsi"/>
                <w:color w:val="auto"/>
                <w:szCs w:val="22"/>
              </w:rPr>
            </w:pPr>
          </w:p>
        </w:tc>
        <w:tc>
          <w:tcPr>
            <w:tcW w:w="2812" w:type="pct"/>
            <w:shd w:val="clear" w:color="auto" w:fill="D5DCE4" w:themeFill="text2" w:themeFillTint="33"/>
            <w:vAlign w:val="center"/>
          </w:tcPr>
          <w:p w14:paraId="6CFFF4AB"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b. Will the Emory Investigational Drug Service (IDS) be used for the study?</w:t>
            </w:r>
          </w:p>
        </w:tc>
        <w:tc>
          <w:tcPr>
            <w:tcW w:w="2064" w:type="pct"/>
            <w:vAlign w:val="center"/>
          </w:tcPr>
          <w:p w14:paraId="325A3138" w14:textId="77777777"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w:t>
            </w:r>
            <w:r w:rsidRPr="009746F6">
              <w:rPr>
                <w:rFonts w:asciiTheme="majorHAnsi" w:hAnsiTheme="majorHAnsi" w:cstheme="majorHAnsi"/>
                <w:i/>
                <w:iCs/>
                <w:color w:val="000000" w:themeColor="text1"/>
                <w:szCs w:val="22"/>
              </w:rPr>
              <w:t xml:space="preserve"> </w:t>
            </w:r>
          </w:p>
          <w:p w14:paraId="491EF6CD" w14:textId="01D4E15D" w:rsidR="009404C2" w:rsidRPr="009746F6" w:rsidRDefault="009404C2" w:rsidP="00C15315">
            <w:pPr>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 </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i/>
                <w:iCs/>
                <w:color w:val="000000" w:themeColor="text1"/>
                <w:szCs w:val="22"/>
              </w:rPr>
              <w:t xml:space="preserve"> </w:t>
            </w:r>
            <w:r w:rsidR="007109D8" w:rsidRPr="009746F6">
              <w:rPr>
                <w:rFonts w:asciiTheme="majorHAnsi" w:hAnsiTheme="majorHAnsi" w:cstheme="majorHAnsi"/>
                <w:b/>
                <w:bCs/>
                <w:color w:val="000000" w:themeColor="text1"/>
                <w:szCs w:val="22"/>
              </w:rPr>
              <w:t xml:space="preserve"> </w:t>
            </w:r>
            <w:hyperlink r:id="rId22" w:history="1">
              <w:r w:rsidRPr="009746F6">
                <w:rPr>
                  <w:rFonts w:asciiTheme="majorHAnsi" w:hAnsiTheme="majorHAnsi" w:cstheme="majorHAnsi"/>
                  <w:i/>
                  <w:iCs/>
                  <w:color w:val="000000" w:themeColor="text1"/>
                  <w:szCs w:val="22"/>
                </w:rPr>
                <w:t xml:space="preserve">Complete </w:t>
              </w:r>
              <w:r w:rsidRPr="009746F6">
                <w:rPr>
                  <w:rStyle w:val="Hyperlink"/>
                  <w:rFonts w:asciiTheme="majorHAnsi" w:eastAsiaTheme="majorEastAsia" w:hAnsiTheme="majorHAnsi" w:cstheme="majorHAnsi"/>
                  <w:iCs/>
                  <w:color w:val="000000" w:themeColor="text1"/>
                  <w:sz w:val="22"/>
                  <w:szCs w:val="22"/>
                </w:rPr>
                <w:t>Exemption Form</w:t>
              </w:r>
            </w:hyperlink>
          </w:p>
        </w:tc>
      </w:tr>
      <w:tr w:rsidR="009404C2" w:rsidRPr="00014E19" w14:paraId="065305B3" w14:textId="77777777" w:rsidTr="00C15315">
        <w:trPr>
          <w:trHeight w:val="648"/>
        </w:trPr>
        <w:tc>
          <w:tcPr>
            <w:tcW w:w="124" w:type="pct"/>
            <w:shd w:val="clear" w:color="auto" w:fill="auto"/>
            <w:vAlign w:val="center"/>
          </w:tcPr>
          <w:p w14:paraId="42B68584" w14:textId="77777777" w:rsidR="009404C2" w:rsidRPr="00014E19" w:rsidRDefault="009404C2" w:rsidP="00C15315">
            <w:pPr>
              <w:pStyle w:val="Templatelanguage"/>
              <w:rPr>
                <w:rFonts w:asciiTheme="majorHAnsi" w:hAnsiTheme="majorHAnsi" w:cstheme="majorHAnsi"/>
                <w:color w:val="auto"/>
                <w:szCs w:val="22"/>
              </w:rPr>
            </w:pPr>
          </w:p>
        </w:tc>
        <w:tc>
          <w:tcPr>
            <w:tcW w:w="2812" w:type="pct"/>
            <w:shd w:val="clear" w:color="auto" w:fill="D5DCE4" w:themeFill="text2" w:themeFillTint="33"/>
            <w:vAlign w:val="center"/>
          </w:tcPr>
          <w:p w14:paraId="6F2CF45D"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 xml:space="preserve">c. Are any drugs under an </w:t>
            </w:r>
            <w:hyperlink r:id="rId23" w:history="1">
              <w:r w:rsidRPr="00903E5A">
                <w:rPr>
                  <w:rFonts w:asciiTheme="majorHAnsi" w:eastAsiaTheme="minorHAnsi" w:hAnsiTheme="majorHAnsi" w:cstheme="majorHAnsi"/>
                  <w:b/>
                  <w:bCs/>
                  <w:i/>
                  <w:color w:val="3B3838" w:themeColor="background2" w:themeShade="40"/>
                </w:rPr>
                <w:t>FDA Risk Evaluation and Mitigation Strategy (REMS)</w:t>
              </w:r>
            </w:hyperlink>
          </w:p>
        </w:tc>
        <w:tc>
          <w:tcPr>
            <w:tcW w:w="2064" w:type="pct"/>
            <w:vAlign w:val="center"/>
          </w:tcPr>
          <w:p w14:paraId="2AA784B4" w14:textId="4ADA1C55"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b/>
                <w:bCs/>
                <w:color w:val="000000" w:themeColor="text1"/>
                <w:szCs w:val="22"/>
              </w:rPr>
              <w:tab/>
            </w:r>
            <w:r w:rsidR="007109D8" w:rsidRPr="009746F6">
              <w:rPr>
                <w:rFonts w:asciiTheme="majorHAnsi" w:hAnsiTheme="majorHAnsi" w:cstheme="majorHAnsi"/>
                <w:b/>
                <w:bCs/>
                <w:color w:val="000000" w:themeColor="text1"/>
                <w:szCs w:val="22"/>
              </w:rPr>
              <w:t xml:space="preserve"> </w:t>
            </w:r>
            <w:r w:rsidRPr="009746F6">
              <w:rPr>
                <w:rFonts w:asciiTheme="majorHAnsi" w:hAnsiTheme="majorHAnsi" w:cstheme="majorHAnsi"/>
                <w:i/>
                <w:iCs/>
                <w:color w:val="000000" w:themeColor="text1"/>
                <w:szCs w:val="22"/>
              </w:rPr>
              <w:t xml:space="preserve">Complete </w:t>
            </w:r>
            <w:hyperlink r:id="rId24" w:history="1">
              <w:r w:rsidRPr="009746F6">
                <w:rPr>
                  <w:rStyle w:val="Hyperlink"/>
                  <w:rFonts w:asciiTheme="majorHAnsi" w:eastAsiaTheme="majorEastAsia" w:hAnsiTheme="majorHAnsi" w:cstheme="majorHAnsi"/>
                  <w:iCs/>
                  <w:color w:val="000000" w:themeColor="text1"/>
                  <w:sz w:val="22"/>
                  <w:szCs w:val="22"/>
                </w:rPr>
                <w:t>REMS Checklist</w:t>
              </w:r>
            </w:hyperlink>
          </w:p>
          <w:p w14:paraId="779ABD09" w14:textId="77777777" w:rsidR="009404C2" w:rsidRPr="009746F6" w:rsidRDefault="009404C2" w:rsidP="00C15315">
            <w:pPr>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 </w:t>
            </w:r>
          </w:p>
        </w:tc>
      </w:tr>
      <w:tr w:rsidR="009404C2" w:rsidRPr="00014E19" w14:paraId="4BB306BD" w14:textId="77777777" w:rsidTr="00C15315">
        <w:trPr>
          <w:trHeight w:val="648"/>
        </w:trPr>
        <w:tc>
          <w:tcPr>
            <w:tcW w:w="124" w:type="pct"/>
            <w:shd w:val="clear" w:color="auto" w:fill="auto"/>
            <w:vAlign w:val="center"/>
          </w:tcPr>
          <w:p w14:paraId="3A0E4838" w14:textId="77777777" w:rsidR="009404C2" w:rsidRPr="00014E19" w:rsidRDefault="009404C2" w:rsidP="00C15315">
            <w:pPr>
              <w:pStyle w:val="Templatelanguage"/>
              <w:rPr>
                <w:rFonts w:asciiTheme="majorHAnsi" w:hAnsiTheme="majorHAnsi" w:cstheme="majorHAnsi"/>
                <w:color w:val="auto"/>
                <w:szCs w:val="22"/>
              </w:rPr>
            </w:pPr>
          </w:p>
        </w:tc>
        <w:tc>
          <w:tcPr>
            <w:tcW w:w="2812" w:type="pct"/>
            <w:shd w:val="clear" w:color="auto" w:fill="D5DCE4" w:themeFill="text2" w:themeFillTint="33"/>
            <w:vAlign w:val="center"/>
          </w:tcPr>
          <w:p w14:paraId="50F55BEB"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d. Are any drugs listed as Schedule I Controlled Substances?</w:t>
            </w:r>
          </w:p>
        </w:tc>
        <w:tc>
          <w:tcPr>
            <w:tcW w:w="2064" w:type="pct"/>
            <w:vAlign w:val="center"/>
          </w:tcPr>
          <w:p w14:paraId="6FD41C76" w14:textId="5ED66FC5"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i/>
                <w:iCs/>
                <w:color w:val="000000" w:themeColor="text1"/>
                <w:szCs w:val="22"/>
              </w:rPr>
              <w:t xml:space="preserve"> Complete </w:t>
            </w:r>
            <w:hyperlink r:id="rId25" w:history="1">
              <w:r w:rsidRPr="009746F6">
                <w:rPr>
                  <w:rStyle w:val="Hyperlink"/>
                  <w:rFonts w:asciiTheme="majorHAnsi" w:eastAsiaTheme="majorEastAsia" w:hAnsiTheme="majorHAnsi" w:cstheme="majorHAnsi"/>
                  <w:iCs/>
                  <w:color w:val="000000" w:themeColor="text1"/>
                  <w:sz w:val="22"/>
                  <w:szCs w:val="22"/>
                </w:rPr>
                <w:t>ORIC Checklist</w:t>
              </w:r>
            </w:hyperlink>
          </w:p>
          <w:p w14:paraId="3754CFC2" w14:textId="77777777"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 </w:t>
            </w:r>
          </w:p>
        </w:tc>
      </w:tr>
      <w:tr w:rsidR="009404C2" w:rsidRPr="00014E19" w14:paraId="2BB685CC" w14:textId="77777777" w:rsidTr="00C15315">
        <w:trPr>
          <w:trHeight w:val="648"/>
        </w:trPr>
        <w:tc>
          <w:tcPr>
            <w:tcW w:w="2936" w:type="pct"/>
            <w:gridSpan w:val="2"/>
            <w:shd w:val="clear" w:color="auto" w:fill="D5DCE4" w:themeFill="text2" w:themeFillTint="33"/>
            <w:vAlign w:val="center"/>
          </w:tcPr>
          <w:p w14:paraId="2E166285" w14:textId="77777777" w:rsidR="009404C2" w:rsidRPr="00014E19" w:rsidRDefault="009404C2" w:rsidP="00C15315">
            <w:pPr>
              <w:pStyle w:val="Default"/>
              <w:rPr>
                <w:rFonts w:asciiTheme="majorHAnsi" w:eastAsiaTheme="minorHAnsi" w:hAnsiTheme="majorHAnsi" w:cstheme="majorHAnsi"/>
                <w:b/>
                <w:bCs/>
                <w:color w:val="833C0B" w:themeColor="accent2" w:themeShade="80"/>
                <w:sz w:val="22"/>
                <w:szCs w:val="22"/>
              </w:rPr>
            </w:pPr>
            <w:r w:rsidRPr="00903E5A">
              <w:rPr>
                <w:rFonts w:asciiTheme="majorHAnsi" w:eastAsiaTheme="minorHAnsi" w:hAnsiTheme="majorHAnsi" w:cstheme="majorHAnsi"/>
                <w:b/>
                <w:bCs/>
                <w:color w:val="3B3838" w:themeColor="background2" w:themeShade="40"/>
                <w:sz w:val="22"/>
                <w:szCs w:val="22"/>
              </w:rPr>
              <w:t>2. Does this study involve the use of any devices? (Including mobile medical applications/software, etc.)</w:t>
            </w:r>
          </w:p>
        </w:tc>
        <w:tc>
          <w:tcPr>
            <w:tcW w:w="2064" w:type="pct"/>
            <w:vAlign w:val="center"/>
          </w:tcPr>
          <w:p w14:paraId="2BCE4456" w14:textId="54A15002" w:rsidR="009404C2" w:rsidRPr="009746F6" w:rsidRDefault="009404C2" w:rsidP="00C15315">
            <w:pPr>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b/>
                <w:bCs/>
                <w:color w:val="000000" w:themeColor="text1"/>
                <w:szCs w:val="22"/>
              </w:rPr>
              <w:tab/>
            </w:r>
            <w:r w:rsidR="007109D8" w:rsidRPr="009746F6">
              <w:rPr>
                <w:rFonts w:asciiTheme="majorHAnsi" w:hAnsiTheme="majorHAnsi" w:cstheme="majorHAnsi"/>
                <w:b/>
                <w:bCs/>
                <w:color w:val="000000" w:themeColor="text1"/>
                <w:szCs w:val="22"/>
              </w:rPr>
              <w:t xml:space="preserve"> </w:t>
            </w:r>
            <w:r w:rsidRPr="009746F6">
              <w:rPr>
                <w:rFonts w:asciiTheme="majorHAnsi" w:hAnsiTheme="majorHAnsi" w:cstheme="majorHAnsi"/>
                <w:i/>
                <w:iCs/>
                <w:color w:val="000000" w:themeColor="text1"/>
                <w:szCs w:val="22"/>
              </w:rPr>
              <w:t>Complete #2a-2c</w:t>
            </w:r>
          </w:p>
          <w:p w14:paraId="23205DAD" w14:textId="638AC13E"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 </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i/>
                <w:iCs/>
                <w:color w:val="000000" w:themeColor="text1"/>
                <w:szCs w:val="22"/>
              </w:rPr>
              <w:t xml:space="preserve"> Go to #3</w:t>
            </w:r>
          </w:p>
        </w:tc>
      </w:tr>
      <w:tr w:rsidR="009404C2" w:rsidRPr="00014E19" w14:paraId="6BC9BB4A" w14:textId="77777777" w:rsidTr="00C15315">
        <w:trPr>
          <w:trHeight w:val="648"/>
        </w:trPr>
        <w:tc>
          <w:tcPr>
            <w:tcW w:w="124" w:type="pct"/>
            <w:shd w:val="clear" w:color="auto" w:fill="auto"/>
            <w:vAlign w:val="center"/>
          </w:tcPr>
          <w:p w14:paraId="1437B5AF" w14:textId="77777777" w:rsidR="009404C2" w:rsidRPr="00014E19" w:rsidRDefault="009404C2" w:rsidP="00C15315">
            <w:pPr>
              <w:pStyle w:val="Templatelanguage"/>
              <w:rPr>
                <w:rFonts w:asciiTheme="majorHAnsi" w:hAnsiTheme="majorHAnsi" w:cstheme="majorHAnsi"/>
                <w:color w:val="auto"/>
                <w:szCs w:val="22"/>
              </w:rPr>
            </w:pPr>
          </w:p>
        </w:tc>
        <w:tc>
          <w:tcPr>
            <w:tcW w:w="2812" w:type="pct"/>
            <w:shd w:val="clear" w:color="auto" w:fill="D5DCE4" w:themeFill="text2" w:themeFillTint="33"/>
            <w:vAlign w:val="center"/>
          </w:tcPr>
          <w:p w14:paraId="3841B47F"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a. Are any study devices investigational?</w:t>
            </w:r>
          </w:p>
        </w:tc>
        <w:tc>
          <w:tcPr>
            <w:tcW w:w="2064" w:type="pct"/>
            <w:vAlign w:val="center"/>
          </w:tcPr>
          <w:p w14:paraId="4BB62F46" w14:textId="5D244ED9" w:rsidR="009404C2" w:rsidRPr="009746F6" w:rsidRDefault="009404C2" w:rsidP="00C15315">
            <w:pPr>
              <w:pStyle w:val="Templatelanguage"/>
              <w:tabs>
                <w:tab w:val="left" w:pos="618"/>
              </w:tabs>
              <w:ind w:left="888" w:hanging="888"/>
              <w:rPr>
                <w:rFonts w:asciiTheme="majorHAnsi" w:hAnsiTheme="majorHAnsi" w:cstheme="majorHAnsi"/>
                <w:i/>
                <w:iCs/>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i/>
                <w:iCs/>
                <w:color w:val="000000" w:themeColor="text1"/>
                <w:szCs w:val="22"/>
              </w:rPr>
              <w:t xml:space="preserve"> Complete </w:t>
            </w:r>
            <w:hyperlink r:id="rId26" w:history="1">
              <w:r w:rsidRPr="009746F6">
                <w:rPr>
                  <w:rStyle w:val="Hyperlink"/>
                  <w:rFonts w:asciiTheme="majorHAnsi" w:eastAsiaTheme="majorEastAsia" w:hAnsiTheme="majorHAnsi" w:cstheme="majorHAnsi"/>
                  <w:iCs/>
                  <w:color w:val="000000" w:themeColor="text1"/>
                  <w:sz w:val="22"/>
                  <w:szCs w:val="22"/>
                </w:rPr>
                <w:t>Device Checklist</w:t>
              </w:r>
            </w:hyperlink>
          </w:p>
          <w:p w14:paraId="274060AE" w14:textId="77777777"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w:t>
            </w:r>
          </w:p>
        </w:tc>
      </w:tr>
      <w:tr w:rsidR="009404C2" w:rsidRPr="00014E19" w14:paraId="023AB56C" w14:textId="77777777" w:rsidTr="00C15315">
        <w:trPr>
          <w:trHeight w:val="648"/>
        </w:trPr>
        <w:tc>
          <w:tcPr>
            <w:tcW w:w="124" w:type="pct"/>
            <w:shd w:val="clear" w:color="auto" w:fill="auto"/>
            <w:vAlign w:val="center"/>
          </w:tcPr>
          <w:p w14:paraId="3522FC0C" w14:textId="77777777" w:rsidR="009404C2" w:rsidRPr="00014E19" w:rsidRDefault="009404C2" w:rsidP="00C15315">
            <w:pPr>
              <w:pStyle w:val="Templatelanguage"/>
              <w:rPr>
                <w:rFonts w:asciiTheme="majorHAnsi" w:hAnsiTheme="majorHAnsi" w:cstheme="majorHAnsi"/>
                <w:color w:val="auto"/>
                <w:szCs w:val="22"/>
              </w:rPr>
            </w:pPr>
          </w:p>
        </w:tc>
        <w:tc>
          <w:tcPr>
            <w:tcW w:w="2812" w:type="pct"/>
            <w:shd w:val="clear" w:color="auto" w:fill="D5DCE4" w:themeFill="text2" w:themeFillTint="33"/>
            <w:vAlign w:val="center"/>
          </w:tcPr>
          <w:p w14:paraId="1A2C1D12"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b. Does this study evaluate the safety or effectiveness of any device?</w:t>
            </w:r>
          </w:p>
        </w:tc>
        <w:tc>
          <w:tcPr>
            <w:tcW w:w="2064" w:type="pct"/>
            <w:vAlign w:val="center"/>
          </w:tcPr>
          <w:p w14:paraId="296404AC" w14:textId="77777777"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 </w:t>
            </w:r>
          </w:p>
          <w:p w14:paraId="7D13F8BF" w14:textId="77777777"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w:t>
            </w:r>
          </w:p>
        </w:tc>
      </w:tr>
      <w:tr w:rsidR="009404C2" w:rsidRPr="00014E19" w14:paraId="4449E6AF" w14:textId="77777777" w:rsidTr="00C15315">
        <w:trPr>
          <w:trHeight w:val="648"/>
        </w:trPr>
        <w:tc>
          <w:tcPr>
            <w:tcW w:w="124" w:type="pct"/>
            <w:shd w:val="clear" w:color="auto" w:fill="auto"/>
            <w:vAlign w:val="center"/>
          </w:tcPr>
          <w:p w14:paraId="214E916E" w14:textId="77777777" w:rsidR="009404C2" w:rsidRPr="00014E19" w:rsidRDefault="009404C2" w:rsidP="00C15315">
            <w:pPr>
              <w:pStyle w:val="Templatelanguage"/>
              <w:rPr>
                <w:rFonts w:asciiTheme="majorHAnsi" w:hAnsiTheme="majorHAnsi" w:cstheme="majorHAnsi"/>
                <w:color w:val="auto"/>
                <w:szCs w:val="22"/>
              </w:rPr>
            </w:pPr>
          </w:p>
        </w:tc>
        <w:tc>
          <w:tcPr>
            <w:tcW w:w="2812" w:type="pct"/>
            <w:shd w:val="clear" w:color="auto" w:fill="D5DCE4" w:themeFill="text2" w:themeFillTint="33"/>
            <w:vAlign w:val="center"/>
          </w:tcPr>
          <w:p w14:paraId="5E2DEE58" w14:textId="77777777" w:rsidR="009404C2" w:rsidRPr="00903E5A" w:rsidRDefault="009404C2" w:rsidP="00C15315">
            <w:pPr>
              <w:pStyle w:val="Default"/>
              <w:rPr>
                <w:rFonts w:asciiTheme="majorHAnsi" w:eastAsiaTheme="minorHAnsi" w:hAnsiTheme="majorHAnsi" w:cstheme="majorHAnsi"/>
                <w:b/>
                <w:bCs/>
                <w:color w:val="3B3838" w:themeColor="background2" w:themeShade="40"/>
                <w:sz w:val="22"/>
                <w:szCs w:val="22"/>
              </w:rPr>
            </w:pPr>
            <w:r w:rsidRPr="00903E5A">
              <w:rPr>
                <w:rFonts w:asciiTheme="majorHAnsi" w:eastAsiaTheme="minorHAnsi" w:hAnsiTheme="majorHAnsi" w:cstheme="majorHAnsi"/>
                <w:b/>
                <w:bCs/>
                <w:color w:val="3B3838" w:themeColor="background2" w:themeShade="40"/>
                <w:sz w:val="22"/>
                <w:szCs w:val="22"/>
              </w:rPr>
              <w:t>c. Does this study use any mobile medical applications or software?</w:t>
            </w:r>
          </w:p>
        </w:tc>
        <w:tc>
          <w:tcPr>
            <w:tcW w:w="2064" w:type="pct"/>
            <w:vAlign w:val="center"/>
          </w:tcPr>
          <w:p w14:paraId="231D9E75" w14:textId="54F1C72D"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Yes</w:t>
            </w:r>
            <w:r w:rsidRPr="009746F6">
              <w:rPr>
                <w:rFonts w:asciiTheme="majorHAnsi" w:hAnsiTheme="majorHAnsi" w:cstheme="majorHAnsi"/>
                <w:b/>
                <w:bCs/>
                <w:color w:val="000000" w:themeColor="text1"/>
                <w:szCs w:val="22"/>
              </w:rPr>
              <w:tab/>
            </w:r>
            <w:r w:rsidRPr="009746F6">
              <w:rPr>
                <w:rFonts w:asciiTheme="majorHAnsi" w:hAnsiTheme="majorHAnsi" w:cstheme="majorHAnsi"/>
                <w:i/>
                <w:iCs/>
                <w:color w:val="000000" w:themeColor="text1"/>
                <w:szCs w:val="22"/>
              </w:rPr>
              <w:sym w:font="Wingdings" w:char="F0E0"/>
            </w:r>
            <w:r w:rsidRPr="009746F6">
              <w:rPr>
                <w:rFonts w:asciiTheme="majorHAnsi" w:hAnsiTheme="majorHAnsi" w:cstheme="majorHAnsi"/>
                <w:i/>
                <w:iCs/>
                <w:color w:val="000000" w:themeColor="text1"/>
                <w:szCs w:val="22"/>
              </w:rPr>
              <w:t xml:space="preserve"> Complete </w:t>
            </w:r>
            <w:hyperlink r:id="rId27" w:history="1">
              <w:r w:rsidRPr="009746F6">
                <w:rPr>
                  <w:rStyle w:val="Hyperlink"/>
                  <w:rFonts w:asciiTheme="majorHAnsi" w:eastAsiaTheme="majorEastAsia" w:hAnsiTheme="majorHAnsi" w:cstheme="majorHAnsi"/>
                  <w:iCs/>
                  <w:color w:val="000000" w:themeColor="text1"/>
                  <w:sz w:val="22"/>
                  <w:szCs w:val="22"/>
                </w:rPr>
                <w:t>Mobile App checklist</w:t>
              </w:r>
            </w:hyperlink>
          </w:p>
          <w:p w14:paraId="4254A4FA" w14:textId="77777777" w:rsidR="009404C2" w:rsidRPr="009746F6" w:rsidRDefault="009404C2" w:rsidP="00C15315">
            <w:pPr>
              <w:pStyle w:val="Templatelanguage"/>
              <w:tabs>
                <w:tab w:val="left" w:pos="618"/>
              </w:tabs>
              <w:ind w:left="888" w:hanging="888"/>
              <w:rPr>
                <w:rFonts w:asciiTheme="majorHAnsi" w:hAnsiTheme="majorHAnsi" w:cstheme="majorHAnsi"/>
                <w:color w:val="000000" w:themeColor="text1"/>
                <w:szCs w:val="22"/>
              </w:rPr>
            </w:pPr>
            <w:r w:rsidRPr="009746F6">
              <w:rPr>
                <w:rFonts w:ascii="Segoe UI Symbol" w:eastAsia="MS Gothic" w:hAnsi="Segoe UI Symbol" w:cs="Segoe UI Symbol"/>
                <w:color w:val="000000" w:themeColor="text1"/>
                <w:szCs w:val="22"/>
              </w:rPr>
              <w:t>☐</w:t>
            </w:r>
            <w:r w:rsidRPr="009746F6">
              <w:rPr>
                <w:rFonts w:asciiTheme="majorHAnsi" w:hAnsiTheme="majorHAnsi" w:cstheme="majorHAnsi"/>
                <w:color w:val="000000" w:themeColor="text1"/>
                <w:szCs w:val="22"/>
              </w:rPr>
              <w:t xml:space="preserve"> No</w:t>
            </w:r>
          </w:p>
        </w:tc>
      </w:tr>
      <w:tr w:rsidR="009404C2" w:rsidRPr="00014E19" w14:paraId="5057CFEF" w14:textId="77777777" w:rsidTr="00C15315">
        <w:trPr>
          <w:trHeight w:val="648"/>
        </w:trPr>
        <w:tc>
          <w:tcPr>
            <w:tcW w:w="2936" w:type="pct"/>
            <w:gridSpan w:val="2"/>
            <w:shd w:val="clear" w:color="auto" w:fill="D5DCE4" w:themeFill="text2" w:themeFillTint="33"/>
            <w:vAlign w:val="center"/>
          </w:tcPr>
          <w:p w14:paraId="62239593" w14:textId="77777777" w:rsidR="009404C2" w:rsidRPr="00014E19" w:rsidRDefault="009404C2" w:rsidP="00C15315">
            <w:pPr>
              <w:pStyle w:val="Default"/>
              <w:rPr>
                <w:rFonts w:asciiTheme="majorHAnsi" w:eastAsiaTheme="minorHAnsi" w:hAnsiTheme="majorHAnsi" w:cstheme="majorHAnsi"/>
                <w:b/>
                <w:bCs/>
                <w:color w:val="833C0B" w:themeColor="accent2" w:themeShade="80"/>
                <w:sz w:val="22"/>
                <w:szCs w:val="22"/>
              </w:rPr>
            </w:pPr>
            <w:r w:rsidRPr="00903E5A">
              <w:rPr>
                <w:rFonts w:asciiTheme="majorHAnsi" w:eastAsiaTheme="minorHAnsi" w:hAnsiTheme="majorHAnsi" w:cstheme="majorHAnsi"/>
                <w:b/>
                <w:bCs/>
                <w:color w:val="3B3838" w:themeColor="background2" w:themeShade="40"/>
                <w:sz w:val="22"/>
                <w:szCs w:val="22"/>
              </w:rPr>
              <w:lastRenderedPageBreak/>
              <w:t xml:space="preserve">3. Select </w:t>
            </w:r>
            <w:proofErr w:type="gramStart"/>
            <w:r w:rsidRPr="00903E5A">
              <w:rPr>
                <w:rFonts w:asciiTheme="majorHAnsi" w:eastAsiaTheme="minorHAnsi" w:hAnsiTheme="majorHAnsi" w:cstheme="majorHAnsi"/>
                <w:b/>
                <w:bCs/>
                <w:color w:val="3B3838" w:themeColor="background2" w:themeShade="40"/>
                <w:sz w:val="22"/>
                <w:szCs w:val="22"/>
              </w:rPr>
              <w:t>all of</w:t>
            </w:r>
            <w:proofErr w:type="gramEnd"/>
            <w:r w:rsidRPr="00903E5A">
              <w:rPr>
                <w:rFonts w:asciiTheme="majorHAnsi" w:eastAsiaTheme="minorHAnsi" w:hAnsiTheme="majorHAnsi" w:cstheme="majorHAnsi"/>
                <w:b/>
                <w:bCs/>
                <w:color w:val="3B3838" w:themeColor="background2" w:themeShade="40"/>
                <w:sz w:val="22"/>
                <w:szCs w:val="22"/>
              </w:rPr>
              <w:t xml:space="preserve"> the following which apply to the study submission.</w:t>
            </w:r>
          </w:p>
        </w:tc>
        <w:tc>
          <w:tcPr>
            <w:tcW w:w="2064" w:type="pct"/>
            <w:vAlign w:val="center"/>
          </w:tcPr>
          <w:p w14:paraId="0A2E059E" w14:textId="5A72FC36" w:rsidR="009404C2" w:rsidRPr="00014E19" w:rsidRDefault="009404C2" w:rsidP="00C15315">
            <w:pPr>
              <w:pStyle w:val="Templatelanguage"/>
              <w:tabs>
                <w:tab w:val="left" w:pos="618"/>
              </w:tabs>
              <w:ind w:left="888" w:hanging="888"/>
              <w:rPr>
                <w:rFonts w:asciiTheme="majorHAnsi" w:hAnsiTheme="majorHAnsi" w:cstheme="majorHAnsi"/>
                <w:b/>
                <w:bCs/>
                <w:szCs w:val="22"/>
              </w:rPr>
            </w:pPr>
            <w:r w:rsidRPr="00014E19">
              <w:rPr>
                <w:rFonts w:ascii="Segoe UI Symbol" w:eastAsia="MS Gothic" w:hAnsi="Segoe UI Symbol" w:cs="Segoe UI Symbol"/>
                <w:color w:val="auto"/>
                <w:szCs w:val="22"/>
              </w:rPr>
              <w:t>☐</w:t>
            </w:r>
            <w:r w:rsidRPr="00014E19">
              <w:rPr>
                <w:rFonts w:asciiTheme="majorHAnsi" w:hAnsiTheme="majorHAnsi" w:cstheme="majorHAnsi"/>
                <w:color w:val="auto"/>
                <w:szCs w:val="22"/>
              </w:rPr>
              <w:t xml:space="preserve"> IND</w:t>
            </w:r>
            <w:r w:rsidR="00A81CF8">
              <w:rPr>
                <w:rFonts w:asciiTheme="majorHAnsi" w:hAnsiTheme="majorHAnsi" w:cstheme="majorHAnsi"/>
                <w:color w:val="auto"/>
                <w:szCs w:val="22"/>
              </w:rPr>
              <w:t xml:space="preserve"> </w:t>
            </w:r>
            <w:r w:rsidRPr="00014E19">
              <w:rPr>
                <w:rFonts w:asciiTheme="majorHAnsi" w:hAnsiTheme="majorHAnsi" w:cstheme="majorHAnsi"/>
                <w:color w:val="auto"/>
                <w:szCs w:val="22"/>
              </w:rPr>
              <w:t xml:space="preserve">or </w:t>
            </w:r>
            <w:hyperlink r:id="rId28" w:history="1">
              <w:r w:rsidRPr="00014E19">
                <w:rPr>
                  <w:rStyle w:val="Hyperlink"/>
                  <w:rFonts w:asciiTheme="majorHAnsi" w:eastAsiaTheme="majorEastAsia" w:hAnsiTheme="majorHAnsi" w:cstheme="majorHAnsi"/>
                  <w:sz w:val="22"/>
                  <w:szCs w:val="22"/>
                </w:rPr>
                <w:t>IND Exempt</w:t>
              </w:r>
            </w:hyperlink>
          </w:p>
          <w:p w14:paraId="229A3061" w14:textId="77777777" w:rsidR="009404C2" w:rsidRPr="00014E19" w:rsidRDefault="009404C2" w:rsidP="00C15315">
            <w:pPr>
              <w:pStyle w:val="Templatelanguage"/>
              <w:tabs>
                <w:tab w:val="left" w:pos="618"/>
              </w:tabs>
              <w:ind w:left="888" w:hanging="888"/>
              <w:rPr>
                <w:rFonts w:asciiTheme="majorHAnsi" w:hAnsiTheme="majorHAnsi" w:cstheme="majorHAnsi"/>
                <w:color w:val="auto"/>
                <w:szCs w:val="22"/>
              </w:rPr>
            </w:pPr>
            <w:r w:rsidRPr="00014E19">
              <w:rPr>
                <w:rFonts w:ascii="Segoe UI Symbol" w:eastAsia="MS Gothic" w:hAnsi="Segoe UI Symbol" w:cs="Segoe UI Symbol"/>
                <w:color w:val="auto"/>
                <w:szCs w:val="22"/>
              </w:rPr>
              <w:t>☐</w:t>
            </w:r>
            <w:r w:rsidRPr="00014E19">
              <w:rPr>
                <w:rFonts w:asciiTheme="majorHAnsi" w:hAnsiTheme="majorHAnsi" w:cstheme="majorHAnsi"/>
                <w:color w:val="auto"/>
                <w:szCs w:val="22"/>
              </w:rPr>
              <w:t xml:space="preserve"> IDE or </w:t>
            </w:r>
            <w:hyperlink r:id="rId29" w:history="1">
              <w:r w:rsidRPr="00014E19">
                <w:rPr>
                  <w:rStyle w:val="Hyperlink"/>
                  <w:rFonts w:asciiTheme="majorHAnsi" w:eastAsiaTheme="majorEastAsia" w:hAnsiTheme="majorHAnsi" w:cstheme="majorHAnsi"/>
                  <w:sz w:val="22"/>
                  <w:szCs w:val="22"/>
                </w:rPr>
                <w:t>IDE Exempt</w:t>
              </w:r>
            </w:hyperlink>
          </w:p>
          <w:p w14:paraId="103EB2A3" w14:textId="77777777" w:rsidR="009404C2" w:rsidRPr="00014E19" w:rsidRDefault="009404C2" w:rsidP="00C15315">
            <w:pPr>
              <w:pStyle w:val="Templatelanguage"/>
              <w:tabs>
                <w:tab w:val="left" w:pos="618"/>
              </w:tabs>
              <w:ind w:left="888" w:hanging="888"/>
              <w:rPr>
                <w:rFonts w:asciiTheme="majorHAnsi" w:hAnsiTheme="majorHAnsi" w:cstheme="majorHAnsi"/>
                <w:color w:val="auto"/>
                <w:szCs w:val="22"/>
              </w:rPr>
            </w:pPr>
            <w:r w:rsidRPr="00014E19">
              <w:rPr>
                <w:rFonts w:ascii="Segoe UI Symbol" w:eastAsia="MS Gothic" w:hAnsi="Segoe UI Symbol" w:cs="Segoe UI Symbol"/>
                <w:color w:val="auto"/>
                <w:szCs w:val="22"/>
              </w:rPr>
              <w:t>☐</w:t>
            </w:r>
            <w:r w:rsidRPr="00014E19">
              <w:rPr>
                <w:rFonts w:asciiTheme="majorHAnsi" w:hAnsiTheme="majorHAnsi" w:cstheme="majorHAnsi"/>
                <w:color w:val="auto"/>
                <w:szCs w:val="22"/>
              </w:rPr>
              <w:t xml:space="preserve"> None of the above apply</w:t>
            </w:r>
          </w:p>
        </w:tc>
      </w:tr>
    </w:tbl>
    <w:p w14:paraId="13DD8151" w14:textId="67C7DA74" w:rsidR="004F210F" w:rsidRPr="00014E19" w:rsidRDefault="004F210F" w:rsidP="00AC2BF2">
      <w:pPr>
        <w:autoSpaceDE/>
        <w:autoSpaceDN/>
        <w:adjustRightInd/>
        <w:spacing w:before="120" w:after="120"/>
        <w:jc w:val="both"/>
        <w:rPr>
          <w:rFonts w:asciiTheme="majorHAnsi" w:hAnsiTheme="majorHAnsi" w:cstheme="majorHAnsi"/>
        </w:rPr>
      </w:pPr>
    </w:p>
    <w:p w14:paraId="3956B824" w14:textId="60189897" w:rsidR="00A71E0E" w:rsidRPr="00014E19" w:rsidRDefault="004A0DD5"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4</w:t>
      </w:r>
      <w:r w:rsidR="00A71E0E" w:rsidRPr="00014E19">
        <w:rPr>
          <w:rFonts w:asciiTheme="majorHAnsi" w:hAnsiTheme="majorHAnsi" w:cstheme="majorHAnsi"/>
        </w:rPr>
        <w:t>.2 Drug/Device Handling</w:t>
      </w:r>
      <w:bookmarkStart w:id="15" w:name="_Hlk100931532"/>
    </w:p>
    <w:bookmarkEnd w:id="15"/>
    <w:p w14:paraId="7132FEC9" w14:textId="77777777" w:rsidR="009404C2" w:rsidRPr="00014E19" w:rsidRDefault="009404C2" w:rsidP="009404C2">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In the Study Intervention Narrative box, describe the study investigational agents being evaluated (e.g., drugs or devices). This narrative should include the following:</w:t>
      </w:r>
    </w:p>
    <w:p w14:paraId="4C656BE4" w14:textId="77777777" w:rsidR="009404C2" w:rsidRPr="00014E19" w:rsidRDefault="009404C2" w:rsidP="004C2B27">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 xml:space="preserve">Identify and briefly describe the study drugs and devices that are investigational or being evaluated. </w:t>
      </w:r>
    </w:p>
    <w:p w14:paraId="69E8E1DE" w14:textId="77777777" w:rsidR="009404C2" w:rsidRPr="00014E19" w:rsidRDefault="009404C2" w:rsidP="004C2B27">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 xml:space="preserve">Reminder: Dietary supplements intended to evaluate the dietary supplement’s ability to diagnose, cure, mitigate, treat, or prevent a disease, an IND is required. </w:t>
      </w:r>
      <w:hyperlink r:id="rId30" w:history="1">
        <w:r w:rsidRPr="00014E19">
          <w:rPr>
            <w:rFonts w:asciiTheme="majorHAnsi" w:hAnsiTheme="majorHAnsi" w:cstheme="majorHAnsi"/>
            <w:highlight w:val="lightGray"/>
          </w:rPr>
          <w:t>This form</w:t>
        </w:r>
      </w:hyperlink>
      <w:r w:rsidRPr="00014E19">
        <w:rPr>
          <w:rFonts w:asciiTheme="majorHAnsi" w:hAnsiTheme="majorHAnsi" w:cstheme="majorHAnsi"/>
          <w:i/>
          <w:sz w:val="22"/>
          <w:highlight w:val="lightGray"/>
        </w:rPr>
        <w:t xml:space="preserve"> must be completed if dietary supplements are included in the research.</w:t>
      </w:r>
    </w:p>
    <w:p w14:paraId="262DEBE6" w14:textId="77777777" w:rsidR="009404C2" w:rsidRPr="00014E19" w:rsidRDefault="009404C2" w:rsidP="004C2B27">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 xml:space="preserve">Describe the plans to store, handle, and administer any drugs or devices to ensure that they will be used only by the authorized investigators, with the appropriate research subjects. </w:t>
      </w:r>
    </w:p>
    <w:p w14:paraId="4ABF9FC2" w14:textId="77777777" w:rsidR="009404C2" w:rsidRPr="00014E19" w:rsidRDefault="009404C2" w:rsidP="004C2B27">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Cite any established and approved organizational Standard Operating Procedures that will be used (e.g., IDS SOPs) or describe the alternative approaches that will be used.</w:t>
      </w:r>
    </w:p>
    <w:p w14:paraId="3460C113" w14:textId="77777777" w:rsidR="009404C2" w:rsidRPr="00014E19" w:rsidRDefault="009404C2" w:rsidP="004C2B27">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For any investigational drugs or devices, identify the holder of the IND, IDE, and/or Abbreviated IDEs/Non-significant risk device.</w:t>
      </w:r>
    </w:p>
    <w:p w14:paraId="7EDBC972" w14:textId="77777777" w:rsidR="009404C2" w:rsidRPr="00014E19" w:rsidRDefault="009404C2" w:rsidP="004C2B27">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 xml:space="preserve">Clearly state if an Emory Investigator holds any IND/IDEs. If so, they are considered to be a Sponsor-Investigator (S-I) and </w:t>
      </w:r>
      <w:hyperlink r:id="rId31" w:history="1">
        <w:r w:rsidRPr="00014E19">
          <w:rPr>
            <w:rFonts w:asciiTheme="majorHAnsi" w:hAnsiTheme="majorHAnsi" w:cstheme="majorHAnsi"/>
            <w:i/>
            <w:highlight w:val="lightGray"/>
          </w:rPr>
          <w:t>all S-I requirements</w:t>
        </w:r>
      </w:hyperlink>
      <w:r w:rsidRPr="00014E19">
        <w:rPr>
          <w:rFonts w:asciiTheme="majorHAnsi" w:hAnsiTheme="majorHAnsi" w:cstheme="majorHAnsi"/>
          <w:i/>
          <w:sz w:val="22"/>
          <w:highlight w:val="lightGray"/>
        </w:rPr>
        <w:t xml:space="preserve"> should be addressed. </w:t>
      </w:r>
    </w:p>
    <w:p w14:paraId="50CC088F" w14:textId="77777777" w:rsidR="009404C2" w:rsidRPr="00014E19" w:rsidRDefault="009404C2" w:rsidP="004C2B27">
      <w:pPr>
        <w:pStyle w:val="Default"/>
        <w:rPr>
          <w:rFonts w:asciiTheme="majorHAnsi" w:hAnsiTheme="majorHAnsi" w:cstheme="majorHAnsi"/>
          <w:i/>
          <w:sz w:val="22"/>
          <w:highlight w:val="lightGray"/>
        </w:rPr>
      </w:pPr>
      <w:r w:rsidRPr="00014E19">
        <w:rPr>
          <w:rFonts w:asciiTheme="majorHAnsi" w:hAnsiTheme="majorHAnsi" w:cstheme="majorHAnsi"/>
          <w:i/>
          <w:sz w:val="22"/>
          <w:highlight w:val="lightGray"/>
        </w:rPr>
        <w:t>Explain the procedures that will be followed to comply with the sponsor requirements for FDA-regulated research (i.e., 21 CFR 11, 21 CFR 812, 21 CFR 820, etc.).</w:t>
      </w:r>
    </w:p>
    <w:p w14:paraId="149B8263" w14:textId="77777777" w:rsidR="004C2B27" w:rsidRPr="00014E19" w:rsidRDefault="004C2B27" w:rsidP="004C2B27">
      <w:pPr>
        <w:pStyle w:val="Default"/>
        <w:rPr>
          <w:rFonts w:asciiTheme="majorHAnsi" w:hAnsiTheme="majorHAnsi" w:cstheme="majorHAnsi"/>
          <w:i/>
          <w:sz w:val="22"/>
          <w:highlight w:val="lightGray"/>
        </w:rPr>
      </w:pPr>
    </w:p>
    <w:tbl>
      <w:tblPr>
        <w:tblStyle w:val="TableGrid"/>
        <w:tblW w:w="5000" w:type="pct"/>
        <w:tblLook w:val="04A0" w:firstRow="1" w:lastRow="0" w:firstColumn="1" w:lastColumn="0" w:noHBand="0" w:noVBand="1"/>
      </w:tblPr>
      <w:tblGrid>
        <w:gridCol w:w="9980"/>
      </w:tblGrid>
      <w:tr w:rsidR="009404C2" w:rsidRPr="00014E19" w14:paraId="175A2906" w14:textId="77777777" w:rsidTr="00C15315">
        <w:trPr>
          <w:trHeight w:val="432"/>
        </w:trPr>
        <w:tc>
          <w:tcPr>
            <w:tcW w:w="5000" w:type="pct"/>
            <w:shd w:val="clear" w:color="auto" w:fill="44546A" w:themeFill="text2"/>
            <w:vAlign w:val="center"/>
          </w:tcPr>
          <w:p w14:paraId="3E713063" w14:textId="77777777" w:rsidR="009404C2" w:rsidRPr="00014E19" w:rsidRDefault="009404C2" w:rsidP="00C15315">
            <w:pPr>
              <w:pStyle w:val="Default"/>
              <w:rPr>
                <w:rFonts w:asciiTheme="majorHAnsi" w:eastAsiaTheme="minorHAnsi" w:hAnsiTheme="majorHAnsi" w:cstheme="majorHAnsi"/>
                <w:color w:val="auto"/>
                <w:sz w:val="22"/>
                <w:szCs w:val="22"/>
              </w:rPr>
            </w:pPr>
            <w:bookmarkStart w:id="16" w:name="_Hlk173231883"/>
            <w:r w:rsidRPr="00014E19">
              <w:rPr>
                <w:rFonts w:asciiTheme="majorHAnsi" w:eastAsiaTheme="minorHAnsi" w:hAnsiTheme="majorHAnsi" w:cstheme="majorHAnsi"/>
                <w:b/>
                <w:bCs/>
                <w:color w:val="FFFFFF" w:themeColor="background1"/>
              </w:rPr>
              <w:t>Study Intervention Narrative</w:t>
            </w:r>
          </w:p>
        </w:tc>
      </w:tr>
      <w:tr w:rsidR="009404C2" w:rsidRPr="00014E19" w14:paraId="71997C2A" w14:textId="77777777" w:rsidTr="00C15315">
        <w:trPr>
          <w:trHeight w:val="864"/>
        </w:trPr>
        <w:tc>
          <w:tcPr>
            <w:tcW w:w="5000" w:type="pct"/>
            <w:shd w:val="clear" w:color="auto" w:fill="auto"/>
            <w:vAlign w:val="center"/>
          </w:tcPr>
          <w:p w14:paraId="78E48399" w14:textId="77777777" w:rsidR="009404C2" w:rsidRPr="00014E19" w:rsidRDefault="009404C2" w:rsidP="00C15315">
            <w:pPr>
              <w:spacing w:after="120"/>
              <w:rPr>
                <w:rFonts w:asciiTheme="majorHAnsi" w:eastAsiaTheme="minorHAnsi" w:hAnsiTheme="majorHAnsi" w:cstheme="majorHAnsi"/>
              </w:rPr>
            </w:pPr>
          </w:p>
        </w:tc>
      </w:tr>
    </w:tbl>
    <w:bookmarkEnd w:id="16"/>
    <w:p w14:paraId="00BE7C1E" w14:textId="38F0D238" w:rsidR="004E0DDF" w:rsidRPr="00014E19" w:rsidRDefault="004A0DD5"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4</w:t>
      </w:r>
      <w:r w:rsidR="004E0DDF" w:rsidRPr="00014E19">
        <w:rPr>
          <w:rFonts w:asciiTheme="majorHAnsi" w:hAnsiTheme="majorHAnsi" w:cstheme="majorHAnsi"/>
        </w:rPr>
        <w:t>.3 Accountability</w:t>
      </w:r>
    </w:p>
    <w:p w14:paraId="003570A3" w14:textId="77777777" w:rsidR="004E0DDF" w:rsidRPr="00014E19" w:rsidRDefault="004E0DDF" w:rsidP="004E0DDF">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1D2ED8DC" w14:textId="77777777" w:rsidR="004E0DDF" w:rsidRPr="00014E19" w:rsidRDefault="004E0DDF" w:rsidP="004E0DDF">
      <w:pPr>
        <w:jc w:val="both"/>
        <w:rPr>
          <w:rFonts w:asciiTheme="majorHAnsi" w:hAnsiTheme="majorHAnsi" w:cstheme="majorHAnsi"/>
        </w:rPr>
      </w:pPr>
      <w:r w:rsidRPr="00014E19">
        <w:rPr>
          <w:rFonts w:asciiTheme="majorHAnsi" w:hAnsiTheme="majorHAnsi" w:cstheme="majorHAnsi"/>
          <w:lang w:val="en-GB"/>
        </w:rPr>
        <w:t xml:space="preserve">The study drug provided for this study will be used only as directed in the study protocol. The Winship </w:t>
      </w:r>
      <w:proofErr w:type="gramStart"/>
      <w:r w:rsidRPr="00014E19">
        <w:rPr>
          <w:rFonts w:asciiTheme="majorHAnsi" w:hAnsiTheme="majorHAnsi" w:cstheme="majorHAnsi"/>
          <w:lang w:val="en-GB"/>
        </w:rPr>
        <w:t>IDS  (</w:t>
      </w:r>
      <w:proofErr w:type="gramEnd"/>
      <w:r w:rsidRPr="00014E19">
        <w:rPr>
          <w:rFonts w:asciiTheme="majorHAnsi" w:hAnsiTheme="majorHAnsi" w:cstheme="majorHAnsi"/>
          <w:lang w:val="en-GB"/>
        </w:rPr>
        <w:t>Investigational Drug Service) personnel will account for all study drugs. Drug accountability should be performed until the patient stops study treatment completely. Study site personnel will account for all study drugs received at the site.</w:t>
      </w:r>
    </w:p>
    <w:p w14:paraId="294239E1" w14:textId="77777777" w:rsidR="004E0DDF" w:rsidRPr="00014E19" w:rsidRDefault="004E0DDF" w:rsidP="004E0DDF">
      <w:pPr>
        <w:jc w:val="both"/>
        <w:rPr>
          <w:rFonts w:asciiTheme="majorHAnsi" w:hAnsiTheme="majorHAnsi" w:cstheme="majorHAnsi"/>
        </w:rPr>
      </w:pPr>
      <w:r w:rsidRPr="00014E19">
        <w:rPr>
          <w:rFonts w:asciiTheme="majorHAnsi" w:hAnsiTheme="majorHAnsi" w:cstheme="majorHAnsi"/>
        </w:rPr>
        <w:t>Study drug supplies must be kept in an appropriate, secure locked area and stored in accordance with the conditions specified on the labels. The Investigator, pharmacist, or designee must maintain an accurate record of dispensing the study drug/s in a Drug Accountability Log.</w:t>
      </w:r>
    </w:p>
    <w:p w14:paraId="6CB33950" w14:textId="77777777" w:rsidR="004E0DDF" w:rsidRPr="00014E19" w:rsidRDefault="004E0DDF" w:rsidP="004E0DDF">
      <w:pPr>
        <w:jc w:val="both"/>
        <w:rPr>
          <w:rFonts w:asciiTheme="majorHAnsi" w:hAnsiTheme="majorHAnsi" w:cstheme="majorHAnsi"/>
        </w:rPr>
      </w:pPr>
      <w:r w:rsidRPr="00014E19">
        <w:rPr>
          <w:rFonts w:asciiTheme="majorHAnsi" w:hAnsiTheme="majorHAnsi" w:cstheme="majorHAnsi"/>
        </w:rPr>
        <w:t xml:space="preserve">The Drug Accountability Log may record specifics to study drug dispensation such as: </w:t>
      </w:r>
    </w:p>
    <w:p w14:paraId="32AAA454" w14:textId="1B17E8F5" w:rsidR="004E0DDF" w:rsidRPr="00014E19" w:rsidRDefault="004E0DDF">
      <w:pPr>
        <w:pStyle w:val="ListParagraph"/>
        <w:numPr>
          <w:ilvl w:val="0"/>
          <w:numId w:val="38"/>
        </w:numPr>
        <w:jc w:val="both"/>
        <w:rPr>
          <w:rFonts w:asciiTheme="majorHAnsi" w:hAnsiTheme="majorHAnsi" w:cstheme="majorHAnsi"/>
        </w:rPr>
      </w:pPr>
      <w:r w:rsidRPr="00014E19">
        <w:rPr>
          <w:rFonts w:asciiTheme="majorHAnsi" w:hAnsiTheme="majorHAnsi" w:cstheme="majorHAnsi"/>
        </w:rPr>
        <w:t>Records of product delivery, inventory, temperature monitoring, destruction, and return.</w:t>
      </w:r>
    </w:p>
    <w:p w14:paraId="576F0481" w14:textId="47C5EAEA" w:rsidR="004E0DDF" w:rsidRPr="00014E19" w:rsidRDefault="004E0DDF">
      <w:pPr>
        <w:pStyle w:val="ListParagraph"/>
        <w:numPr>
          <w:ilvl w:val="0"/>
          <w:numId w:val="38"/>
        </w:numPr>
        <w:jc w:val="both"/>
        <w:rPr>
          <w:rFonts w:asciiTheme="majorHAnsi" w:hAnsiTheme="majorHAnsi" w:cstheme="majorHAnsi"/>
        </w:rPr>
      </w:pPr>
      <w:r w:rsidRPr="00014E19">
        <w:rPr>
          <w:rFonts w:asciiTheme="majorHAnsi" w:hAnsiTheme="majorHAnsi" w:cstheme="majorHAnsi"/>
        </w:rPr>
        <w:t xml:space="preserve">Dosages prepared, time prepared, doses dispensed. </w:t>
      </w:r>
    </w:p>
    <w:p w14:paraId="590CA878" w14:textId="4E19DC17" w:rsidR="004E0DDF" w:rsidRPr="00014E19" w:rsidRDefault="004E0DDF">
      <w:pPr>
        <w:pStyle w:val="ListParagraph"/>
        <w:numPr>
          <w:ilvl w:val="0"/>
          <w:numId w:val="38"/>
        </w:numPr>
        <w:jc w:val="both"/>
        <w:rPr>
          <w:rFonts w:asciiTheme="majorHAnsi" w:hAnsiTheme="majorHAnsi" w:cstheme="majorHAnsi"/>
        </w:rPr>
      </w:pPr>
      <w:r w:rsidRPr="00014E19">
        <w:rPr>
          <w:rFonts w:asciiTheme="majorHAnsi" w:hAnsiTheme="majorHAnsi" w:cstheme="majorHAnsi"/>
        </w:rPr>
        <w:t xml:space="preserve">Doses and/or vials destroyed. </w:t>
      </w:r>
    </w:p>
    <w:p w14:paraId="55A7FB1A" w14:textId="33266A89" w:rsidR="004E0DDF" w:rsidRPr="00014E19" w:rsidRDefault="004E0DDF">
      <w:pPr>
        <w:pStyle w:val="ListParagraph"/>
        <w:numPr>
          <w:ilvl w:val="0"/>
          <w:numId w:val="38"/>
        </w:numPr>
        <w:jc w:val="both"/>
        <w:rPr>
          <w:rFonts w:asciiTheme="majorHAnsi" w:hAnsiTheme="majorHAnsi" w:cstheme="majorHAnsi"/>
        </w:rPr>
      </w:pPr>
      <w:r w:rsidRPr="00014E19">
        <w:rPr>
          <w:rFonts w:asciiTheme="majorHAnsi" w:hAnsiTheme="majorHAnsi" w:cstheme="majorHAnsi"/>
        </w:rPr>
        <w:lastRenderedPageBreak/>
        <w:t xml:space="preserve">The Drug Accountability Log </w:t>
      </w:r>
      <w:r w:rsidR="00D25F0A" w:rsidRPr="00014E19">
        <w:rPr>
          <w:rFonts w:asciiTheme="majorHAnsi" w:hAnsiTheme="majorHAnsi" w:cstheme="majorHAnsi"/>
        </w:rPr>
        <w:t xml:space="preserve">may </w:t>
      </w:r>
      <w:r w:rsidRPr="00014E19">
        <w:rPr>
          <w:rFonts w:asciiTheme="majorHAnsi" w:hAnsiTheme="majorHAnsi" w:cstheme="majorHAnsi"/>
        </w:rPr>
        <w:t>be reviewed by the monitor during site visits and at the completion of the study.</w:t>
      </w:r>
    </w:p>
    <w:p w14:paraId="285909C9" w14:textId="77777777" w:rsidR="004E0DDF" w:rsidRPr="00014E19" w:rsidRDefault="004E0DDF" w:rsidP="004E0DDF">
      <w:pPr>
        <w:jc w:val="both"/>
        <w:rPr>
          <w:rFonts w:asciiTheme="majorHAnsi" w:hAnsiTheme="majorHAnsi" w:cstheme="majorHAnsi"/>
        </w:rPr>
      </w:pPr>
    </w:p>
    <w:p w14:paraId="7AD928BA" w14:textId="02A351D1" w:rsidR="004E0DDF" w:rsidRPr="00014E19" w:rsidRDefault="004E0DDF" w:rsidP="004E0DDF">
      <w:pPr>
        <w:jc w:val="both"/>
        <w:rPr>
          <w:rFonts w:asciiTheme="majorHAnsi" w:hAnsiTheme="majorHAnsi" w:cstheme="majorHAnsi"/>
        </w:rPr>
      </w:pPr>
      <w:r w:rsidRPr="00014E19">
        <w:rPr>
          <w:rFonts w:asciiTheme="majorHAnsi" w:hAnsiTheme="majorHAnsi" w:cstheme="majorHAnsi"/>
        </w:rPr>
        <w:t xml:space="preserve">Drug accountability </w:t>
      </w:r>
      <w:r w:rsidR="00D25F0A" w:rsidRPr="00014E19">
        <w:rPr>
          <w:rFonts w:asciiTheme="majorHAnsi" w:hAnsiTheme="majorHAnsi" w:cstheme="majorHAnsi"/>
        </w:rPr>
        <w:t xml:space="preserve">may </w:t>
      </w:r>
      <w:r w:rsidRPr="00014E19">
        <w:rPr>
          <w:rFonts w:asciiTheme="majorHAnsi" w:hAnsiTheme="majorHAnsi" w:cstheme="majorHAnsi"/>
        </w:rPr>
        <w:t xml:space="preserve">be noted by the </w:t>
      </w:r>
      <w:r w:rsidR="0090542C" w:rsidRPr="00014E19">
        <w:rPr>
          <w:rFonts w:asciiTheme="majorHAnsi" w:hAnsiTheme="majorHAnsi" w:cstheme="majorHAnsi"/>
        </w:rPr>
        <w:t>internal</w:t>
      </w:r>
      <w:r w:rsidRPr="00014E19">
        <w:rPr>
          <w:rFonts w:asciiTheme="majorHAnsi" w:hAnsiTheme="majorHAnsi" w:cstheme="majorHAnsi"/>
        </w:rPr>
        <w:t xml:space="preserve"> monitor during site visits and at the completion of the study. Patients will be asked to return all unused study treatment and packaging on a regular basis, at the end of the study or at the time of study treatment discontinuation.</w:t>
      </w:r>
    </w:p>
    <w:p w14:paraId="77FC570F" w14:textId="173BA6F5" w:rsidR="004E0DDF" w:rsidRPr="00014E19" w:rsidRDefault="004E0DDF" w:rsidP="004E0DDF">
      <w:pPr>
        <w:jc w:val="both"/>
        <w:rPr>
          <w:rFonts w:asciiTheme="majorHAnsi" w:hAnsiTheme="majorHAnsi" w:cstheme="majorHAnsi"/>
        </w:rPr>
      </w:pPr>
      <w:r w:rsidRPr="00014E19">
        <w:rPr>
          <w:rFonts w:asciiTheme="majorHAnsi" w:hAnsiTheme="majorHAnsi" w:cstheme="majorHAnsi"/>
        </w:rPr>
        <w:t xml:space="preserve">The study drug supply will be disposed of per Winship’s Investigational </w:t>
      </w:r>
      <w:r w:rsidR="00E3358D" w:rsidRPr="00014E19">
        <w:rPr>
          <w:rFonts w:asciiTheme="majorHAnsi" w:hAnsiTheme="majorHAnsi" w:cstheme="majorHAnsi"/>
        </w:rPr>
        <w:t xml:space="preserve">Drug Service </w:t>
      </w:r>
      <w:r w:rsidRPr="00014E19">
        <w:rPr>
          <w:rFonts w:asciiTheme="majorHAnsi" w:hAnsiTheme="majorHAnsi" w:cstheme="majorHAnsi"/>
        </w:rPr>
        <w:t>(IDS) SOP</w:t>
      </w:r>
      <w:r w:rsidR="00E3358D" w:rsidRPr="00014E19">
        <w:rPr>
          <w:rFonts w:asciiTheme="majorHAnsi" w:hAnsiTheme="majorHAnsi" w:cstheme="majorHAnsi"/>
        </w:rPr>
        <w:t>.</w:t>
      </w:r>
    </w:p>
    <w:p w14:paraId="2E83E316" w14:textId="77777777" w:rsidR="00EC048B" w:rsidRPr="00014E19" w:rsidRDefault="004E0DDF" w:rsidP="00EC048B">
      <w:pPr>
        <w:pStyle w:val="Default"/>
        <w:rPr>
          <w:rFonts w:asciiTheme="majorHAnsi" w:hAnsiTheme="majorHAnsi" w:cstheme="majorHAnsi"/>
        </w:rPr>
      </w:pPr>
      <w:r w:rsidRPr="00014E19">
        <w:rPr>
          <w:rFonts w:asciiTheme="majorHAnsi" w:hAnsiTheme="majorHAnsi" w:cstheme="majorHAnsi"/>
        </w:rPr>
        <w:t xml:space="preserve">Compliance will be assessed by the investigator and/or study personnel at each patient visit and information provided by the patient and/or caregiver (collection of drug diary) will be captured in the Drug Accountability Form. This information must be captured in the source document at each patient visit. </w:t>
      </w:r>
    </w:p>
    <w:p w14:paraId="5F2B7272" w14:textId="32972DB9" w:rsidR="00EC048B" w:rsidRPr="00014E19" w:rsidRDefault="00EC048B" w:rsidP="00EC048B">
      <w:pPr>
        <w:pStyle w:val="Default"/>
        <w:rPr>
          <w:rFonts w:asciiTheme="majorHAnsi" w:hAnsiTheme="majorHAnsi" w:cstheme="majorHAnsi"/>
          <w:i/>
          <w:iCs/>
          <w:sz w:val="22"/>
          <w:szCs w:val="22"/>
        </w:rPr>
      </w:pPr>
    </w:p>
    <w:p w14:paraId="26A4E571" w14:textId="77777777" w:rsidR="004E0DDF" w:rsidRPr="00014E19" w:rsidRDefault="004E0DDF" w:rsidP="004E0DDF">
      <w:pPr>
        <w:pStyle w:val="Default"/>
        <w:rPr>
          <w:rFonts w:asciiTheme="majorHAnsi" w:hAnsiTheme="majorHAnsi" w:cstheme="majorHAnsi"/>
          <w:i/>
          <w:color w:val="ED7D31" w:themeColor="accent2"/>
          <w:sz w:val="22"/>
          <w:szCs w:val="22"/>
        </w:rPr>
      </w:pPr>
      <w:r w:rsidRPr="00014E19">
        <w:rPr>
          <w:rFonts w:asciiTheme="majorHAnsi" w:hAnsiTheme="majorHAnsi" w:cstheme="majorHAnsi"/>
        </w:rPr>
        <w:t>Dose changes and interruptions of study drug must be specifically documented in the patient source documents and eCRF.</w:t>
      </w:r>
    </w:p>
    <w:p w14:paraId="26E08CDF" w14:textId="77777777" w:rsidR="00346B3E" w:rsidRPr="00014E19" w:rsidRDefault="00346B3E" w:rsidP="00346B3E">
      <w:pPr>
        <w:pStyle w:val="Default"/>
        <w:rPr>
          <w:rFonts w:asciiTheme="majorHAnsi" w:hAnsiTheme="majorHAnsi" w:cstheme="majorHAnsi"/>
        </w:rPr>
      </w:pPr>
    </w:p>
    <w:p w14:paraId="6E4B233C" w14:textId="77777777" w:rsidR="00A615CD" w:rsidRPr="00014E19" w:rsidRDefault="00A615CD" w:rsidP="00346B3E">
      <w:pPr>
        <w:pStyle w:val="Default"/>
        <w:rPr>
          <w:rFonts w:asciiTheme="majorHAnsi" w:hAnsiTheme="majorHAnsi" w:cstheme="majorHAnsi"/>
        </w:rPr>
      </w:pPr>
    </w:p>
    <w:p w14:paraId="7E816150" w14:textId="03BF4AAE" w:rsidR="004F210F" w:rsidRPr="00014E19" w:rsidRDefault="004F210F" w:rsidP="004A0DD5">
      <w:pPr>
        <w:pStyle w:val="Heading1"/>
        <w:rPr>
          <w:rFonts w:asciiTheme="majorHAnsi" w:hAnsiTheme="majorHAnsi" w:cstheme="majorHAnsi"/>
        </w:rPr>
      </w:pPr>
      <w:bookmarkStart w:id="17" w:name="_Toc496162134"/>
      <w:bookmarkStart w:id="18" w:name="_Toc181350714"/>
      <w:r w:rsidRPr="00014E19">
        <w:rPr>
          <w:rFonts w:asciiTheme="majorHAnsi" w:hAnsiTheme="majorHAnsi" w:cstheme="majorHAnsi"/>
        </w:rPr>
        <w:t>Procedures Involved</w:t>
      </w:r>
      <w:bookmarkEnd w:id="17"/>
      <w:bookmarkEnd w:id="18"/>
    </w:p>
    <w:p w14:paraId="0C48D93A" w14:textId="50DE3944" w:rsidR="00AB2462" w:rsidRPr="00014E19" w:rsidRDefault="004C2B27" w:rsidP="00D970A3">
      <w:pPr>
        <w:pStyle w:val="List"/>
        <w:numPr>
          <w:ilvl w:val="0"/>
          <w:numId w:val="0"/>
        </w:numPr>
        <w:spacing w:before="120" w:beforeAutospacing="0" w:after="120" w:afterAutospacing="0"/>
        <w:rPr>
          <w:rFonts w:asciiTheme="majorHAnsi" w:hAnsiTheme="majorHAnsi" w:cstheme="majorHAnsi"/>
          <w:sz w:val="22"/>
        </w:rPr>
      </w:pPr>
      <w:r w:rsidRPr="00014E19">
        <w:rPr>
          <w:rFonts w:asciiTheme="majorHAnsi" w:hAnsiTheme="majorHAnsi" w:cstheme="majorHAnsi"/>
          <w:sz w:val="22"/>
          <w:highlight w:val="lightGray"/>
        </w:rPr>
        <w:t>No text is to be entered in this section; rather, it should be included under the relevant subheadings below.</w:t>
      </w:r>
    </w:p>
    <w:p w14:paraId="15DE6F34" w14:textId="77777777" w:rsidR="006211EA" w:rsidRPr="00014E19" w:rsidRDefault="006211EA" w:rsidP="00D970A3">
      <w:pPr>
        <w:pStyle w:val="List"/>
        <w:numPr>
          <w:ilvl w:val="0"/>
          <w:numId w:val="0"/>
        </w:numPr>
        <w:spacing w:before="120" w:beforeAutospacing="0" w:after="120" w:afterAutospacing="0"/>
        <w:rPr>
          <w:rFonts w:asciiTheme="majorHAnsi" w:hAnsiTheme="majorHAnsi" w:cstheme="majorHAnsi"/>
          <w:sz w:val="22"/>
        </w:rPr>
      </w:pPr>
    </w:p>
    <w:tbl>
      <w:tblPr>
        <w:tblStyle w:val="TableGrid"/>
        <w:tblW w:w="5000" w:type="pct"/>
        <w:tblLook w:val="04A0" w:firstRow="1" w:lastRow="0" w:firstColumn="1" w:lastColumn="0" w:noHBand="0" w:noVBand="1"/>
      </w:tblPr>
      <w:tblGrid>
        <w:gridCol w:w="8928"/>
        <w:gridCol w:w="1052"/>
      </w:tblGrid>
      <w:tr w:rsidR="006211EA" w:rsidRPr="00014E19" w14:paraId="77BB13F1" w14:textId="77777777" w:rsidTr="00C15315">
        <w:trPr>
          <w:trHeight w:val="432"/>
        </w:trPr>
        <w:tc>
          <w:tcPr>
            <w:tcW w:w="5000" w:type="pct"/>
            <w:gridSpan w:val="2"/>
            <w:shd w:val="clear" w:color="auto" w:fill="44546A" w:themeFill="text2"/>
            <w:vAlign w:val="center"/>
          </w:tcPr>
          <w:p w14:paraId="4A8F54F5" w14:textId="77777777" w:rsidR="006211EA" w:rsidRPr="00014E19" w:rsidRDefault="006211EA" w:rsidP="00C15315">
            <w:pPr>
              <w:pStyle w:val="Default"/>
              <w:rPr>
                <w:rFonts w:asciiTheme="majorHAnsi" w:eastAsiaTheme="minorHAnsi" w:hAnsiTheme="majorHAnsi" w:cstheme="majorHAnsi"/>
                <w:b/>
                <w:bCs/>
                <w:noProof/>
                <w:color w:val="FFFFFF" w:themeColor="background1"/>
              </w:rPr>
            </w:pPr>
            <w:r w:rsidRPr="00014E19">
              <w:rPr>
                <w:rFonts w:asciiTheme="majorHAnsi" w:eastAsiaTheme="minorHAnsi" w:hAnsiTheme="majorHAnsi" w:cstheme="majorHAnsi"/>
                <w:b/>
                <w:bCs/>
                <w:noProof/>
                <w:color w:val="FFFFFF" w:themeColor="background1"/>
              </w:rPr>
              <w:t xml:space="preserve">Clinical Impact </w:t>
            </w:r>
          </w:p>
        </w:tc>
      </w:tr>
      <w:tr w:rsidR="006211EA" w:rsidRPr="00014E19" w14:paraId="3D7A5E94" w14:textId="77777777" w:rsidTr="00C15315">
        <w:trPr>
          <w:trHeight w:val="1008"/>
        </w:trPr>
        <w:tc>
          <w:tcPr>
            <w:tcW w:w="4473" w:type="pct"/>
            <w:shd w:val="clear" w:color="auto" w:fill="D5DCE4" w:themeFill="text2" w:themeFillTint="33"/>
            <w:vAlign w:val="center"/>
          </w:tcPr>
          <w:p w14:paraId="5EF8F5B1" w14:textId="77777777" w:rsidR="006211EA" w:rsidRPr="00014E19" w:rsidRDefault="006211EA" w:rsidP="00C15315">
            <w:pPr>
              <w:pStyle w:val="Default"/>
              <w:rPr>
                <w:rFonts w:asciiTheme="majorHAnsi" w:eastAsiaTheme="minorHAnsi" w:hAnsiTheme="majorHAnsi" w:cstheme="majorHAnsi"/>
                <w:b/>
                <w:bCs/>
                <w:noProof/>
                <w:sz w:val="22"/>
                <w:szCs w:val="22"/>
              </w:rPr>
            </w:pPr>
            <w:r w:rsidRPr="00014E19">
              <w:rPr>
                <w:rFonts w:asciiTheme="majorHAnsi" w:eastAsiaTheme="minorHAnsi" w:hAnsiTheme="majorHAnsi" w:cstheme="majorHAnsi"/>
                <w:b/>
                <w:bCs/>
                <w:noProof/>
                <w:sz w:val="22"/>
                <w:szCs w:val="22"/>
              </w:rPr>
              <w:t>Does enrollment in this study inform, modify, or change a patient’s care?</w:t>
            </w:r>
          </w:p>
          <w:p w14:paraId="0FF66BEF" w14:textId="77777777" w:rsidR="006211EA" w:rsidRPr="00014E19" w:rsidRDefault="006211EA" w:rsidP="00C15315">
            <w:pPr>
              <w:pStyle w:val="Default"/>
              <w:rPr>
                <w:rFonts w:asciiTheme="majorHAnsi" w:eastAsiaTheme="minorHAnsi" w:hAnsiTheme="majorHAnsi" w:cstheme="majorHAnsi"/>
                <w:i/>
                <w:iCs/>
                <w:noProof/>
                <w:color w:val="auto"/>
                <w:sz w:val="22"/>
                <w:szCs w:val="22"/>
              </w:rPr>
            </w:pPr>
            <w:r w:rsidRPr="00014E19">
              <w:rPr>
                <w:rFonts w:asciiTheme="majorHAnsi" w:eastAsiaTheme="minorHAnsi" w:hAnsiTheme="majorHAnsi" w:cstheme="majorHAnsi"/>
                <w:i/>
                <w:iCs/>
                <w:noProof/>
                <w:color w:val="auto"/>
                <w:sz w:val="22"/>
                <w:szCs w:val="22"/>
              </w:rPr>
              <w:t xml:space="preserve">Examples: length of a clinical intervention is extended, additional imaging is completed, a new clinical workflow is applied, a specific clinical standard is chosen/used with the patient </w:t>
            </w:r>
          </w:p>
        </w:tc>
        <w:tc>
          <w:tcPr>
            <w:tcW w:w="527" w:type="pct"/>
            <w:vAlign w:val="center"/>
          </w:tcPr>
          <w:p w14:paraId="7B976120" w14:textId="77777777" w:rsidR="006211EA" w:rsidRPr="00014E19" w:rsidRDefault="002F44B3" w:rsidP="00C15315">
            <w:pPr>
              <w:pStyle w:val="Default"/>
              <w:rPr>
                <w:rFonts w:asciiTheme="majorHAnsi" w:hAnsiTheme="majorHAnsi" w:cstheme="majorHAnsi"/>
                <w:noProof/>
                <w:sz w:val="22"/>
                <w:szCs w:val="22"/>
              </w:rPr>
            </w:pPr>
            <w:sdt>
              <w:sdtPr>
                <w:rPr>
                  <w:rFonts w:asciiTheme="majorHAnsi" w:hAnsiTheme="majorHAnsi" w:cstheme="majorHAnsi"/>
                  <w:noProof/>
                  <w:sz w:val="22"/>
                  <w:szCs w:val="22"/>
                </w:rPr>
                <w:id w:val="-1287586035"/>
                <w14:checkbox>
                  <w14:checked w14:val="0"/>
                  <w14:checkedState w14:val="2612" w14:font="MS Gothic"/>
                  <w14:uncheckedState w14:val="2610" w14:font="MS Gothic"/>
                </w14:checkbox>
              </w:sdtPr>
              <w:sdtEndPr/>
              <w:sdtContent>
                <w:r w:rsidR="006211EA" w:rsidRPr="00014E19">
                  <w:rPr>
                    <w:rFonts w:ascii="Segoe UI Symbol" w:eastAsia="MS Gothic" w:hAnsi="Segoe UI Symbol" w:cs="Segoe UI Symbol"/>
                    <w:noProof/>
                    <w:sz w:val="22"/>
                    <w:szCs w:val="22"/>
                  </w:rPr>
                  <w:t>☐</w:t>
                </w:r>
              </w:sdtContent>
            </w:sdt>
            <w:r w:rsidR="006211EA" w:rsidRPr="00014E19">
              <w:rPr>
                <w:rFonts w:asciiTheme="majorHAnsi" w:hAnsiTheme="majorHAnsi" w:cstheme="majorHAnsi"/>
                <w:noProof/>
                <w:sz w:val="22"/>
                <w:szCs w:val="22"/>
              </w:rPr>
              <w:t xml:space="preserve"> Yes</w:t>
            </w:r>
          </w:p>
          <w:p w14:paraId="7975F664" w14:textId="77777777" w:rsidR="006211EA" w:rsidRPr="00014E19" w:rsidRDefault="002F44B3" w:rsidP="00C15315">
            <w:pPr>
              <w:pStyle w:val="Default"/>
              <w:rPr>
                <w:rFonts w:asciiTheme="majorHAnsi" w:eastAsiaTheme="minorHAnsi" w:hAnsiTheme="majorHAnsi" w:cstheme="majorHAnsi"/>
                <w:noProof/>
                <w:sz w:val="22"/>
                <w:szCs w:val="22"/>
              </w:rPr>
            </w:pPr>
            <w:sdt>
              <w:sdtPr>
                <w:rPr>
                  <w:rFonts w:asciiTheme="majorHAnsi" w:hAnsiTheme="majorHAnsi" w:cstheme="majorHAnsi"/>
                  <w:noProof/>
                  <w:sz w:val="22"/>
                  <w:szCs w:val="22"/>
                </w:rPr>
                <w:id w:val="131528234"/>
                <w14:checkbox>
                  <w14:checked w14:val="0"/>
                  <w14:checkedState w14:val="2612" w14:font="MS Gothic"/>
                  <w14:uncheckedState w14:val="2610" w14:font="MS Gothic"/>
                </w14:checkbox>
              </w:sdtPr>
              <w:sdtEndPr/>
              <w:sdtContent>
                <w:r w:rsidR="006211EA" w:rsidRPr="00014E19">
                  <w:rPr>
                    <w:rFonts w:ascii="Segoe UI Symbol" w:eastAsia="MS Gothic" w:hAnsi="Segoe UI Symbol" w:cs="Segoe UI Symbol"/>
                    <w:noProof/>
                    <w:sz w:val="22"/>
                    <w:szCs w:val="22"/>
                  </w:rPr>
                  <w:t>☐</w:t>
                </w:r>
              </w:sdtContent>
            </w:sdt>
            <w:r w:rsidR="006211EA" w:rsidRPr="00014E19">
              <w:rPr>
                <w:rFonts w:asciiTheme="majorHAnsi" w:hAnsiTheme="majorHAnsi" w:cstheme="majorHAnsi"/>
                <w:noProof/>
                <w:sz w:val="22"/>
                <w:szCs w:val="22"/>
              </w:rPr>
              <w:t xml:space="preserve"> No</w:t>
            </w:r>
          </w:p>
        </w:tc>
      </w:tr>
    </w:tbl>
    <w:p w14:paraId="69E4B390" w14:textId="77777777" w:rsidR="006211EA" w:rsidRPr="00014E19" w:rsidRDefault="006211EA" w:rsidP="00D970A3">
      <w:pPr>
        <w:pStyle w:val="List"/>
        <w:numPr>
          <w:ilvl w:val="0"/>
          <w:numId w:val="0"/>
        </w:numPr>
        <w:spacing w:before="120" w:beforeAutospacing="0" w:after="120" w:afterAutospacing="0"/>
        <w:rPr>
          <w:rFonts w:asciiTheme="majorHAnsi" w:hAnsiTheme="majorHAnsi" w:cstheme="majorHAnsi"/>
          <w:b/>
          <w:i w:val="0"/>
          <w:sz w:val="22"/>
          <w:szCs w:val="22"/>
        </w:rPr>
      </w:pPr>
    </w:p>
    <w:p w14:paraId="0304A156" w14:textId="2A4DF377" w:rsidR="008703DB" w:rsidRPr="00014E19" w:rsidRDefault="008703DB"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5.1 Study Design</w:t>
      </w:r>
    </w:p>
    <w:p w14:paraId="22D8B1BE" w14:textId="77777777" w:rsidR="000B182B" w:rsidRPr="00014E19" w:rsidRDefault="000B182B" w:rsidP="000B182B">
      <w:pPr>
        <w:suppressAutoHyphens/>
        <w:jc w:val="both"/>
        <w:rPr>
          <w:rFonts w:asciiTheme="majorHAnsi" w:hAnsiTheme="majorHAnsi" w:cstheme="majorHAnsi"/>
          <w:b/>
          <w:sz w:val="22"/>
          <w:szCs w:val="22"/>
          <w:u w:val="single"/>
        </w:rPr>
      </w:pPr>
      <w:r w:rsidRPr="00014E19">
        <w:rPr>
          <w:rFonts w:asciiTheme="majorHAnsi" w:hAnsiTheme="majorHAnsi" w:cstheme="majorHAnsi"/>
          <w:b/>
          <w:sz w:val="22"/>
          <w:szCs w:val="22"/>
          <w:u w:val="single"/>
        </w:rPr>
        <w:t>Example</w:t>
      </w:r>
      <w:r w:rsidRPr="00014E19">
        <w:rPr>
          <w:rFonts w:asciiTheme="majorHAnsi" w:hAnsiTheme="majorHAnsi" w:cstheme="majorHAnsi"/>
          <w:b/>
          <w:sz w:val="22"/>
          <w:szCs w:val="22"/>
        </w:rPr>
        <w:t>:</w:t>
      </w:r>
    </w:p>
    <w:p w14:paraId="288FA63A" w14:textId="0D0DBC93" w:rsidR="008703DB" w:rsidRPr="00014E19" w:rsidRDefault="008703DB" w:rsidP="008703DB">
      <w:pPr>
        <w:rPr>
          <w:rFonts w:asciiTheme="majorHAnsi" w:hAnsiTheme="majorHAnsi" w:cstheme="majorHAnsi"/>
          <w:szCs w:val="22"/>
        </w:rPr>
      </w:pPr>
      <w:r w:rsidRPr="00014E19">
        <w:rPr>
          <w:rFonts w:asciiTheme="majorHAnsi" w:hAnsiTheme="majorHAnsi" w:cstheme="majorHAnsi"/>
        </w:rPr>
        <w:t xml:space="preserve">This clinical trial is a Phase 1b-2 study of the safety, pharmacokinetics, pharmacodynamics, immunogenicity, </w:t>
      </w:r>
      <w:r w:rsidRPr="00014E19">
        <w:rPr>
          <w:rFonts w:asciiTheme="majorHAnsi" w:hAnsiTheme="majorHAnsi" w:cstheme="majorHAnsi"/>
          <w:szCs w:val="22"/>
        </w:rPr>
        <w:t xml:space="preserve">and antitumor activity of the combination of </w:t>
      </w:r>
      <w:r w:rsidR="00A55BA0">
        <w:rPr>
          <w:rFonts w:asciiTheme="majorHAnsi" w:hAnsiTheme="majorHAnsi" w:cstheme="majorHAnsi"/>
          <w:szCs w:val="22"/>
        </w:rPr>
        <w:t>______</w:t>
      </w:r>
      <w:r w:rsidRPr="00014E19">
        <w:rPr>
          <w:rFonts w:asciiTheme="majorHAnsi" w:hAnsiTheme="majorHAnsi" w:cstheme="majorHAnsi"/>
          <w:szCs w:val="22"/>
        </w:rPr>
        <w:t>.</w:t>
      </w:r>
    </w:p>
    <w:p w14:paraId="29E8D53D" w14:textId="77777777" w:rsidR="008703DB" w:rsidRPr="00903E5A" w:rsidRDefault="008703DB" w:rsidP="008703DB">
      <w:pPr>
        <w:jc w:val="both"/>
        <w:rPr>
          <w:rFonts w:asciiTheme="majorHAnsi" w:hAnsiTheme="majorHAnsi" w:cstheme="majorHAnsi"/>
          <w:color w:val="009644"/>
          <w:szCs w:val="22"/>
        </w:rPr>
      </w:pPr>
      <w:r w:rsidRPr="00903E5A">
        <w:rPr>
          <w:rFonts w:asciiTheme="majorHAnsi" w:hAnsiTheme="majorHAnsi" w:cstheme="majorHAnsi"/>
          <w:b/>
          <w:bCs/>
          <w:color w:val="009644"/>
          <w:sz w:val="22"/>
          <w:szCs w:val="22"/>
        </w:rPr>
        <w:t>Dose-</w:t>
      </w:r>
      <w:r w:rsidRPr="00903E5A">
        <w:rPr>
          <w:rFonts w:asciiTheme="majorHAnsi" w:eastAsia="TimesNewRomanPS-BoldMT" w:hAnsiTheme="majorHAnsi" w:cstheme="majorHAnsi"/>
          <w:b/>
          <w:bCs/>
          <w:color w:val="009644"/>
          <w:sz w:val="22"/>
          <w:szCs w:val="22"/>
        </w:rPr>
        <w:t>Finding:</w:t>
      </w:r>
      <w:r w:rsidRPr="00903E5A">
        <w:rPr>
          <w:rFonts w:asciiTheme="majorHAnsi" w:eastAsia="TimesNewRomanPS-BoldMT" w:hAnsiTheme="majorHAnsi" w:cstheme="majorHAnsi"/>
          <w:bCs/>
          <w:color w:val="009644"/>
          <w:szCs w:val="22"/>
        </w:rPr>
        <w:t xml:space="preserve"> </w:t>
      </w:r>
      <w:r w:rsidRPr="00903E5A">
        <w:rPr>
          <w:rFonts w:asciiTheme="majorHAnsi" w:hAnsiTheme="majorHAnsi" w:cstheme="majorHAnsi"/>
          <w:color w:val="009644"/>
          <w:szCs w:val="22"/>
        </w:rPr>
        <w:t>Part 1 comprises a Phase 1b, open-label, sequential allocation, dose-finding evaluation of the sequential administration of STUDY DRUG monotherapy followed by combination therapy in subjects with (cancer type) who have not received prior inhibitor therapy. Subjects will be administered study therapy as follows:</w:t>
      </w:r>
    </w:p>
    <w:p w14:paraId="64495AA7" w14:textId="77777777" w:rsidR="008703DB" w:rsidRPr="00903E5A" w:rsidRDefault="008703DB" w:rsidP="008703DB">
      <w:pPr>
        <w:pStyle w:val="Default"/>
        <w:rPr>
          <w:rFonts w:asciiTheme="majorHAnsi" w:hAnsiTheme="majorHAnsi" w:cstheme="majorHAnsi"/>
          <w:color w:val="009644"/>
        </w:rPr>
      </w:pPr>
    </w:p>
    <w:p w14:paraId="6D279C2C" w14:textId="77777777" w:rsidR="008703DB" w:rsidRPr="00903E5A" w:rsidRDefault="008703DB" w:rsidP="008703DB">
      <w:pPr>
        <w:jc w:val="both"/>
        <w:rPr>
          <w:rFonts w:asciiTheme="majorHAnsi" w:hAnsiTheme="majorHAnsi" w:cstheme="majorHAnsi"/>
          <w:color w:val="009644"/>
          <w:szCs w:val="22"/>
        </w:rPr>
      </w:pPr>
      <w:r w:rsidRPr="00903E5A">
        <w:rPr>
          <w:rFonts w:asciiTheme="majorHAnsi" w:hAnsiTheme="majorHAnsi" w:cstheme="majorHAnsi"/>
          <w:b/>
          <w:bCs/>
          <w:color w:val="009644"/>
          <w:sz w:val="22"/>
          <w:szCs w:val="22"/>
        </w:rPr>
        <w:t>Cohort Expansion</w:t>
      </w:r>
      <w:r w:rsidRPr="00903E5A">
        <w:rPr>
          <w:rFonts w:asciiTheme="majorHAnsi" w:hAnsiTheme="majorHAnsi" w:cstheme="majorHAnsi"/>
          <w:bCs/>
          <w:color w:val="009644"/>
          <w:szCs w:val="22"/>
        </w:rPr>
        <w:t xml:space="preserve">: </w:t>
      </w:r>
      <w:r w:rsidRPr="00903E5A">
        <w:rPr>
          <w:rFonts w:asciiTheme="majorHAnsi" w:hAnsiTheme="majorHAnsi" w:cstheme="majorHAnsi"/>
          <w:color w:val="009644"/>
          <w:szCs w:val="22"/>
        </w:rPr>
        <w:t>Part 2 comprises a Phase 1b, open-label evaluation of the concurrent administration of STUDY DRUG based on the RDR derived from Part 1. Six evaluable subjects with each disease type and who have not received prior inhibitor therapy will be accrued. Subjects will be administered study therapy as follows:</w:t>
      </w:r>
    </w:p>
    <w:p w14:paraId="239F2638" w14:textId="77777777" w:rsidR="008703DB" w:rsidRPr="00014E19" w:rsidRDefault="008703DB" w:rsidP="008703DB">
      <w:pPr>
        <w:pStyle w:val="Default"/>
        <w:rPr>
          <w:rFonts w:asciiTheme="majorHAnsi" w:hAnsiTheme="majorHAnsi" w:cstheme="majorHAnsi"/>
        </w:rPr>
      </w:pPr>
    </w:p>
    <w:p w14:paraId="2B89EAEB" w14:textId="266E00AA" w:rsidR="008703DB" w:rsidRPr="00014E19" w:rsidRDefault="008703DB" w:rsidP="008703DB">
      <w:pPr>
        <w:pStyle w:val="ListParagraph"/>
        <w:ind w:left="0"/>
        <w:jc w:val="both"/>
        <w:rPr>
          <w:rFonts w:asciiTheme="majorHAnsi" w:hAnsiTheme="majorHAnsi" w:cstheme="majorHAnsi"/>
          <w:szCs w:val="22"/>
        </w:rPr>
      </w:pPr>
      <w:r w:rsidRPr="00014E19">
        <w:rPr>
          <w:rFonts w:asciiTheme="majorHAnsi" w:hAnsiTheme="majorHAnsi" w:cstheme="majorHAnsi"/>
          <w:b/>
          <w:bCs/>
          <w:sz w:val="22"/>
          <w:szCs w:val="22"/>
        </w:rPr>
        <w:lastRenderedPageBreak/>
        <w:t xml:space="preserve">Efficacy Evaluation: </w:t>
      </w:r>
      <w:r w:rsidRPr="00014E19">
        <w:rPr>
          <w:rFonts w:asciiTheme="majorHAnsi" w:hAnsiTheme="majorHAnsi" w:cstheme="majorHAnsi"/>
          <w:szCs w:val="22"/>
        </w:rPr>
        <w:t xml:space="preserve">Part 3 comprises a Phase 2 open-label, randomized, controlled 2-arm, parallel-group evaluation of the clinical activity and safety of combination therapy versus </w:t>
      </w:r>
      <w:r w:rsidRPr="00014E19">
        <w:rPr>
          <w:rFonts w:asciiTheme="majorHAnsi" w:hAnsiTheme="majorHAnsi" w:cstheme="majorHAnsi"/>
          <w:i/>
          <w:sz w:val="22"/>
          <w:szCs w:val="22"/>
        </w:rPr>
        <w:t xml:space="preserve"> </w:t>
      </w:r>
      <w:r w:rsidRPr="00014E19">
        <w:rPr>
          <w:rFonts w:asciiTheme="majorHAnsi" w:hAnsiTheme="majorHAnsi" w:cstheme="majorHAnsi"/>
          <w:szCs w:val="22"/>
        </w:rPr>
        <w:t xml:space="preserve">alone. Subjects with </w:t>
      </w:r>
      <w:r w:rsidRPr="00014E19">
        <w:rPr>
          <w:rFonts w:asciiTheme="majorHAnsi" w:hAnsiTheme="majorHAnsi" w:cstheme="majorHAnsi"/>
        </w:rPr>
        <w:t xml:space="preserve">(cancer type) who have not received prior inhibitor therapy will be randomized 2:1 to one of </w:t>
      </w:r>
      <w:r w:rsidRPr="00014E19">
        <w:rPr>
          <w:rFonts w:asciiTheme="majorHAnsi" w:hAnsiTheme="majorHAnsi" w:cstheme="majorHAnsi"/>
          <w:szCs w:val="22"/>
        </w:rPr>
        <w:t>the following 2 regimens in blocks of 6 subjects using a pre-generated randomization list:</w:t>
      </w:r>
    </w:p>
    <w:p w14:paraId="6505F22A" w14:textId="77777777" w:rsidR="008703DB" w:rsidRPr="00014E19" w:rsidRDefault="008703DB" w:rsidP="008703DB">
      <w:pPr>
        <w:jc w:val="both"/>
        <w:rPr>
          <w:rFonts w:asciiTheme="majorHAnsi" w:hAnsiTheme="majorHAnsi" w:cstheme="majorHAnsi"/>
          <w:szCs w:val="22"/>
        </w:rPr>
      </w:pPr>
    </w:p>
    <w:p w14:paraId="1265B190" w14:textId="7B5337D8" w:rsidR="002E5273" w:rsidRPr="00903E5A" w:rsidRDefault="002E5273" w:rsidP="002E5273">
      <w:pPr>
        <w:jc w:val="both"/>
        <w:rPr>
          <w:rFonts w:cstheme="minorHAnsi"/>
        </w:rPr>
      </w:pPr>
      <w:r w:rsidRPr="00903E5A">
        <w:rPr>
          <w:rFonts w:cstheme="minorHAnsi"/>
        </w:rPr>
        <w:t>The study is divided into a Screening period, Treatment period, End of Treatment (EOT) period, and Follow-up period.</w:t>
      </w:r>
      <w:r w:rsidR="000D1D19">
        <w:rPr>
          <w:rFonts w:cstheme="minorHAnsi"/>
        </w:rPr>
        <w:t xml:space="preserve"> </w:t>
      </w:r>
      <w:r w:rsidRPr="00903E5A">
        <w:rPr>
          <w:rFonts w:eastAsia="TimesNewRoman" w:cstheme="minorHAnsi"/>
        </w:rPr>
        <w:t xml:space="preserve">During Screening period patients will provide written informed consent to participate in the study before completing any protocol-specified procedures or evaluations not considered to be part of the patient’s standard care.  Procedures that were performed for standard of care prior to signing informed consent may be used for screening purposes (e.g., full physical exam) </w:t>
      </w:r>
      <w:proofErr w:type="gramStart"/>
      <w:r w:rsidRPr="00903E5A">
        <w:rPr>
          <w:rFonts w:eastAsia="TimesNewRoman" w:cstheme="minorHAnsi"/>
        </w:rPr>
        <w:t>as long as</w:t>
      </w:r>
      <w:proofErr w:type="gramEnd"/>
      <w:r w:rsidRPr="00903E5A">
        <w:rPr>
          <w:rFonts w:eastAsia="TimesNewRoman" w:cstheme="minorHAnsi"/>
        </w:rPr>
        <w:t xml:space="preserve"> the procedures were completed within the </w:t>
      </w:r>
      <w:r w:rsidRPr="00903E5A">
        <w:rPr>
          <w:rFonts w:eastAsia="TimesNewRoman" w:cstheme="minorHAnsi"/>
          <w:b/>
          <w:highlight w:val="lightGray"/>
          <w:u w:val="single"/>
        </w:rPr>
        <w:t>28-day</w:t>
      </w:r>
      <w:r w:rsidRPr="00903E5A">
        <w:rPr>
          <w:rFonts w:eastAsia="TimesNewRoman" w:cstheme="minorHAnsi"/>
          <w:b/>
          <w:u w:val="single"/>
        </w:rPr>
        <w:t xml:space="preserve"> screening period</w:t>
      </w:r>
      <w:r w:rsidRPr="00903E5A">
        <w:rPr>
          <w:rFonts w:eastAsia="TimesNewRoman" w:cstheme="minorHAnsi"/>
        </w:rPr>
        <w:t xml:space="preserve">.  After signing the ICF, patients will be evaluated for entry criteria during the screening period within </w:t>
      </w:r>
      <w:r w:rsidRPr="00903E5A">
        <w:rPr>
          <w:rFonts w:eastAsia="TimesNewRoman" w:cstheme="minorHAnsi"/>
          <w:highlight w:val="lightGray"/>
        </w:rPr>
        <w:t>28 days</w:t>
      </w:r>
      <w:r w:rsidRPr="00903E5A">
        <w:rPr>
          <w:rFonts w:eastAsia="TimesNewRoman" w:cstheme="minorHAnsi"/>
        </w:rPr>
        <w:t xml:space="preserve"> before administration of study drug(s).  Rescreening after screen failure will be allowed.</w:t>
      </w:r>
    </w:p>
    <w:p w14:paraId="6259AB6A" w14:textId="77777777" w:rsidR="002E5273" w:rsidRPr="00903E5A" w:rsidRDefault="002E5273" w:rsidP="002E5273">
      <w:pPr>
        <w:jc w:val="both"/>
        <w:rPr>
          <w:rFonts w:cstheme="minorHAnsi"/>
        </w:rPr>
      </w:pPr>
      <w:r w:rsidRPr="00903E5A">
        <w:rPr>
          <w:rFonts w:cstheme="minorHAnsi"/>
        </w:rPr>
        <w:t xml:space="preserve">Subjects with </w:t>
      </w:r>
      <w:r w:rsidRPr="00903E5A">
        <w:rPr>
          <w:rFonts w:cstheme="minorHAnsi"/>
          <w:szCs w:val="28"/>
        </w:rPr>
        <w:t>(</w:t>
      </w:r>
      <w:r w:rsidRPr="00903E5A">
        <w:rPr>
          <w:rFonts w:cstheme="minorHAnsi"/>
          <w:szCs w:val="28"/>
          <w:highlight w:val="lightGray"/>
        </w:rPr>
        <w:t>cancer type)</w:t>
      </w:r>
      <w:r w:rsidRPr="00903E5A">
        <w:rPr>
          <w:rFonts w:cstheme="minorHAnsi"/>
          <w:szCs w:val="28"/>
        </w:rPr>
        <w:t xml:space="preserve"> will be assigned one of </w:t>
      </w:r>
      <w:r w:rsidRPr="00903E5A">
        <w:rPr>
          <w:rFonts w:cstheme="minorHAnsi"/>
        </w:rPr>
        <w:t>the following 2 arms:</w:t>
      </w:r>
    </w:p>
    <w:p w14:paraId="7555C467" w14:textId="77777777" w:rsidR="008703DB" w:rsidRPr="00014E19" w:rsidRDefault="008703DB" w:rsidP="008703DB">
      <w:pPr>
        <w:jc w:val="both"/>
        <w:rPr>
          <w:rFonts w:asciiTheme="majorHAnsi" w:hAnsiTheme="majorHAnsi" w:cstheme="majorHAnsi"/>
          <w:szCs w:val="22"/>
        </w:rPr>
      </w:pPr>
      <w:r w:rsidRPr="00014E19">
        <w:rPr>
          <w:rFonts w:asciiTheme="majorHAnsi" w:hAnsiTheme="majorHAnsi" w:cstheme="majorHAnsi"/>
          <w:szCs w:val="22"/>
        </w:rPr>
        <w:t>ARM A</w:t>
      </w:r>
    </w:p>
    <w:p w14:paraId="765C87BE" w14:textId="77777777" w:rsidR="008703DB" w:rsidRDefault="008703DB" w:rsidP="008703DB">
      <w:pPr>
        <w:jc w:val="both"/>
        <w:rPr>
          <w:rFonts w:asciiTheme="majorHAnsi" w:hAnsiTheme="majorHAnsi" w:cstheme="majorHAnsi"/>
          <w:szCs w:val="22"/>
        </w:rPr>
      </w:pPr>
      <w:r w:rsidRPr="00014E19">
        <w:rPr>
          <w:rFonts w:asciiTheme="majorHAnsi" w:hAnsiTheme="majorHAnsi" w:cstheme="majorHAnsi"/>
          <w:szCs w:val="22"/>
        </w:rPr>
        <w:t>ARM B</w:t>
      </w:r>
    </w:p>
    <w:p w14:paraId="30CBD98B" w14:textId="77777777" w:rsidR="000D1D19" w:rsidRPr="00014E19" w:rsidRDefault="000D1D19" w:rsidP="008703DB">
      <w:pPr>
        <w:jc w:val="both"/>
        <w:rPr>
          <w:rFonts w:asciiTheme="majorHAnsi" w:hAnsiTheme="majorHAnsi" w:cstheme="majorHAnsi"/>
          <w:szCs w:val="22"/>
        </w:rPr>
      </w:pPr>
    </w:p>
    <w:p w14:paraId="19AF6856" w14:textId="77777777" w:rsidR="008703DB" w:rsidRPr="00014E19" w:rsidRDefault="008703DB" w:rsidP="008703DB">
      <w:pPr>
        <w:jc w:val="both"/>
        <w:rPr>
          <w:rFonts w:asciiTheme="majorHAnsi" w:eastAsia="TimesNewRoman" w:hAnsiTheme="majorHAnsi" w:cstheme="majorHAnsi"/>
          <w:szCs w:val="22"/>
        </w:rPr>
      </w:pPr>
      <w:r w:rsidRPr="00014E19">
        <w:rPr>
          <w:rFonts w:asciiTheme="majorHAnsi" w:eastAsia="TimesNewRoman" w:hAnsiTheme="majorHAnsi" w:cstheme="majorHAnsi"/>
          <w:szCs w:val="22"/>
        </w:rPr>
        <w:t>Treatment will continue until unacceptable toxicity, death, disease progression per RECIST 1.1, Investigator’s decision to discontinue treatment, the patient withdraws consent, is lost to follow-up, or Institution decides to terminate the trial.</w:t>
      </w:r>
    </w:p>
    <w:p w14:paraId="79426409" w14:textId="77777777" w:rsidR="008703DB" w:rsidRPr="00014E19" w:rsidRDefault="008703DB" w:rsidP="008703DB">
      <w:pPr>
        <w:pStyle w:val="Default"/>
        <w:jc w:val="both"/>
        <w:rPr>
          <w:rFonts w:asciiTheme="majorHAnsi" w:eastAsia="TimesNewRoman" w:hAnsiTheme="majorHAnsi" w:cstheme="majorHAnsi"/>
          <w:color w:val="auto"/>
          <w:szCs w:val="22"/>
        </w:rPr>
      </w:pPr>
      <w:r w:rsidRPr="00014E19">
        <w:rPr>
          <w:rFonts w:asciiTheme="majorHAnsi" w:eastAsia="TimesNewRoman" w:hAnsiTheme="majorHAnsi" w:cstheme="majorHAnsi"/>
          <w:color w:val="auto"/>
          <w:szCs w:val="22"/>
        </w:rPr>
        <w:t>Patients with PD per RECIST 1.1 but with otherwise stable or improved performance and clinical status may continue to be treated in the event of a perceived benefit per Investigator; see Section “Treatment beyond progression”.  Patients with a PR or SD will continue to receive treatment until achievement of a confirmed complete response (CR), disease progression, or intolerability to therapy.  It is at the discretion of the Investigator to continue treating patients with a confirmed CR.</w:t>
      </w:r>
    </w:p>
    <w:p w14:paraId="5EA6BBA1" w14:textId="1D2D8517" w:rsidR="008703DB" w:rsidRPr="00014E19" w:rsidRDefault="008703DB"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5.</w:t>
      </w:r>
      <w:r w:rsidR="00AB2462" w:rsidRPr="00014E19">
        <w:rPr>
          <w:rFonts w:asciiTheme="majorHAnsi" w:hAnsiTheme="majorHAnsi" w:cstheme="majorHAnsi"/>
        </w:rPr>
        <w:t>2</w:t>
      </w:r>
      <w:r w:rsidRPr="00014E19">
        <w:rPr>
          <w:rFonts w:asciiTheme="majorHAnsi" w:hAnsiTheme="majorHAnsi" w:cstheme="majorHAnsi"/>
        </w:rPr>
        <w:t xml:space="preserve"> Dosing and Administration</w:t>
      </w:r>
    </w:p>
    <w:p w14:paraId="77A5F8AE" w14:textId="77777777" w:rsidR="000D1D19" w:rsidRPr="006329A8" w:rsidRDefault="000D1D19" w:rsidP="000D1D19">
      <w:pPr>
        <w:pStyle w:val="Default"/>
        <w:rPr>
          <w:rFonts w:asciiTheme="minorHAnsi" w:hAnsiTheme="minorHAnsi" w:cstheme="minorHAnsi"/>
          <w:i/>
          <w:color w:val="00B050"/>
          <w:szCs w:val="22"/>
        </w:rPr>
      </w:pPr>
      <w:r w:rsidRPr="00903E5A">
        <w:rPr>
          <w:rFonts w:asciiTheme="minorHAnsi" w:hAnsiTheme="minorHAnsi" w:cstheme="minorHAnsi"/>
          <w:i/>
          <w:color w:val="009644"/>
          <w:szCs w:val="22"/>
          <w:highlight w:val="lightGray"/>
        </w:rPr>
        <w:t>For phase 1 dose-escalation protocols: State the starting dose of each agent and describe the dose escalation scheme and treatment regimen</w:t>
      </w:r>
      <w:r w:rsidRPr="006329A8">
        <w:rPr>
          <w:rFonts w:asciiTheme="minorHAnsi" w:hAnsiTheme="minorHAnsi" w:cstheme="minorHAnsi"/>
          <w:i/>
          <w:color w:val="00B050"/>
          <w:szCs w:val="22"/>
          <w:highlight w:val="lightGray"/>
        </w:rPr>
        <w:t>.</w:t>
      </w:r>
    </w:p>
    <w:p w14:paraId="6245D111" w14:textId="77777777" w:rsidR="008703DB" w:rsidRPr="00903E5A" w:rsidRDefault="008703DB" w:rsidP="008703DB">
      <w:pPr>
        <w:pStyle w:val="Default"/>
        <w:rPr>
          <w:rFonts w:asciiTheme="majorHAnsi" w:hAnsiTheme="majorHAnsi" w:cstheme="majorHAnsi"/>
          <w:i/>
          <w:color w:val="009644"/>
          <w:szCs w:val="22"/>
        </w:rPr>
      </w:pPr>
    </w:p>
    <w:tbl>
      <w:tblPr>
        <w:tblW w:w="936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00" w:firstRow="0" w:lastRow="0" w:firstColumn="0" w:lastColumn="0" w:noHBand="0" w:noVBand="0"/>
      </w:tblPr>
      <w:tblGrid>
        <w:gridCol w:w="3100"/>
        <w:gridCol w:w="6260"/>
      </w:tblGrid>
      <w:tr w:rsidR="006329A8" w:rsidRPr="006329A8" w14:paraId="5D1E0428" w14:textId="77777777" w:rsidTr="00AF2F70">
        <w:trPr>
          <w:trHeight w:val="343"/>
        </w:trPr>
        <w:tc>
          <w:tcPr>
            <w:tcW w:w="9360" w:type="dxa"/>
            <w:gridSpan w:val="2"/>
            <w:shd w:val="clear" w:color="auto" w:fill="auto"/>
            <w:vAlign w:val="center"/>
          </w:tcPr>
          <w:p w14:paraId="2B725B1C" w14:textId="77777777" w:rsidR="008703DB" w:rsidRPr="00903E5A" w:rsidRDefault="008703DB" w:rsidP="00AF2F70">
            <w:pPr>
              <w:jc w:val="both"/>
              <w:rPr>
                <w:rFonts w:asciiTheme="majorHAnsi" w:hAnsiTheme="majorHAnsi" w:cstheme="majorHAnsi"/>
                <w:b/>
                <w:color w:val="009644"/>
                <w:sz w:val="22"/>
                <w:szCs w:val="22"/>
              </w:rPr>
            </w:pPr>
            <w:r w:rsidRPr="00903E5A">
              <w:rPr>
                <w:rFonts w:asciiTheme="majorHAnsi" w:hAnsiTheme="majorHAnsi" w:cstheme="majorHAnsi"/>
                <w:b/>
                <w:color w:val="009644"/>
                <w:sz w:val="22"/>
                <w:szCs w:val="22"/>
              </w:rPr>
              <w:t>Dose Escalation Schedule</w:t>
            </w:r>
          </w:p>
        </w:tc>
      </w:tr>
      <w:tr w:rsidR="006329A8" w:rsidRPr="006329A8" w14:paraId="266B8CD1" w14:textId="77777777" w:rsidTr="00AF2F70">
        <w:trPr>
          <w:trHeight w:val="343"/>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5B34" w14:textId="77777777" w:rsidR="008703DB" w:rsidRPr="00903E5A" w:rsidRDefault="008703DB" w:rsidP="00AF2F70">
            <w:pPr>
              <w:jc w:val="both"/>
              <w:rPr>
                <w:rFonts w:asciiTheme="majorHAnsi" w:hAnsiTheme="majorHAnsi" w:cstheme="majorHAnsi"/>
                <w:color w:val="009644"/>
                <w:sz w:val="22"/>
                <w:szCs w:val="22"/>
              </w:rPr>
            </w:pPr>
            <w:r w:rsidRPr="00903E5A">
              <w:rPr>
                <w:rFonts w:asciiTheme="majorHAnsi" w:hAnsiTheme="majorHAnsi" w:cstheme="majorHAnsi"/>
                <w:b/>
                <w:color w:val="009644"/>
                <w:sz w:val="22"/>
                <w:szCs w:val="22"/>
              </w:rPr>
              <w:t>Dose Level</w:t>
            </w:r>
          </w:p>
        </w:tc>
        <w:tc>
          <w:tcPr>
            <w:tcW w:w="6260" w:type="dxa"/>
            <w:tcBorders>
              <w:left w:val="single" w:sz="4" w:space="0" w:color="000000"/>
            </w:tcBorders>
            <w:shd w:val="clear" w:color="auto" w:fill="auto"/>
            <w:vAlign w:val="center"/>
          </w:tcPr>
          <w:p w14:paraId="00C1D095" w14:textId="77777777" w:rsidR="008703DB" w:rsidRPr="00903E5A" w:rsidRDefault="008703DB" w:rsidP="00AF2F70">
            <w:pPr>
              <w:jc w:val="both"/>
              <w:rPr>
                <w:rFonts w:asciiTheme="majorHAnsi" w:hAnsiTheme="majorHAnsi" w:cstheme="majorHAnsi"/>
                <w:color w:val="009644"/>
                <w:szCs w:val="22"/>
              </w:rPr>
            </w:pPr>
            <w:r w:rsidRPr="00903E5A">
              <w:rPr>
                <w:rFonts w:asciiTheme="majorHAnsi" w:hAnsiTheme="majorHAnsi" w:cstheme="majorHAnsi"/>
                <w:color w:val="009644"/>
                <w:szCs w:val="22"/>
              </w:rPr>
              <w:t xml:space="preserve">Dose of </w:t>
            </w:r>
            <w:r w:rsidRPr="00903E5A">
              <w:rPr>
                <w:rFonts w:asciiTheme="majorHAnsi" w:hAnsiTheme="majorHAnsi" w:cstheme="majorHAnsi"/>
                <w:i/>
                <w:color w:val="009644"/>
                <w:sz w:val="22"/>
                <w:szCs w:val="22"/>
              </w:rPr>
              <w:t>[ IND Agent]*</w:t>
            </w:r>
          </w:p>
        </w:tc>
      </w:tr>
      <w:tr w:rsidR="006329A8" w:rsidRPr="006329A8" w14:paraId="04456895" w14:textId="77777777" w:rsidTr="00AF2F70">
        <w:trPr>
          <w:trHeight w:val="343"/>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5F99C" w14:textId="77777777" w:rsidR="008703DB" w:rsidRPr="00903E5A" w:rsidRDefault="008703DB" w:rsidP="00AF2F70">
            <w:pPr>
              <w:jc w:val="both"/>
              <w:rPr>
                <w:rFonts w:asciiTheme="majorHAnsi" w:hAnsiTheme="majorHAnsi" w:cstheme="majorHAnsi"/>
                <w:color w:val="009644"/>
                <w:sz w:val="22"/>
                <w:szCs w:val="22"/>
              </w:rPr>
            </w:pPr>
            <w:r w:rsidRPr="00903E5A">
              <w:rPr>
                <w:rFonts w:asciiTheme="majorHAnsi" w:hAnsiTheme="majorHAnsi" w:cstheme="majorHAnsi"/>
                <w:color w:val="009644"/>
                <w:szCs w:val="22"/>
              </w:rPr>
              <w:t>Level 1</w:t>
            </w:r>
          </w:p>
        </w:tc>
        <w:tc>
          <w:tcPr>
            <w:tcW w:w="6260" w:type="dxa"/>
            <w:tcBorders>
              <w:left w:val="single" w:sz="4" w:space="0" w:color="000000"/>
            </w:tcBorders>
            <w:shd w:val="clear" w:color="auto" w:fill="auto"/>
            <w:vAlign w:val="center"/>
          </w:tcPr>
          <w:p w14:paraId="0B457FD3" w14:textId="77777777" w:rsidR="008703DB" w:rsidRPr="00903E5A" w:rsidRDefault="008703DB" w:rsidP="00AF2F70">
            <w:pPr>
              <w:jc w:val="both"/>
              <w:rPr>
                <w:rFonts w:asciiTheme="majorHAnsi" w:hAnsiTheme="majorHAnsi" w:cstheme="majorHAnsi"/>
                <w:color w:val="009644"/>
                <w:szCs w:val="22"/>
              </w:rPr>
            </w:pPr>
          </w:p>
        </w:tc>
      </w:tr>
      <w:tr w:rsidR="006329A8" w:rsidRPr="006329A8" w14:paraId="5CCED351" w14:textId="77777777" w:rsidTr="00AF2F70">
        <w:trPr>
          <w:trHeight w:val="449"/>
        </w:trPr>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9CA52" w14:textId="77777777" w:rsidR="008703DB" w:rsidRPr="00903E5A" w:rsidRDefault="008703DB" w:rsidP="00AF2F70">
            <w:pPr>
              <w:jc w:val="both"/>
              <w:rPr>
                <w:rFonts w:asciiTheme="majorHAnsi" w:hAnsiTheme="majorHAnsi" w:cstheme="majorHAnsi"/>
                <w:color w:val="009644"/>
                <w:sz w:val="22"/>
                <w:szCs w:val="22"/>
              </w:rPr>
            </w:pPr>
            <w:r w:rsidRPr="00903E5A">
              <w:rPr>
                <w:rFonts w:asciiTheme="majorHAnsi" w:hAnsiTheme="majorHAnsi" w:cstheme="majorHAnsi"/>
                <w:color w:val="009644"/>
                <w:szCs w:val="22"/>
              </w:rPr>
              <w:t>Level 2</w:t>
            </w:r>
          </w:p>
        </w:tc>
        <w:tc>
          <w:tcPr>
            <w:tcW w:w="6260" w:type="dxa"/>
            <w:tcBorders>
              <w:left w:val="single" w:sz="4" w:space="0" w:color="000000"/>
            </w:tcBorders>
            <w:shd w:val="clear" w:color="auto" w:fill="auto"/>
            <w:vAlign w:val="center"/>
          </w:tcPr>
          <w:p w14:paraId="59639819" w14:textId="77777777" w:rsidR="008703DB" w:rsidRPr="00903E5A" w:rsidRDefault="008703DB" w:rsidP="00AF2F70">
            <w:pPr>
              <w:jc w:val="both"/>
              <w:rPr>
                <w:rFonts w:asciiTheme="majorHAnsi" w:hAnsiTheme="majorHAnsi" w:cstheme="majorHAnsi"/>
                <w:color w:val="009644"/>
                <w:szCs w:val="22"/>
              </w:rPr>
            </w:pPr>
          </w:p>
        </w:tc>
      </w:tr>
      <w:tr w:rsidR="006329A8" w:rsidRPr="006329A8" w14:paraId="29560EAC" w14:textId="77777777" w:rsidTr="00AF2F70">
        <w:trPr>
          <w:trHeight w:val="368"/>
        </w:trPr>
        <w:tc>
          <w:tcPr>
            <w:tcW w:w="9360" w:type="dxa"/>
            <w:gridSpan w:val="2"/>
            <w:shd w:val="clear" w:color="auto" w:fill="auto"/>
          </w:tcPr>
          <w:p w14:paraId="058DBB46" w14:textId="77777777" w:rsidR="008703DB" w:rsidRPr="00903E5A" w:rsidRDefault="008703DB" w:rsidP="00AF2F70">
            <w:pPr>
              <w:tabs>
                <w:tab w:val="left" w:pos="362"/>
              </w:tabs>
              <w:ind w:left="362" w:hanging="360"/>
              <w:jc w:val="both"/>
              <w:rPr>
                <w:rFonts w:asciiTheme="majorHAnsi" w:hAnsiTheme="majorHAnsi" w:cstheme="majorHAnsi"/>
                <w:color w:val="009644"/>
                <w:szCs w:val="22"/>
              </w:rPr>
            </w:pPr>
            <w:r w:rsidRPr="00903E5A">
              <w:rPr>
                <w:rFonts w:asciiTheme="majorHAnsi" w:hAnsiTheme="majorHAnsi" w:cstheme="majorHAnsi"/>
                <w:i/>
                <w:color w:val="009644"/>
                <w:sz w:val="22"/>
                <w:szCs w:val="22"/>
              </w:rPr>
              <w:t>*</w:t>
            </w:r>
            <w:r w:rsidRPr="00903E5A">
              <w:rPr>
                <w:rFonts w:asciiTheme="majorHAnsi" w:hAnsiTheme="majorHAnsi" w:cstheme="majorHAnsi"/>
                <w:i/>
                <w:color w:val="009644"/>
                <w:sz w:val="22"/>
                <w:szCs w:val="22"/>
              </w:rPr>
              <w:tab/>
              <w:t>Doses are stated as exact dose in units (</w:t>
            </w:r>
            <w:r w:rsidRPr="00903E5A">
              <w:rPr>
                <w:rFonts w:asciiTheme="majorHAnsi" w:hAnsiTheme="majorHAnsi" w:cstheme="majorHAnsi"/>
                <w:color w:val="009644"/>
                <w:szCs w:val="22"/>
              </w:rPr>
              <w:t>e.g.</w:t>
            </w:r>
            <w:r w:rsidRPr="00903E5A">
              <w:rPr>
                <w:rFonts w:asciiTheme="majorHAnsi" w:hAnsiTheme="majorHAnsi" w:cstheme="majorHAnsi"/>
                <w:i/>
                <w:color w:val="009644"/>
                <w:sz w:val="22"/>
                <w:szCs w:val="22"/>
              </w:rPr>
              <w:t>, mg/m</w:t>
            </w:r>
            <w:r w:rsidRPr="00903E5A">
              <w:rPr>
                <w:rFonts w:asciiTheme="majorHAnsi" w:hAnsiTheme="majorHAnsi" w:cstheme="majorHAnsi"/>
                <w:i/>
                <w:color w:val="009644"/>
                <w:sz w:val="22"/>
                <w:szCs w:val="22"/>
                <w:vertAlign w:val="superscript"/>
              </w:rPr>
              <w:t>2</w:t>
            </w:r>
            <w:r w:rsidRPr="00903E5A">
              <w:rPr>
                <w:rFonts w:asciiTheme="majorHAnsi" w:hAnsiTheme="majorHAnsi" w:cstheme="majorHAnsi"/>
                <w:i/>
                <w:color w:val="009644"/>
                <w:sz w:val="22"/>
                <w:szCs w:val="22"/>
              </w:rPr>
              <w:t>, mcg/kg, etc.) rather than as a percentage.</w:t>
            </w:r>
          </w:p>
        </w:tc>
      </w:tr>
    </w:tbl>
    <w:p w14:paraId="657DB6B2" w14:textId="77777777" w:rsidR="008703DB" w:rsidRPr="00014E19" w:rsidRDefault="008703DB" w:rsidP="008703DB">
      <w:pPr>
        <w:pStyle w:val="Default"/>
        <w:rPr>
          <w:rFonts w:asciiTheme="majorHAnsi" w:hAnsiTheme="majorHAnsi" w:cstheme="majorHAnsi"/>
          <w:i/>
          <w:color w:val="ED7D31" w:themeColor="accent2"/>
          <w:sz w:val="22"/>
          <w:szCs w:val="22"/>
        </w:rPr>
      </w:pPr>
    </w:p>
    <w:p w14:paraId="7DC40732" w14:textId="77777777" w:rsidR="008703DB" w:rsidRPr="00014E19" w:rsidRDefault="008703DB" w:rsidP="008703DB">
      <w:pPr>
        <w:pStyle w:val="Default"/>
        <w:rPr>
          <w:rFonts w:asciiTheme="majorHAnsi" w:hAnsiTheme="majorHAnsi" w:cstheme="majorHAnsi"/>
          <w:i/>
          <w:color w:val="ED7D31" w:themeColor="accent2"/>
          <w:sz w:val="22"/>
          <w:szCs w:val="22"/>
        </w:rPr>
      </w:pPr>
    </w:p>
    <w:tbl>
      <w:tblPr>
        <w:tblW w:w="9483" w:type="dxa"/>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843"/>
        <w:gridCol w:w="2700"/>
        <w:gridCol w:w="1170"/>
        <w:gridCol w:w="1890"/>
        <w:gridCol w:w="1980"/>
        <w:gridCol w:w="900"/>
      </w:tblGrid>
      <w:tr w:rsidR="008703DB" w:rsidRPr="00014E19" w14:paraId="2BE25DA8" w14:textId="77777777" w:rsidTr="00AF2F70">
        <w:trPr>
          <w:trHeight w:val="573"/>
        </w:trPr>
        <w:tc>
          <w:tcPr>
            <w:tcW w:w="9483" w:type="dxa"/>
            <w:gridSpan w:val="6"/>
            <w:vAlign w:val="center"/>
          </w:tcPr>
          <w:p w14:paraId="6454FFB3"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b/>
                <w:sz w:val="20"/>
                <w:szCs w:val="20"/>
              </w:rPr>
            </w:pPr>
            <w:r w:rsidRPr="00014E19">
              <w:rPr>
                <w:rFonts w:asciiTheme="majorHAnsi" w:hAnsiTheme="majorHAnsi" w:cstheme="majorHAnsi"/>
                <w:b/>
                <w:szCs w:val="20"/>
              </w:rPr>
              <w:t>Regimen Description</w:t>
            </w:r>
          </w:p>
        </w:tc>
      </w:tr>
      <w:tr w:rsidR="008703DB" w:rsidRPr="00014E19" w14:paraId="3A6A91EF" w14:textId="77777777" w:rsidTr="00AF2F70">
        <w:tc>
          <w:tcPr>
            <w:tcW w:w="843" w:type="dxa"/>
            <w:vAlign w:val="center"/>
          </w:tcPr>
          <w:p w14:paraId="262FB187"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b/>
                <w:szCs w:val="20"/>
              </w:rPr>
            </w:pPr>
            <w:r w:rsidRPr="00014E19">
              <w:rPr>
                <w:rFonts w:asciiTheme="majorHAnsi" w:hAnsiTheme="majorHAnsi" w:cstheme="majorHAnsi"/>
                <w:b/>
                <w:szCs w:val="20"/>
              </w:rPr>
              <w:t>Agent</w:t>
            </w:r>
          </w:p>
        </w:tc>
        <w:tc>
          <w:tcPr>
            <w:tcW w:w="2700" w:type="dxa"/>
            <w:vAlign w:val="center"/>
          </w:tcPr>
          <w:p w14:paraId="0EBA4410"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b/>
                <w:szCs w:val="20"/>
              </w:rPr>
            </w:pPr>
            <w:proofErr w:type="spellStart"/>
            <w:r w:rsidRPr="00014E19">
              <w:rPr>
                <w:rFonts w:asciiTheme="majorHAnsi" w:hAnsiTheme="majorHAnsi" w:cstheme="majorHAnsi"/>
                <w:b/>
                <w:szCs w:val="20"/>
              </w:rPr>
              <w:t>Premedications</w:t>
            </w:r>
            <w:proofErr w:type="spellEnd"/>
            <w:r w:rsidRPr="00014E19">
              <w:rPr>
                <w:rFonts w:asciiTheme="majorHAnsi" w:hAnsiTheme="majorHAnsi" w:cstheme="majorHAnsi"/>
                <w:b/>
                <w:szCs w:val="20"/>
              </w:rPr>
              <w:t>; Precautions</w:t>
            </w:r>
          </w:p>
        </w:tc>
        <w:tc>
          <w:tcPr>
            <w:tcW w:w="1170" w:type="dxa"/>
            <w:vAlign w:val="center"/>
          </w:tcPr>
          <w:p w14:paraId="1AD1E03F"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b/>
                <w:szCs w:val="20"/>
              </w:rPr>
            </w:pPr>
            <w:r w:rsidRPr="00014E19">
              <w:rPr>
                <w:rFonts w:asciiTheme="majorHAnsi" w:hAnsiTheme="majorHAnsi" w:cstheme="majorHAnsi"/>
                <w:b/>
                <w:szCs w:val="20"/>
              </w:rPr>
              <w:t>Dose</w:t>
            </w:r>
          </w:p>
        </w:tc>
        <w:tc>
          <w:tcPr>
            <w:tcW w:w="1890" w:type="dxa"/>
            <w:vAlign w:val="center"/>
          </w:tcPr>
          <w:p w14:paraId="0094A0D7"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b/>
                <w:szCs w:val="20"/>
              </w:rPr>
            </w:pPr>
            <w:r w:rsidRPr="00014E19">
              <w:rPr>
                <w:rFonts w:asciiTheme="majorHAnsi" w:hAnsiTheme="majorHAnsi" w:cstheme="majorHAnsi"/>
                <w:b/>
                <w:szCs w:val="20"/>
              </w:rPr>
              <w:t>Route</w:t>
            </w:r>
          </w:p>
        </w:tc>
        <w:tc>
          <w:tcPr>
            <w:tcW w:w="1980" w:type="dxa"/>
            <w:vAlign w:val="center"/>
          </w:tcPr>
          <w:p w14:paraId="60EB0450"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b/>
                <w:szCs w:val="20"/>
              </w:rPr>
            </w:pPr>
            <w:r w:rsidRPr="00014E19">
              <w:rPr>
                <w:rFonts w:asciiTheme="majorHAnsi" w:hAnsiTheme="majorHAnsi" w:cstheme="majorHAnsi"/>
                <w:b/>
                <w:szCs w:val="20"/>
              </w:rPr>
              <w:t>Schedule</w:t>
            </w:r>
          </w:p>
        </w:tc>
        <w:tc>
          <w:tcPr>
            <w:tcW w:w="900" w:type="dxa"/>
            <w:vAlign w:val="center"/>
          </w:tcPr>
          <w:p w14:paraId="33115159"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ajorHAnsi"/>
                <w:b/>
                <w:szCs w:val="20"/>
              </w:rPr>
            </w:pPr>
            <w:r w:rsidRPr="00014E19">
              <w:rPr>
                <w:rFonts w:asciiTheme="majorHAnsi" w:hAnsiTheme="majorHAnsi" w:cstheme="majorHAnsi"/>
                <w:b/>
                <w:szCs w:val="20"/>
              </w:rPr>
              <w:t>Cycle Length</w:t>
            </w:r>
          </w:p>
        </w:tc>
      </w:tr>
      <w:tr w:rsidR="008703DB" w:rsidRPr="00014E19" w14:paraId="0409A0E8" w14:textId="77777777" w:rsidTr="00AF2F70">
        <w:tc>
          <w:tcPr>
            <w:tcW w:w="843" w:type="dxa"/>
          </w:tcPr>
          <w:p w14:paraId="256D460F"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lastRenderedPageBreak/>
              <w:t>[Agent X]</w:t>
            </w:r>
          </w:p>
        </w:tc>
        <w:tc>
          <w:tcPr>
            <w:tcW w:w="2700" w:type="dxa"/>
            <w:vAlign w:val="center"/>
          </w:tcPr>
          <w:p w14:paraId="6C2564D2"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r w:rsidRPr="00014E19">
              <w:rPr>
                <w:rFonts w:asciiTheme="majorHAnsi" w:hAnsiTheme="majorHAnsi" w:cstheme="majorHAnsi"/>
                <w:sz w:val="20"/>
                <w:szCs w:val="20"/>
              </w:rPr>
              <w:t xml:space="preserve">Premedicate with dexamethasone </w:t>
            </w:r>
          </w:p>
          <w:p w14:paraId="7199AF0B"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r w:rsidRPr="00014E19">
              <w:rPr>
                <w:rFonts w:asciiTheme="majorHAnsi" w:hAnsiTheme="majorHAnsi" w:cstheme="majorHAnsi"/>
                <w:sz w:val="20"/>
                <w:szCs w:val="20"/>
              </w:rPr>
              <w:t>for 3 days prior to [Agent X]</w:t>
            </w:r>
          </w:p>
        </w:tc>
        <w:tc>
          <w:tcPr>
            <w:tcW w:w="1170" w:type="dxa"/>
          </w:tcPr>
          <w:p w14:paraId="2FDD226C"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in 500 cc NS</w:t>
            </w:r>
          </w:p>
        </w:tc>
        <w:tc>
          <w:tcPr>
            <w:tcW w:w="1890" w:type="dxa"/>
          </w:tcPr>
          <w:p w14:paraId="517E5297"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 xml:space="preserve">IV over 2 hours </w:t>
            </w:r>
            <w:r w:rsidRPr="00014E19">
              <w:rPr>
                <w:rFonts w:asciiTheme="majorHAnsi" w:hAnsiTheme="majorHAnsi" w:cstheme="majorHAnsi"/>
                <w:b/>
                <w:sz w:val="20"/>
                <w:szCs w:val="20"/>
              </w:rPr>
              <w:t>before</w:t>
            </w:r>
            <w:r w:rsidRPr="00014E19">
              <w:rPr>
                <w:rFonts w:asciiTheme="majorHAnsi" w:hAnsiTheme="majorHAnsi" w:cstheme="majorHAnsi"/>
                <w:sz w:val="20"/>
                <w:szCs w:val="20"/>
              </w:rPr>
              <w:t xml:space="preserve"> [Agent Y]</w:t>
            </w:r>
          </w:p>
        </w:tc>
        <w:tc>
          <w:tcPr>
            <w:tcW w:w="1980" w:type="dxa"/>
            <w:vAlign w:val="center"/>
          </w:tcPr>
          <w:p w14:paraId="76333E06"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r w:rsidRPr="00014E19">
              <w:rPr>
                <w:rFonts w:asciiTheme="majorHAnsi" w:hAnsiTheme="majorHAnsi" w:cstheme="majorHAnsi"/>
                <w:sz w:val="20"/>
                <w:szCs w:val="20"/>
              </w:rPr>
              <w:t>Days 1-3, week 1</w:t>
            </w:r>
          </w:p>
        </w:tc>
        <w:tc>
          <w:tcPr>
            <w:tcW w:w="900" w:type="dxa"/>
            <w:vMerge w:val="restart"/>
            <w:vAlign w:val="center"/>
          </w:tcPr>
          <w:p w14:paraId="26DF5DD9"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i/>
                <w:sz w:val="20"/>
                <w:szCs w:val="20"/>
              </w:rPr>
            </w:pPr>
            <w:r w:rsidRPr="00014E19">
              <w:rPr>
                <w:rFonts w:asciiTheme="majorHAnsi" w:hAnsiTheme="majorHAnsi" w:cstheme="majorHAnsi"/>
                <w:i/>
                <w:sz w:val="20"/>
                <w:szCs w:val="20"/>
              </w:rPr>
              <w:t>28 days</w:t>
            </w:r>
          </w:p>
          <w:p w14:paraId="62201670"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i/>
                <w:sz w:val="20"/>
                <w:szCs w:val="20"/>
              </w:rPr>
            </w:pPr>
            <w:r w:rsidRPr="00014E19">
              <w:rPr>
                <w:rFonts w:asciiTheme="majorHAnsi" w:hAnsiTheme="majorHAnsi" w:cstheme="majorHAnsi"/>
                <w:i/>
                <w:sz w:val="20"/>
                <w:szCs w:val="20"/>
              </w:rPr>
              <w:t>(4 weeks)</w:t>
            </w:r>
          </w:p>
        </w:tc>
      </w:tr>
      <w:tr w:rsidR="008703DB" w:rsidRPr="00014E19" w14:paraId="3B55E928" w14:textId="77777777" w:rsidTr="00AF2F70">
        <w:tc>
          <w:tcPr>
            <w:tcW w:w="843" w:type="dxa"/>
          </w:tcPr>
          <w:p w14:paraId="006E8C13"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[Agent Y]</w:t>
            </w:r>
          </w:p>
        </w:tc>
        <w:tc>
          <w:tcPr>
            <w:tcW w:w="2700" w:type="dxa"/>
            <w:vAlign w:val="center"/>
          </w:tcPr>
          <w:p w14:paraId="2C005353"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r w:rsidRPr="00014E19">
              <w:rPr>
                <w:rFonts w:asciiTheme="majorHAnsi" w:hAnsiTheme="majorHAnsi" w:cstheme="majorHAnsi"/>
                <w:sz w:val="20"/>
                <w:szCs w:val="20"/>
              </w:rPr>
              <w:t xml:space="preserve">Avoid exposure to cold (food, liquids, air) for 24 </w:t>
            </w:r>
            <w:proofErr w:type="spellStart"/>
            <w:r w:rsidRPr="00014E19">
              <w:rPr>
                <w:rFonts w:asciiTheme="majorHAnsi" w:hAnsiTheme="majorHAnsi" w:cstheme="majorHAnsi"/>
                <w:sz w:val="20"/>
                <w:szCs w:val="20"/>
              </w:rPr>
              <w:t>hr</w:t>
            </w:r>
            <w:proofErr w:type="spellEnd"/>
            <w:r w:rsidRPr="00014E19">
              <w:rPr>
                <w:rFonts w:asciiTheme="majorHAnsi" w:hAnsiTheme="majorHAnsi" w:cstheme="majorHAnsi"/>
                <w:sz w:val="20"/>
                <w:szCs w:val="20"/>
              </w:rPr>
              <w:t xml:space="preserve"> after each dose.</w:t>
            </w:r>
          </w:p>
        </w:tc>
        <w:tc>
          <w:tcPr>
            <w:tcW w:w="1170" w:type="dxa"/>
          </w:tcPr>
          <w:p w14:paraId="23896741"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in 250 cc D5W</w:t>
            </w:r>
          </w:p>
        </w:tc>
        <w:tc>
          <w:tcPr>
            <w:tcW w:w="1890" w:type="dxa"/>
          </w:tcPr>
          <w:p w14:paraId="694AEE42"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 xml:space="preserve">IV 1 </w:t>
            </w:r>
            <w:proofErr w:type="spellStart"/>
            <w:r w:rsidRPr="00014E19">
              <w:rPr>
                <w:rFonts w:asciiTheme="majorHAnsi" w:hAnsiTheme="majorHAnsi" w:cstheme="majorHAnsi"/>
                <w:sz w:val="20"/>
                <w:szCs w:val="20"/>
              </w:rPr>
              <w:t>hr</w:t>
            </w:r>
            <w:proofErr w:type="spellEnd"/>
            <w:r w:rsidRPr="00014E19">
              <w:rPr>
                <w:rFonts w:asciiTheme="majorHAnsi" w:hAnsiTheme="majorHAnsi" w:cstheme="majorHAnsi"/>
                <w:sz w:val="20"/>
                <w:szCs w:val="20"/>
              </w:rPr>
              <w:t xml:space="preserve"> after completion of Agent A through separate IV line</w:t>
            </w:r>
          </w:p>
        </w:tc>
        <w:tc>
          <w:tcPr>
            <w:tcW w:w="1980" w:type="dxa"/>
            <w:vAlign w:val="center"/>
          </w:tcPr>
          <w:p w14:paraId="7AA340AA"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r w:rsidRPr="00014E19">
              <w:rPr>
                <w:rFonts w:asciiTheme="majorHAnsi" w:hAnsiTheme="majorHAnsi" w:cstheme="majorHAnsi"/>
                <w:sz w:val="20"/>
                <w:szCs w:val="20"/>
              </w:rPr>
              <w:t>Days 1-3, week 1</w:t>
            </w:r>
          </w:p>
        </w:tc>
        <w:tc>
          <w:tcPr>
            <w:tcW w:w="900" w:type="dxa"/>
            <w:vMerge/>
          </w:tcPr>
          <w:p w14:paraId="63F4A474"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i/>
                <w:sz w:val="20"/>
                <w:szCs w:val="20"/>
              </w:rPr>
            </w:pPr>
          </w:p>
        </w:tc>
      </w:tr>
      <w:tr w:rsidR="008703DB" w:rsidRPr="00014E19" w14:paraId="683BA83B" w14:textId="77777777" w:rsidTr="00AF2F70">
        <w:tc>
          <w:tcPr>
            <w:tcW w:w="843" w:type="dxa"/>
          </w:tcPr>
          <w:p w14:paraId="69DE7666"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[Agent Z]</w:t>
            </w:r>
          </w:p>
        </w:tc>
        <w:tc>
          <w:tcPr>
            <w:tcW w:w="2700" w:type="dxa"/>
          </w:tcPr>
          <w:p w14:paraId="16712337"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Take with food.</w:t>
            </w:r>
          </w:p>
        </w:tc>
        <w:tc>
          <w:tcPr>
            <w:tcW w:w="1170" w:type="dxa"/>
          </w:tcPr>
          <w:p w14:paraId="0D60A7A3"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tablet</w:t>
            </w:r>
          </w:p>
        </w:tc>
        <w:tc>
          <w:tcPr>
            <w:tcW w:w="1890" w:type="dxa"/>
          </w:tcPr>
          <w:p w14:paraId="500BC399"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sz w:val="20"/>
                <w:szCs w:val="20"/>
              </w:rPr>
            </w:pPr>
            <w:r w:rsidRPr="00014E19">
              <w:rPr>
                <w:rFonts w:asciiTheme="majorHAnsi" w:hAnsiTheme="majorHAnsi" w:cstheme="majorHAnsi"/>
                <w:sz w:val="20"/>
                <w:szCs w:val="20"/>
              </w:rPr>
              <w:t xml:space="preserve">PO in the a.m. </w:t>
            </w:r>
          </w:p>
        </w:tc>
        <w:tc>
          <w:tcPr>
            <w:tcW w:w="1980" w:type="dxa"/>
            <w:vAlign w:val="center"/>
          </w:tcPr>
          <w:p w14:paraId="6E5BA4F0"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0"/>
                <w:szCs w:val="20"/>
              </w:rPr>
            </w:pPr>
            <w:r w:rsidRPr="00014E19">
              <w:rPr>
                <w:rFonts w:asciiTheme="majorHAnsi" w:hAnsiTheme="majorHAnsi" w:cstheme="majorHAnsi"/>
                <w:sz w:val="20"/>
                <w:szCs w:val="20"/>
              </w:rPr>
              <w:t>Daily, weeks 1 and 2</w:t>
            </w:r>
          </w:p>
        </w:tc>
        <w:tc>
          <w:tcPr>
            <w:tcW w:w="900" w:type="dxa"/>
            <w:vMerge/>
          </w:tcPr>
          <w:p w14:paraId="4CD37BA8" w14:textId="77777777" w:rsidR="008703DB" w:rsidRPr="00014E19" w:rsidRDefault="008703DB" w:rsidP="00AF2F7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theme="majorHAnsi"/>
                <w:i/>
                <w:sz w:val="20"/>
                <w:szCs w:val="20"/>
              </w:rPr>
            </w:pPr>
          </w:p>
        </w:tc>
      </w:tr>
    </w:tbl>
    <w:p w14:paraId="53B1D538" w14:textId="77777777" w:rsidR="008703DB" w:rsidRPr="00014E19" w:rsidRDefault="008703DB" w:rsidP="008703DB">
      <w:pPr>
        <w:pStyle w:val="Default"/>
        <w:rPr>
          <w:rFonts w:asciiTheme="majorHAnsi" w:hAnsiTheme="majorHAnsi" w:cstheme="majorHAnsi"/>
          <w:i/>
          <w:color w:val="ED7D31" w:themeColor="accent2"/>
          <w:sz w:val="22"/>
          <w:szCs w:val="22"/>
        </w:rPr>
      </w:pPr>
    </w:p>
    <w:p w14:paraId="684DB3DC" w14:textId="77777777" w:rsidR="008703DB" w:rsidRPr="00014E19" w:rsidRDefault="008703DB" w:rsidP="008703DB">
      <w:pPr>
        <w:suppressAutoHyphens/>
        <w:jc w:val="both"/>
        <w:rPr>
          <w:rFonts w:asciiTheme="majorHAnsi" w:hAnsiTheme="majorHAnsi" w:cstheme="majorHAnsi"/>
          <w:b/>
          <w:szCs w:val="22"/>
        </w:rPr>
      </w:pPr>
    </w:p>
    <w:p w14:paraId="0D875EEA" w14:textId="77777777" w:rsidR="008703DB" w:rsidRPr="00014E19" w:rsidRDefault="008703DB" w:rsidP="008703DB">
      <w:pPr>
        <w:suppressAutoHyphens/>
        <w:jc w:val="both"/>
        <w:rPr>
          <w:rFonts w:asciiTheme="majorHAnsi" w:hAnsiTheme="majorHAnsi" w:cstheme="majorHAnsi"/>
          <w:szCs w:val="22"/>
        </w:rPr>
      </w:pPr>
      <w:r w:rsidRPr="00014E19">
        <w:rPr>
          <w:rFonts w:asciiTheme="majorHAnsi" w:hAnsiTheme="majorHAnsi" w:cstheme="majorHAnsi"/>
          <w:b/>
          <w:sz w:val="22"/>
          <w:szCs w:val="22"/>
        </w:rPr>
        <w:t>Dose escalation</w:t>
      </w:r>
      <w:r w:rsidRPr="00014E19">
        <w:rPr>
          <w:rFonts w:asciiTheme="majorHAnsi" w:hAnsiTheme="majorHAnsi" w:cstheme="majorHAnsi"/>
          <w:szCs w:val="22"/>
        </w:rPr>
        <w:t>:</w:t>
      </w:r>
    </w:p>
    <w:p w14:paraId="1D50F9C5" w14:textId="77777777" w:rsidR="008703DB" w:rsidRPr="00014E19" w:rsidRDefault="008703DB" w:rsidP="008703DB">
      <w:pPr>
        <w:suppressAutoHyphens/>
        <w:jc w:val="both"/>
        <w:rPr>
          <w:rFonts w:asciiTheme="majorHAnsi" w:hAnsiTheme="majorHAnsi" w:cstheme="majorHAnsi"/>
          <w:szCs w:val="22"/>
        </w:rPr>
      </w:pPr>
      <w:r w:rsidRPr="00014E19">
        <w:rPr>
          <w:rFonts w:asciiTheme="majorHAnsi" w:hAnsiTheme="majorHAnsi" w:cstheme="majorHAnsi"/>
          <w:szCs w:val="22"/>
        </w:rPr>
        <w:t>Cohorts will be enrolled sequentially and will follow a 3+3 design: a</w:t>
      </w:r>
      <w:r w:rsidRPr="00014E19">
        <w:rPr>
          <w:rFonts w:asciiTheme="majorHAnsi" w:hAnsiTheme="majorHAnsi" w:cstheme="majorHAnsi"/>
        </w:rPr>
        <w:t>t dose Level1 , 3 patients will be enrolled and if there are no Dose Limiting Toxicities (DLTs) (see DLT criteria below) observed in any of the 3 patients through the DLT observation period (i.e., through Cycle 1/Day 28), then the next higher Dose Level cohort will open for enrollment. If 1 of the first 3 patients experiences a DLT, then 3 additional patients will be enrolled (total of 6 evaluable patients at the same Dose Level).</w:t>
      </w:r>
    </w:p>
    <w:p w14:paraId="468ACE56" w14:textId="77777777" w:rsidR="008703DB" w:rsidRPr="00014E19" w:rsidRDefault="008703DB" w:rsidP="008703DB">
      <w:pPr>
        <w:jc w:val="both"/>
        <w:rPr>
          <w:rFonts w:asciiTheme="majorHAnsi" w:hAnsiTheme="majorHAnsi" w:cstheme="majorHAnsi"/>
          <w:szCs w:val="22"/>
        </w:rPr>
      </w:pPr>
      <w:r w:rsidRPr="00014E19">
        <w:rPr>
          <w:rFonts w:asciiTheme="majorHAnsi" w:hAnsiTheme="majorHAnsi" w:cstheme="majorHAnsi"/>
          <w:szCs w:val="22"/>
        </w:rPr>
        <w:t xml:space="preserve">Patient will be considered evaluable for dose escalation decision if the patient has received at least </w:t>
      </w:r>
      <w:r w:rsidRPr="00014E19">
        <w:rPr>
          <w:rFonts w:asciiTheme="majorHAnsi" w:hAnsiTheme="majorHAnsi" w:cstheme="majorHAnsi"/>
          <w:b/>
          <w:sz w:val="22"/>
          <w:szCs w:val="22"/>
        </w:rPr>
        <w:t>X</w:t>
      </w:r>
      <w:r w:rsidRPr="00014E19">
        <w:rPr>
          <w:rFonts w:asciiTheme="majorHAnsi" w:hAnsiTheme="majorHAnsi" w:cstheme="majorHAnsi"/>
          <w:szCs w:val="22"/>
        </w:rPr>
        <w:t xml:space="preserve"> infusion of (agent) and had safety assessments for a minimum of </w:t>
      </w:r>
      <w:r w:rsidRPr="00014E19">
        <w:rPr>
          <w:rFonts w:asciiTheme="majorHAnsi" w:hAnsiTheme="majorHAnsi" w:cstheme="majorHAnsi"/>
          <w:b/>
          <w:sz w:val="22"/>
          <w:szCs w:val="22"/>
        </w:rPr>
        <w:t>X</w:t>
      </w:r>
      <w:r w:rsidRPr="00014E19">
        <w:rPr>
          <w:rFonts w:asciiTheme="majorHAnsi" w:hAnsiTheme="majorHAnsi" w:cstheme="majorHAnsi"/>
          <w:szCs w:val="22"/>
        </w:rPr>
        <w:t xml:space="preserve"> weeks or have had a DLT during the first </w:t>
      </w:r>
      <w:r w:rsidRPr="00014E19">
        <w:rPr>
          <w:rFonts w:asciiTheme="majorHAnsi" w:hAnsiTheme="majorHAnsi" w:cstheme="majorHAnsi"/>
          <w:b/>
          <w:sz w:val="22"/>
          <w:szCs w:val="22"/>
        </w:rPr>
        <w:t>X</w:t>
      </w:r>
      <w:r w:rsidRPr="00014E19">
        <w:rPr>
          <w:rFonts w:asciiTheme="majorHAnsi" w:hAnsiTheme="majorHAnsi" w:cstheme="majorHAnsi"/>
          <w:szCs w:val="22"/>
        </w:rPr>
        <w:t xml:space="preserve"> weeks.</w:t>
      </w:r>
    </w:p>
    <w:p w14:paraId="561A95ED" w14:textId="77777777" w:rsidR="008703DB" w:rsidRPr="00014E19" w:rsidRDefault="008703DB" w:rsidP="008703DB">
      <w:pPr>
        <w:jc w:val="both"/>
        <w:rPr>
          <w:rFonts w:asciiTheme="majorHAnsi" w:hAnsiTheme="majorHAnsi" w:cstheme="majorHAnsi"/>
        </w:rPr>
      </w:pPr>
      <w:r w:rsidRPr="00014E19">
        <w:rPr>
          <w:rFonts w:asciiTheme="majorHAnsi" w:hAnsiTheme="majorHAnsi" w:cstheme="majorHAnsi"/>
        </w:rPr>
        <w:t xml:space="preserve">Dose escalation will continue until either the MTD is reached or no more than 1 of 6 patients treated at the highest dose level experienced DLT. If ≥2 patients experienced DLT on dose level 2, then dose de-escalation will occur (dose level 1), with 6 additional patients will be enrolled at this dose level. </w:t>
      </w:r>
    </w:p>
    <w:p w14:paraId="54F69963" w14:textId="77777777" w:rsidR="008703DB" w:rsidRPr="00014E19" w:rsidRDefault="008703DB" w:rsidP="008703DB">
      <w:pPr>
        <w:jc w:val="both"/>
        <w:rPr>
          <w:rFonts w:asciiTheme="majorHAnsi" w:hAnsiTheme="majorHAnsi" w:cstheme="majorHAnsi"/>
          <w:sz w:val="20"/>
        </w:rPr>
      </w:pPr>
      <w:r w:rsidRPr="00014E19">
        <w:rPr>
          <w:rFonts w:asciiTheme="majorHAnsi" w:hAnsiTheme="majorHAnsi" w:cstheme="majorHAnsi"/>
        </w:rPr>
        <w:t>Inpatient dose escalation will not be permitted. Patients who receive less than 75% of intended dose due to compliance (not toxicity) will be considered unevaluable for phase I portion and will be replaced.</w:t>
      </w:r>
    </w:p>
    <w:p w14:paraId="1D139EDE" w14:textId="77777777" w:rsidR="006B0A9F" w:rsidRPr="00014E19" w:rsidRDefault="006B0A9F" w:rsidP="008703DB">
      <w:pPr>
        <w:jc w:val="both"/>
        <w:rPr>
          <w:rFonts w:asciiTheme="majorHAnsi" w:hAnsiTheme="majorHAnsi" w:cstheme="majorHAnsi"/>
          <w:szCs w:val="22"/>
        </w:rPr>
      </w:pPr>
    </w:p>
    <w:p w14:paraId="13674136" w14:textId="21A12F45" w:rsidR="008703DB" w:rsidRPr="00014E19" w:rsidRDefault="000A3625" w:rsidP="008703DB">
      <w:pPr>
        <w:jc w:val="both"/>
        <w:rPr>
          <w:rFonts w:asciiTheme="majorHAnsi" w:hAnsiTheme="majorHAnsi" w:cstheme="majorHAnsi"/>
          <w:b/>
          <w:sz w:val="22"/>
          <w:szCs w:val="22"/>
          <w:u w:val="single"/>
        </w:rPr>
      </w:pPr>
      <w:r w:rsidRPr="00014E19">
        <w:rPr>
          <w:rFonts w:asciiTheme="majorHAnsi" w:hAnsiTheme="majorHAnsi" w:cstheme="majorHAnsi"/>
          <w:b/>
          <w:sz w:val="22"/>
          <w:szCs w:val="22"/>
          <w:u w:val="single"/>
        </w:rPr>
        <w:t>Dose escalations that are conducted outside of the Phase I working group</w:t>
      </w:r>
      <w:r w:rsidR="007D7CC4" w:rsidRPr="00014E19">
        <w:rPr>
          <w:rFonts w:asciiTheme="majorHAnsi" w:hAnsiTheme="majorHAnsi" w:cstheme="majorHAnsi"/>
          <w:b/>
          <w:sz w:val="22"/>
          <w:szCs w:val="22"/>
          <w:u w:val="single"/>
        </w:rPr>
        <w:t>,</w:t>
      </w:r>
      <w:r w:rsidRPr="00014E19">
        <w:rPr>
          <w:rFonts w:asciiTheme="majorHAnsi" w:hAnsiTheme="majorHAnsi" w:cstheme="majorHAnsi"/>
          <w:b/>
          <w:sz w:val="22"/>
          <w:szCs w:val="22"/>
          <w:u w:val="single"/>
        </w:rPr>
        <w:t xml:space="preserve"> will be reviewed by</w:t>
      </w:r>
      <w:r w:rsidR="008703DB" w:rsidRPr="00014E19">
        <w:rPr>
          <w:rFonts w:asciiTheme="majorHAnsi" w:hAnsiTheme="majorHAnsi" w:cstheme="majorHAnsi"/>
          <w:b/>
          <w:sz w:val="22"/>
          <w:szCs w:val="22"/>
          <w:u w:val="single"/>
        </w:rPr>
        <w:t xml:space="preserve"> the</w:t>
      </w:r>
      <w:r w:rsidRPr="00014E19">
        <w:rPr>
          <w:rFonts w:asciiTheme="majorHAnsi" w:hAnsiTheme="majorHAnsi" w:cstheme="majorHAnsi"/>
          <w:b/>
          <w:sz w:val="22"/>
          <w:szCs w:val="22"/>
          <w:u w:val="single"/>
        </w:rPr>
        <w:t xml:space="preserve"> Winship Data Safety Monitoring Committee (</w:t>
      </w:r>
      <w:r w:rsidR="008703DB" w:rsidRPr="00014E19">
        <w:rPr>
          <w:rFonts w:asciiTheme="majorHAnsi" w:hAnsiTheme="majorHAnsi" w:cstheme="majorHAnsi"/>
          <w:b/>
          <w:sz w:val="22"/>
          <w:szCs w:val="22"/>
          <w:u w:val="single"/>
        </w:rPr>
        <w:t>DSMC</w:t>
      </w:r>
      <w:r w:rsidRPr="00014E19">
        <w:rPr>
          <w:rFonts w:asciiTheme="majorHAnsi" w:hAnsiTheme="majorHAnsi" w:cstheme="majorHAnsi"/>
          <w:b/>
          <w:sz w:val="22"/>
          <w:szCs w:val="22"/>
          <w:u w:val="single"/>
        </w:rPr>
        <w:t>)</w:t>
      </w:r>
      <w:r w:rsidR="008703DB" w:rsidRPr="00014E19">
        <w:rPr>
          <w:rFonts w:asciiTheme="majorHAnsi" w:hAnsiTheme="majorHAnsi" w:cstheme="majorHAnsi"/>
          <w:b/>
          <w:sz w:val="22"/>
          <w:szCs w:val="22"/>
          <w:u w:val="single"/>
        </w:rPr>
        <w:t xml:space="preserve">. </w:t>
      </w:r>
      <w:r w:rsidR="009D65E8" w:rsidRPr="00014E19">
        <w:rPr>
          <w:rFonts w:asciiTheme="majorHAnsi" w:hAnsiTheme="majorHAnsi" w:cstheme="majorHAnsi"/>
          <w:b/>
          <w:sz w:val="22"/>
          <w:szCs w:val="22"/>
          <w:u w:val="single"/>
        </w:rPr>
        <w:t>(</w:t>
      </w:r>
      <w:hyperlink r:id="rId32" w:history="1">
        <w:r w:rsidR="009D65E8" w:rsidRPr="00014E19">
          <w:rPr>
            <w:rStyle w:val="Hyperlink"/>
            <w:rFonts w:asciiTheme="majorHAnsi" w:hAnsiTheme="majorHAnsi" w:cstheme="majorHAnsi"/>
            <w:b/>
            <w:sz w:val="22"/>
            <w:szCs w:val="22"/>
          </w:rPr>
          <w:t>Winship</w:t>
        </w:r>
        <w:r w:rsidR="00E41BFD" w:rsidRPr="00014E19">
          <w:rPr>
            <w:rStyle w:val="Hyperlink"/>
            <w:rFonts w:asciiTheme="majorHAnsi" w:hAnsiTheme="majorHAnsi" w:cstheme="majorHAnsi"/>
            <w:b/>
            <w:sz w:val="22"/>
            <w:szCs w:val="22"/>
          </w:rPr>
          <w:t xml:space="preserve"> SOP 4.19 [formerly </w:t>
        </w:r>
        <w:r w:rsidR="009D65E8" w:rsidRPr="00014E19">
          <w:rPr>
            <w:rStyle w:val="Hyperlink"/>
            <w:rFonts w:asciiTheme="majorHAnsi" w:hAnsiTheme="majorHAnsi" w:cstheme="majorHAnsi"/>
            <w:b/>
            <w:sz w:val="22"/>
            <w:szCs w:val="22"/>
          </w:rPr>
          <w:t>SOP 7.9</w:t>
        </w:r>
        <w:r w:rsidR="00E41BFD" w:rsidRPr="00014E19">
          <w:rPr>
            <w:rStyle w:val="Hyperlink"/>
            <w:rFonts w:asciiTheme="majorHAnsi" w:hAnsiTheme="majorHAnsi" w:cstheme="majorHAnsi"/>
            <w:b/>
            <w:sz w:val="22"/>
            <w:szCs w:val="22"/>
          </w:rPr>
          <w:t>]</w:t>
        </w:r>
      </w:hyperlink>
      <w:r w:rsidR="009D65E8" w:rsidRPr="00014E19">
        <w:rPr>
          <w:rFonts w:asciiTheme="majorHAnsi" w:hAnsiTheme="majorHAnsi" w:cstheme="majorHAnsi"/>
          <w:b/>
          <w:spacing w:val="8"/>
          <w:sz w:val="22"/>
          <w:szCs w:val="22"/>
          <w:u w:val="single"/>
        </w:rPr>
        <w:t xml:space="preserve"> </w:t>
      </w:r>
      <w:r w:rsidR="009D65E8" w:rsidRPr="00014E19">
        <w:rPr>
          <w:rFonts w:asciiTheme="majorHAnsi" w:hAnsiTheme="majorHAnsi" w:cstheme="majorHAnsi"/>
          <w:b/>
          <w:sz w:val="22"/>
          <w:szCs w:val="22"/>
          <w:u w:val="single"/>
        </w:rPr>
        <w:t>Dose</w:t>
      </w:r>
      <w:r w:rsidR="009D65E8" w:rsidRPr="00014E19">
        <w:rPr>
          <w:rFonts w:asciiTheme="majorHAnsi" w:hAnsiTheme="majorHAnsi" w:cstheme="majorHAnsi"/>
          <w:b/>
          <w:spacing w:val="17"/>
          <w:sz w:val="22"/>
          <w:szCs w:val="22"/>
          <w:u w:val="single"/>
        </w:rPr>
        <w:t xml:space="preserve"> </w:t>
      </w:r>
      <w:r w:rsidR="009D65E8" w:rsidRPr="00014E19">
        <w:rPr>
          <w:rFonts w:asciiTheme="majorHAnsi" w:hAnsiTheme="majorHAnsi" w:cstheme="majorHAnsi"/>
          <w:b/>
          <w:sz w:val="22"/>
          <w:szCs w:val="22"/>
          <w:u w:val="single"/>
        </w:rPr>
        <w:t>Escalation</w:t>
      </w:r>
      <w:r w:rsidR="009D65E8" w:rsidRPr="00014E19">
        <w:rPr>
          <w:rFonts w:asciiTheme="majorHAnsi" w:hAnsiTheme="majorHAnsi" w:cstheme="majorHAnsi"/>
          <w:b/>
          <w:spacing w:val="27"/>
          <w:sz w:val="22"/>
          <w:szCs w:val="22"/>
          <w:u w:val="single"/>
        </w:rPr>
        <w:t xml:space="preserve"> </w:t>
      </w:r>
      <w:r w:rsidR="009D65E8" w:rsidRPr="00014E19">
        <w:rPr>
          <w:rFonts w:asciiTheme="majorHAnsi" w:hAnsiTheme="majorHAnsi" w:cstheme="majorHAnsi"/>
          <w:b/>
          <w:sz w:val="22"/>
          <w:szCs w:val="22"/>
          <w:u w:val="single"/>
        </w:rPr>
        <w:t>Determinations</w:t>
      </w:r>
      <w:r w:rsidR="009D65E8" w:rsidRPr="00014E19">
        <w:rPr>
          <w:rFonts w:asciiTheme="majorHAnsi" w:hAnsiTheme="majorHAnsi" w:cstheme="majorHAnsi"/>
          <w:b/>
          <w:spacing w:val="25"/>
          <w:sz w:val="22"/>
          <w:szCs w:val="22"/>
          <w:u w:val="single"/>
        </w:rPr>
        <w:t xml:space="preserve"> </w:t>
      </w:r>
      <w:r w:rsidR="009D65E8" w:rsidRPr="00014E19">
        <w:rPr>
          <w:rFonts w:asciiTheme="majorHAnsi" w:hAnsiTheme="majorHAnsi" w:cstheme="majorHAnsi"/>
          <w:b/>
          <w:sz w:val="22"/>
          <w:szCs w:val="22"/>
          <w:u w:val="single"/>
        </w:rPr>
        <w:t>for</w:t>
      </w:r>
      <w:r w:rsidR="009D65E8" w:rsidRPr="00014E19">
        <w:rPr>
          <w:rFonts w:asciiTheme="majorHAnsi" w:hAnsiTheme="majorHAnsi" w:cstheme="majorHAnsi"/>
          <w:b/>
          <w:spacing w:val="17"/>
          <w:sz w:val="22"/>
          <w:szCs w:val="22"/>
          <w:u w:val="single"/>
        </w:rPr>
        <w:t xml:space="preserve"> </w:t>
      </w:r>
      <w:r w:rsidR="009D65E8" w:rsidRPr="00014E19">
        <w:rPr>
          <w:rFonts w:asciiTheme="majorHAnsi" w:hAnsiTheme="majorHAnsi" w:cstheme="majorHAnsi"/>
          <w:b/>
          <w:sz w:val="22"/>
          <w:szCs w:val="22"/>
          <w:u w:val="single"/>
        </w:rPr>
        <w:t>Sponsor-Investigator</w:t>
      </w:r>
      <w:r w:rsidR="009D65E8" w:rsidRPr="00014E19">
        <w:rPr>
          <w:rFonts w:asciiTheme="majorHAnsi" w:hAnsiTheme="majorHAnsi" w:cstheme="majorHAnsi"/>
          <w:b/>
          <w:spacing w:val="58"/>
          <w:sz w:val="22"/>
          <w:szCs w:val="22"/>
          <w:u w:val="single"/>
        </w:rPr>
        <w:t xml:space="preserve"> </w:t>
      </w:r>
      <w:r w:rsidR="009D65E8" w:rsidRPr="00014E19">
        <w:rPr>
          <w:rFonts w:asciiTheme="majorHAnsi" w:hAnsiTheme="majorHAnsi" w:cstheme="majorHAnsi"/>
          <w:b/>
          <w:sz w:val="22"/>
          <w:szCs w:val="22"/>
          <w:u w:val="single"/>
        </w:rPr>
        <w:t>or</w:t>
      </w:r>
      <w:r w:rsidR="009D65E8" w:rsidRPr="00014E19">
        <w:rPr>
          <w:rFonts w:asciiTheme="majorHAnsi" w:hAnsiTheme="majorHAnsi" w:cstheme="majorHAnsi"/>
          <w:b/>
          <w:spacing w:val="21"/>
          <w:w w:val="99"/>
          <w:sz w:val="22"/>
          <w:szCs w:val="22"/>
          <w:u w:val="single"/>
        </w:rPr>
        <w:t xml:space="preserve"> </w:t>
      </w:r>
      <w:r w:rsidR="009D65E8" w:rsidRPr="00014E19">
        <w:rPr>
          <w:rFonts w:asciiTheme="majorHAnsi" w:hAnsiTheme="majorHAnsi" w:cstheme="majorHAnsi"/>
          <w:b/>
          <w:sz w:val="22"/>
          <w:szCs w:val="22"/>
          <w:u w:val="single"/>
        </w:rPr>
        <w:t>Investigator</w:t>
      </w:r>
      <w:r w:rsidR="009D65E8" w:rsidRPr="00014E19">
        <w:rPr>
          <w:rFonts w:asciiTheme="majorHAnsi" w:hAnsiTheme="majorHAnsi" w:cstheme="majorHAnsi"/>
          <w:b/>
          <w:spacing w:val="41"/>
          <w:sz w:val="22"/>
          <w:szCs w:val="22"/>
          <w:u w:val="single"/>
        </w:rPr>
        <w:t xml:space="preserve"> </w:t>
      </w:r>
      <w:r w:rsidR="009D65E8" w:rsidRPr="00014E19">
        <w:rPr>
          <w:rFonts w:asciiTheme="majorHAnsi" w:hAnsiTheme="majorHAnsi" w:cstheme="majorHAnsi"/>
          <w:b/>
          <w:sz w:val="22"/>
          <w:szCs w:val="22"/>
          <w:u w:val="single"/>
        </w:rPr>
        <w:t>Initiated</w:t>
      </w:r>
      <w:r w:rsidR="009D65E8" w:rsidRPr="00014E19">
        <w:rPr>
          <w:rFonts w:asciiTheme="majorHAnsi" w:hAnsiTheme="majorHAnsi" w:cstheme="majorHAnsi"/>
          <w:b/>
          <w:spacing w:val="15"/>
          <w:sz w:val="22"/>
          <w:szCs w:val="22"/>
          <w:u w:val="single"/>
        </w:rPr>
        <w:t xml:space="preserve"> </w:t>
      </w:r>
      <w:r w:rsidR="009D65E8" w:rsidRPr="00014E19">
        <w:rPr>
          <w:rFonts w:asciiTheme="majorHAnsi" w:hAnsiTheme="majorHAnsi" w:cstheme="majorHAnsi"/>
          <w:b/>
          <w:sz w:val="22"/>
          <w:szCs w:val="22"/>
          <w:u w:val="single"/>
        </w:rPr>
        <w:t>Studies)</w:t>
      </w:r>
    </w:p>
    <w:p w14:paraId="192F3CB5" w14:textId="5FB21003" w:rsidR="006B0A9F" w:rsidRPr="00014E19" w:rsidRDefault="006B0A9F" w:rsidP="006B0A9F">
      <w:pPr>
        <w:pStyle w:val="Default"/>
        <w:rPr>
          <w:rFonts w:asciiTheme="majorHAnsi" w:hAnsiTheme="majorHAnsi" w:cstheme="majorHAnsi"/>
          <w:b/>
          <w:sz w:val="22"/>
          <w:szCs w:val="22"/>
          <w:u w:val="single"/>
        </w:rPr>
      </w:pPr>
      <w:r w:rsidRPr="00014E19">
        <w:rPr>
          <w:rFonts w:asciiTheme="majorHAnsi" w:hAnsiTheme="majorHAnsi" w:cstheme="majorHAnsi"/>
          <w:b/>
          <w:sz w:val="22"/>
          <w:szCs w:val="22"/>
          <w:u w:val="single"/>
        </w:rPr>
        <w:t>The PI or designee will provide an update on all relevant safety data of patients entered to a dose level to the DSMC when dose escalation is planned. Upon obtaining approval from the DSMC, dose escalation can proceed.</w:t>
      </w:r>
    </w:p>
    <w:p w14:paraId="162EEBC9" w14:textId="77777777" w:rsidR="00BA128A" w:rsidRPr="00014E19" w:rsidRDefault="00BA128A" w:rsidP="008703DB">
      <w:pPr>
        <w:rPr>
          <w:rFonts w:asciiTheme="majorHAnsi" w:hAnsiTheme="majorHAnsi" w:cstheme="majorHAnsi"/>
          <w:b/>
          <w:sz w:val="22"/>
        </w:rPr>
      </w:pPr>
    </w:p>
    <w:p w14:paraId="3771EF58" w14:textId="77777777" w:rsidR="00BA128A" w:rsidRPr="00014E19" w:rsidRDefault="00BA128A" w:rsidP="008703DB">
      <w:pPr>
        <w:rPr>
          <w:rFonts w:asciiTheme="majorHAnsi" w:hAnsiTheme="majorHAnsi" w:cstheme="majorHAnsi"/>
          <w:b/>
          <w:sz w:val="22"/>
        </w:rPr>
      </w:pPr>
    </w:p>
    <w:p w14:paraId="7E33CDDC" w14:textId="21182C8D" w:rsidR="008703DB" w:rsidRPr="00014E19" w:rsidRDefault="008703DB" w:rsidP="008703DB">
      <w:pPr>
        <w:rPr>
          <w:rFonts w:asciiTheme="majorHAnsi" w:hAnsiTheme="majorHAnsi" w:cstheme="majorHAnsi"/>
          <w:b/>
          <w:sz w:val="22"/>
        </w:rPr>
      </w:pPr>
      <w:r w:rsidRPr="00014E19">
        <w:rPr>
          <w:rFonts w:asciiTheme="majorHAnsi" w:hAnsiTheme="majorHAnsi" w:cstheme="majorHAnsi"/>
          <w:b/>
          <w:sz w:val="22"/>
        </w:rPr>
        <w:t>Dose Expansion Phase</w:t>
      </w:r>
    </w:p>
    <w:p w14:paraId="246D79F8" w14:textId="62A2C782" w:rsidR="008703DB" w:rsidRPr="00014E19" w:rsidRDefault="008703DB" w:rsidP="008703DB">
      <w:pPr>
        <w:pStyle w:val="optionalTextBlue"/>
        <w:spacing w:after="0" w:line="240" w:lineRule="auto"/>
        <w:jc w:val="both"/>
        <w:rPr>
          <w:rFonts w:asciiTheme="majorHAnsi" w:hAnsiTheme="majorHAnsi" w:cstheme="majorHAnsi"/>
          <w:color w:val="auto"/>
          <w:sz w:val="24"/>
          <w:lang w:eastAsia="ja-JP"/>
        </w:rPr>
      </w:pPr>
      <w:r w:rsidRPr="00014E19">
        <w:rPr>
          <w:rFonts w:asciiTheme="majorHAnsi" w:hAnsiTheme="majorHAnsi" w:cstheme="majorHAnsi"/>
          <w:color w:val="auto"/>
          <w:sz w:val="24"/>
          <w:lang w:eastAsia="ja-JP"/>
        </w:rPr>
        <w:t xml:space="preserve">The purpose of cohort expansion is to gather additional safety and tolerability </w:t>
      </w:r>
      <w:r w:rsidR="004338F6" w:rsidRPr="00014E19">
        <w:rPr>
          <w:rFonts w:asciiTheme="majorHAnsi" w:hAnsiTheme="majorHAnsi" w:cstheme="majorHAnsi"/>
          <w:color w:val="auto"/>
          <w:sz w:val="24"/>
          <w:lang w:eastAsia="ja-JP"/>
        </w:rPr>
        <w:t>information and</w:t>
      </w:r>
      <w:r w:rsidRPr="00014E19">
        <w:rPr>
          <w:rFonts w:asciiTheme="majorHAnsi" w:hAnsiTheme="majorHAnsi" w:cstheme="majorHAnsi"/>
          <w:color w:val="auto"/>
          <w:sz w:val="24"/>
          <w:lang w:eastAsia="ja-JP"/>
        </w:rPr>
        <w:t xml:space="preserve"> evaluate the efficacy of the (Study Agent). </w:t>
      </w:r>
    </w:p>
    <w:p w14:paraId="16ECDB1D" w14:textId="5A79CCEF" w:rsidR="008703DB" w:rsidRPr="00014E19" w:rsidRDefault="008703DB" w:rsidP="008703DB">
      <w:pPr>
        <w:suppressAutoHyphens/>
        <w:jc w:val="both"/>
        <w:rPr>
          <w:rFonts w:asciiTheme="majorHAnsi" w:hAnsiTheme="majorHAnsi" w:cstheme="majorHAnsi"/>
          <w:lang w:eastAsia="ja-JP"/>
        </w:rPr>
      </w:pPr>
      <w:r w:rsidRPr="00014E19">
        <w:rPr>
          <w:rFonts w:asciiTheme="majorHAnsi" w:hAnsiTheme="majorHAnsi" w:cstheme="majorHAnsi"/>
          <w:lang w:eastAsia="ja-JP"/>
        </w:rPr>
        <w:t xml:space="preserve">Continuous evaluation of toxicity events in the cohort expansions will be performed throughout enrollment in the expansion cohorts. If, at any time, the aggregate rate of treatment-related toxicities meeting DLT criteria exceeds 33% across all subjects treated in cohort expansions, the findings will be </w:t>
      </w:r>
      <w:r w:rsidR="004338F6" w:rsidRPr="00014E19">
        <w:rPr>
          <w:rFonts w:asciiTheme="majorHAnsi" w:hAnsiTheme="majorHAnsi" w:cstheme="majorHAnsi"/>
          <w:lang w:eastAsia="ja-JP"/>
        </w:rPr>
        <w:t>discussed,</w:t>
      </w:r>
      <w:r w:rsidRPr="00014E19">
        <w:rPr>
          <w:rFonts w:asciiTheme="majorHAnsi" w:hAnsiTheme="majorHAnsi" w:cstheme="majorHAnsi"/>
          <w:lang w:eastAsia="ja-JP"/>
        </w:rPr>
        <w:t xml:space="preserve"> and further enrollment may be interrupted. Depending on the nature and grade of the toxicity and after assessing the risk: benefit ratio, a new dose(s) for all cohorts may be initiated at a previously tested lower dose level, or at a dose level intermediate to previously tested lower dose levels.</w:t>
      </w:r>
    </w:p>
    <w:p w14:paraId="4D1D1B6E" w14:textId="77777777" w:rsidR="006B0A9F" w:rsidRPr="00014E19" w:rsidRDefault="006B0A9F" w:rsidP="006B0A9F">
      <w:pPr>
        <w:pStyle w:val="Default"/>
        <w:rPr>
          <w:rFonts w:asciiTheme="majorHAnsi" w:hAnsiTheme="majorHAnsi" w:cstheme="majorHAnsi"/>
          <w:lang w:eastAsia="ja-JP"/>
        </w:rPr>
      </w:pPr>
    </w:p>
    <w:p w14:paraId="70B22AB7" w14:textId="009E94FA" w:rsidR="006B0A9F" w:rsidRPr="00014E19" w:rsidRDefault="006B0A9F" w:rsidP="006B0A9F">
      <w:pPr>
        <w:pStyle w:val="Default"/>
        <w:rPr>
          <w:rFonts w:asciiTheme="majorHAnsi" w:hAnsiTheme="majorHAnsi" w:cstheme="majorHAnsi"/>
          <w:b/>
          <w:sz w:val="22"/>
          <w:u w:val="single"/>
          <w:lang w:eastAsia="ja-JP"/>
        </w:rPr>
      </w:pPr>
      <w:r w:rsidRPr="00014E19">
        <w:rPr>
          <w:rFonts w:asciiTheme="majorHAnsi" w:hAnsiTheme="majorHAnsi" w:cstheme="majorHAnsi"/>
          <w:b/>
          <w:sz w:val="22"/>
          <w:u w:val="single"/>
        </w:rPr>
        <w:t>The PI or designee must provide the DSMC a report outlining the overall enrollment and path to decision for the escalation dose(s) selected.</w:t>
      </w:r>
    </w:p>
    <w:p w14:paraId="7E1DB3ED" w14:textId="77777777" w:rsidR="006B0A9F" w:rsidRPr="00014E19" w:rsidRDefault="006B0A9F" w:rsidP="006B0A9F">
      <w:pPr>
        <w:pStyle w:val="Default"/>
        <w:rPr>
          <w:rFonts w:asciiTheme="majorHAnsi" w:hAnsiTheme="majorHAnsi" w:cstheme="majorHAnsi"/>
          <w:lang w:eastAsia="ja-JP"/>
        </w:rPr>
      </w:pPr>
    </w:p>
    <w:p w14:paraId="57DF2E81" w14:textId="28EA9155" w:rsidR="008703DB" w:rsidRPr="00014E19" w:rsidRDefault="00B45448" w:rsidP="0077755D">
      <w:pPr>
        <w:pStyle w:val="Heading2B"/>
        <w:numPr>
          <w:ilvl w:val="0"/>
          <w:numId w:val="0"/>
        </w:numPr>
        <w:ind w:left="360"/>
        <w:rPr>
          <w:rFonts w:asciiTheme="majorHAnsi" w:hAnsiTheme="majorHAnsi" w:cstheme="majorHAnsi"/>
          <w:color w:val="538135" w:themeColor="accent6" w:themeShade="BF"/>
        </w:rPr>
      </w:pPr>
      <w:bookmarkStart w:id="19" w:name="_Toc318813011"/>
      <w:r w:rsidRPr="00014E19">
        <w:rPr>
          <w:rFonts w:asciiTheme="majorHAnsi" w:hAnsiTheme="majorHAnsi" w:cstheme="majorHAnsi"/>
        </w:rPr>
        <w:t xml:space="preserve">5.3 </w:t>
      </w:r>
      <w:r w:rsidR="008703DB" w:rsidRPr="00014E19">
        <w:rPr>
          <w:rFonts w:asciiTheme="majorHAnsi" w:hAnsiTheme="majorHAnsi" w:cstheme="majorHAnsi"/>
        </w:rPr>
        <w:t>Definition of Dose-Limiting Toxicity</w:t>
      </w:r>
      <w:bookmarkEnd w:id="19"/>
      <w:r w:rsidR="008703DB" w:rsidRPr="00014E19">
        <w:rPr>
          <w:rFonts w:asciiTheme="majorHAnsi" w:hAnsiTheme="majorHAnsi" w:cstheme="majorHAnsi"/>
        </w:rPr>
        <w:t xml:space="preserve"> </w:t>
      </w:r>
    </w:p>
    <w:p w14:paraId="3B3DFAD7" w14:textId="77777777" w:rsidR="008703DB" w:rsidRPr="00014E19" w:rsidRDefault="008703DB" w:rsidP="008703DB">
      <w:pPr>
        <w:suppressAutoHyphens/>
        <w:jc w:val="both"/>
        <w:rPr>
          <w:rFonts w:asciiTheme="majorHAnsi" w:hAnsiTheme="majorHAnsi" w:cstheme="majorHAnsi"/>
          <w:b/>
          <w:sz w:val="22"/>
          <w:szCs w:val="22"/>
          <w:u w:val="single"/>
        </w:rPr>
      </w:pPr>
      <w:r w:rsidRPr="00014E19">
        <w:rPr>
          <w:rFonts w:asciiTheme="majorHAnsi" w:hAnsiTheme="majorHAnsi" w:cstheme="majorHAnsi"/>
          <w:b/>
          <w:sz w:val="22"/>
          <w:szCs w:val="22"/>
          <w:u w:val="single"/>
        </w:rPr>
        <w:t>Example</w:t>
      </w:r>
      <w:r w:rsidRPr="00014E19">
        <w:rPr>
          <w:rFonts w:asciiTheme="majorHAnsi" w:hAnsiTheme="majorHAnsi" w:cstheme="majorHAnsi"/>
          <w:b/>
          <w:sz w:val="22"/>
          <w:szCs w:val="22"/>
        </w:rPr>
        <w:t>:</w:t>
      </w:r>
    </w:p>
    <w:p w14:paraId="53CCDFD3" w14:textId="7ACB40E0" w:rsidR="008703DB" w:rsidRPr="00014E19" w:rsidRDefault="008703DB" w:rsidP="008703DB">
      <w:pPr>
        <w:suppressAutoHyphens/>
        <w:jc w:val="both"/>
        <w:rPr>
          <w:rFonts w:asciiTheme="majorHAnsi" w:hAnsiTheme="majorHAnsi" w:cstheme="majorHAnsi"/>
          <w:szCs w:val="22"/>
        </w:rPr>
      </w:pPr>
      <w:r w:rsidRPr="00014E19">
        <w:rPr>
          <w:rFonts w:asciiTheme="majorHAnsi" w:hAnsiTheme="majorHAnsi" w:cstheme="majorHAnsi"/>
          <w:szCs w:val="22"/>
        </w:rPr>
        <w:t xml:space="preserve">A dose-limiting toxicity (DLT) is defined as an adverse event or abnormal laboratory value assessed as definitely treatment related that occurs within the first </w:t>
      </w:r>
      <w:r w:rsidRPr="00014E19">
        <w:rPr>
          <w:rFonts w:asciiTheme="majorHAnsi" w:hAnsiTheme="majorHAnsi" w:cstheme="majorHAnsi"/>
          <w:b/>
          <w:sz w:val="22"/>
          <w:szCs w:val="22"/>
        </w:rPr>
        <w:t>X</w:t>
      </w:r>
      <w:r w:rsidRPr="00014E19">
        <w:rPr>
          <w:rFonts w:asciiTheme="majorHAnsi" w:hAnsiTheme="majorHAnsi" w:cstheme="majorHAnsi"/>
          <w:szCs w:val="22"/>
        </w:rPr>
        <w:t xml:space="preserve"> weeks and meets any of the criteria included in below. National Cancer Institute Common Terminology Criteria for Adverse events version 5.0 (</w:t>
      </w:r>
      <w:hyperlink r:id="rId33" w:history="1">
        <w:r w:rsidRPr="00544ED2">
          <w:rPr>
            <w:rStyle w:val="Hyperlink"/>
            <w:rFonts w:asciiTheme="majorHAnsi" w:hAnsiTheme="majorHAnsi" w:cstheme="majorHAnsi"/>
            <w:szCs w:val="22"/>
          </w:rPr>
          <w:t>NCI CTCAE v. 5.0</w:t>
        </w:r>
      </w:hyperlink>
      <w:r w:rsidRPr="00014E19">
        <w:rPr>
          <w:rFonts w:asciiTheme="majorHAnsi" w:hAnsiTheme="majorHAnsi" w:cstheme="majorHAnsi"/>
          <w:szCs w:val="22"/>
        </w:rPr>
        <w:t xml:space="preserve">) will be used for all grading.  Prior to enrolling patients into a higher dose level, CTCAE grade ≥ 2 adverse events will be reviewed for all patients at the current dose level. </w:t>
      </w:r>
    </w:p>
    <w:p w14:paraId="75B373B2" w14:textId="77777777" w:rsidR="008703DB" w:rsidRPr="00014E19" w:rsidRDefault="008703DB" w:rsidP="008703DB">
      <w:pPr>
        <w:suppressAutoHyphens/>
        <w:jc w:val="both"/>
        <w:rPr>
          <w:rFonts w:asciiTheme="majorHAnsi" w:hAnsiTheme="majorHAnsi" w:cstheme="majorHAnsi"/>
          <w:szCs w:val="22"/>
        </w:rPr>
      </w:pPr>
      <w:r w:rsidRPr="00014E19">
        <w:rPr>
          <w:rFonts w:asciiTheme="majorHAnsi" w:hAnsiTheme="majorHAnsi" w:cstheme="majorHAnsi"/>
          <w:szCs w:val="22"/>
        </w:rPr>
        <w:t xml:space="preserve"> </w:t>
      </w:r>
    </w:p>
    <w:p w14:paraId="006A6FE6" w14:textId="77777777" w:rsidR="008703DB" w:rsidRPr="00014E19" w:rsidRDefault="008703DB" w:rsidP="008703DB">
      <w:pPr>
        <w:suppressAutoHyphens/>
        <w:jc w:val="both"/>
        <w:rPr>
          <w:rFonts w:asciiTheme="majorHAnsi" w:hAnsiTheme="majorHAnsi" w:cstheme="majorHAnsi"/>
          <w:b/>
          <w:sz w:val="22"/>
          <w:szCs w:val="22"/>
          <w:u w:val="single"/>
        </w:rPr>
      </w:pPr>
      <w:r w:rsidRPr="00014E19">
        <w:rPr>
          <w:rFonts w:asciiTheme="majorHAnsi" w:hAnsiTheme="majorHAnsi" w:cstheme="majorHAnsi"/>
          <w:b/>
          <w:sz w:val="22"/>
          <w:szCs w:val="22"/>
          <w:u w:val="single"/>
        </w:rPr>
        <w:t xml:space="preserve">Criteria for defining dose-limiting </w:t>
      </w:r>
      <w:proofErr w:type="gramStart"/>
      <w:r w:rsidRPr="00014E19">
        <w:rPr>
          <w:rFonts w:asciiTheme="majorHAnsi" w:hAnsiTheme="majorHAnsi" w:cstheme="majorHAnsi"/>
          <w:b/>
          <w:sz w:val="22"/>
          <w:szCs w:val="22"/>
          <w:u w:val="single"/>
        </w:rPr>
        <w:t>toxicities</w:t>
      </w:r>
      <w:proofErr w:type="gramEnd"/>
      <w:r w:rsidRPr="00014E19">
        <w:rPr>
          <w:rFonts w:asciiTheme="majorHAnsi" w:hAnsiTheme="majorHAnsi" w:cstheme="majorHAnsi"/>
          <w:b/>
          <w:sz w:val="22"/>
          <w:szCs w:val="22"/>
          <w:u w:val="single"/>
        </w:rPr>
        <w:t xml:space="preserve"> </w:t>
      </w:r>
    </w:p>
    <w:p w14:paraId="0E538454" w14:textId="77777777" w:rsidR="008703DB" w:rsidRPr="00014E19" w:rsidRDefault="008703DB" w:rsidP="008703DB">
      <w:pPr>
        <w:suppressAutoHyphens/>
        <w:jc w:val="both"/>
        <w:rPr>
          <w:rFonts w:asciiTheme="majorHAnsi" w:hAnsiTheme="majorHAnsi" w:cstheme="majorHAnsi"/>
          <w:szCs w:val="22"/>
        </w:rPr>
      </w:pPr>
    </w:p>
    <w:p w14:paraId="35083FB8" w14:textId="77777777" w:rsidR="008703DB" w:rsidRPr="00014E19" w:rsidRDefault="008703DB" w:rsidP="008703DB">
      <w:pPr>
        <w:suppressAutoHyphens/>
        <w:ind w:left="4320" w:hanging="4320"/>
        <w:jc w:val="both"/>
        <w:rPr>
          <w:rFonts w:asciiTheme="majorHAnsi" w:hAnsiTheme="majorHAnsi" w:cstheme="majorHAnsi"/>
          <w:b/>
          <w:sz w:val="22"/>
          <w:szCs w:val="22"/>
        </w:rPr>
      </w:pPr>
      <w:r w:rsidRPr="00014E19">
        <w:rPr>
          <w:rFonts w:asciiTheme="majorHAnsi" w:hAnsiTheme="majorHAnsi" w:cstheme="majorHAnsi"/>
          <w:b/>
          <w:sz w:val="22"/>
          <w:szCs w:val="22"/>
        </w:rPr>
        <w:t xml:space="preserve">Blood and lymphatic system disorders </w:t>
      </w:r>
      <w:r w:rsidRPr="00014E19">
        <w:rPr>
          <w:rFonts w:asciiTheme="majorHAnsi" w:hAnsiTheme="majorHAnsi" w:cstheme="majorHAnsi"/>
          <w:b/>
          <w:sz w:val="22"/>
          <w:szCs w:val="22"/>
        </w:rPr>
        <w:tab/>
      </w:r>
    </w:p>
    <w:p w14:paraId="1881337A" w14:textId="77777777" w:rsidR="008703DB" w:rsidRPr="00014E19" w:rsidRDefault="008703DB">
      <w:pPr>
        <w:pStyle w:val="ListParagraph"/>
        <w:widowControl w:val="0"/>
        <w:numPr>
          <w:ilvl w:val="0"/>
          <w:numId w:val="6"/>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Thrombocytopenia Grade 3 with clinically significant bleeding </w:t>
      </w:r>
    </w:p>
    <w:p w14:paraId="2FA07EF0" w14:textId="77777777" w:rsidR="008703DB" w:rsidRPr="00014E19" w:rsidRDefault="008703DB">
      <w:pPr>
        <w:pStyle w:val="ListParagraph"/>
        <w:widowControl w:val="0"/>
        <w:numPr>
          <w:ilvl w:val="0"/>
          <w:numId w:val="6"/>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Thrombocytopenia Grade 4</w:t>
      </w:r>
    </w:p>
    <w:p w14:paraId="3B329471" w14:textId="77777777" w:rsidR="008703DB" w:rsidRPr="00014E19" w:rsidRDefault="008703DB">
      <w:pPr>
        <w:pStyle w:val="ListParagraph"/>
        <w:widowControl w:val="0"/>
        <w:numPr>
          <w:ilvl w:val="0"/>
          <w:numId w:val="6"/>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Neutropenia Grade 4 lasting more than 8 days </w:t>
      </w:r>
    </w:p>
    <w:p w14:paraId="1E758DAE" w14:textId="77777777" w:rsidR="008703DB" w:rsidRPr="00014E19" w:rsidRDefault="008703DB">
      <w:pPr>
        <w:pStyle w:val="ListParagraph"/>
        <w:widowControl w:val="0"/>
        <w:numPr>
          <w:ilvl w:val="0"/>
          <w:numId w:val="6"/>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Febrile neutropenia CTCAE Grade ≥ 3 </w:t>
      </w:r>
    </w:p>
    <w:p w14:paraId="1EC9071B" w14:textId="77777777" w:rsidR="008703DB" w:rsidRPr="00014E19" w:rsidRDefault="008703DB" w:rsidP="008703DB">
      <w:pPr>
        <w:suppressAutoHyphens/>
        <w:jc w:val="both"/>
        <w:rPr>
          <w:rFonts w:asciiTheme="majorHAnsi" w:hAnsiTheme="majorHAnsi" w:cstheme="majorHAnsi"/>
          <w:szCs w:val="22"/>
        </w:rPr>
      </w:pPr>
    </w:p>
    <w:p w14:paraId="212267CF" w14:textId="77777777" w:rsidR="008703DB" w:rsidRPr="00014E19" w:rsidRDefault="008703DB" w:rsidP="008703DB">
      <w:pPr>
        <w:suppressAutoHyphens/>
        <w:ind w:left="4320" w:hanging="4320"/>
        <w:jc w:val="both"/>
        <w:rPr>
          <w:rFonts w:asciiTheme="majorHAnsi" w:hAnsiTheme="majorHAnsi" w:cstheme="majorHAnsi"/>
          <w:b/>
          <w:sz w:val="22"/>
          <w:szCs w:val="22"/>
        </w:rPr>
      </w:pPr>
      <w:r w:rsidRPr="00014E19">
        <w:rPr>
          <w:rFonts w:asciiTheme="majorHAnsi" w:hAnsiTheme="majorHAnsi" w:cstheme="majorHAnsi"/>
          <w:b/>
          <w:sz w:val="22"/>
          <w:szCs w:val="22"/>
        </w:rPr>
        <w:t xml:space="preserve">Gastrointestinal disorders </w:t>
      </w:r>
    </w:p>
    <w:p w14:paraId="3FF5313D" w14:textId="77777777" w:rsidR="008703DB" w:rsidRPr="00014E19" w:rsidRDefault="008703DB">
      <w:pPr>
        <w:pStyle w:val="ListParagraph"/>
        <w:widowControl w:val="0"/>
        <w:numPr>
          <w:ilvl w:val="0"/>
          <w:numId w:val="33"/>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Diarrhea CTCAE Grade ≥ 3 ≥ 72 hrs., despite the use of anti-diarrhea therapy </w:t>
      </w:r>
    </w:p>
    <w:p w14:paraId="3C6EBE1D" w14:textId="77777777" w:rsidR="008703DB" w:rsidRPr="00014E19" w:rsidRDefault="008703DB">
      <w:pPr>
        <w:pStyle w:val="ListParagraph"/>
        <w:widowControl w:val="0"/>
        <w:numPr>
          <w:ilvl w:val="0"/>
          <w:numId w:val="33"/>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Nausea/ vomiting CTCAE Grade ≥ 3 ≥ 72 hrs., despite the use of anti-emetic therapy </w:t>
      </w:r>
    </w:p>
    <w:p w14:paraId="7F8026EA" w14:textId="77777777" w:rsidR="008703DB" w:rsidRPr="00014E19" w:rsidRDefault="008703DB" w:rsidP="008703DB">
      <w:pPr>
        <w:suppressAutoHyphens/>
        <w:ind w:left="4320" w:hanging="4320"/>
        <w:jc w:val="both"/>
        <w:rPr>
          <w:rFonts w:asciiTheme="majorHAnsi" w:hAnsiTheme="majorHAnsi" w:cstheme="majorHAnsi"/>
          <w:b/>
          <w:sz w:val="22"/>
          <w:szCs w:val="22"/>
        </w:rPr>
      </w:pPr>
    </w:p>
    <w:p w14:paraId="7261CAAD" w14:textId="77777777" w:rsidR="008703DB" w:rsidRPr="00014E19" w:rsidRDefault="008703DB" w:rsidP="008703DB">
      <w:pPr>
        <w:suppressAutoHyphens/>
        <w:ind w:left="4320" w:hanging="4320"/>
        <w:jc w:val="both"/>
        <w:rPr>
          <w:rFonts w:asciiTheme="majorHAnsi" w:hAnsiTheme="majorHAnsi" w:cstheme="majorHAnsi"/>
          <w:b/>
          <w:sz w:val="22"/>
          <w:szCs w:val="22"/>
        </w:rPr>
      </w:pPr>
      <w:r w:rsidRPr="00014E19">
        <w:rPr>
          <w:rFonts w:asciiTheme="majorHAnsi" w:hAnsiTheme="majorHAnsi" w:cstheme="majorHAnsi"/>
          <w:b/>
          <w:sz w:val="22"/>
          <w:szCs w:val="22"/>
        </w:rPr>
        <w:t xml:space="preserve">Pneumonitis (interstitial lung disease) </w:t>
      </w:r>
      <w:r w:rsidRPr="00014E19">
        <w:rPr>
          <w:rFonts w:asciiTheme="majorHAnsi" w:hAnsiTheme="majorHAnsi" w:cstheme="majorHAnsi"/>
          <w:b/>
          <w:sz w:val="22"/>
          <w:szCs w:val="22"/>
        </w:rPr>
        <w:tab/>
      </w:r>
    </w:p>
    <w:p w14:paraId="2CA94FCD" w14:textId="77777777" w:rsidR="008703DB" w:rsidRPr="00014E19" w:rsidRDefault="008703DB">
      <w:pPr>
        <w:pStyle w:val="ListParagraph"/>
        <w:widowControl w:val="0"/>
        <w:numPr>
          <w:ilvl w:val="0"/>
          <w:numId w:val="34"/>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CTCAE Grade 2 pneumonitis if it persists &gt; 7 days despite treatment with corticosteroids.  </w:t>
      </w:r>
    </w:p>
    <w:p w14:paraId="7667362C" w14:textId="77777777" w:rsidR="008703DB" w:rsidRPr="00014E19" w:rsidRDefault="008703DB">
      <w:pPr>
        <w:pStyle w:val="ListParagraph"/>
        <w:widowControl w:val="0"/>
        <w:numPr>
          <w:ilvl w:val="0"/>
          <w:numId w:val="34"/>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Grade 3-4 pneumonitis of any duration </w:t>
      </w:r>
    </w:p>
    <w:p w14:paraId="709639DB" w14:textId="77777777" w:rsidR="008703DB" w:rsidRPr="00014E19" w:rsidRDefault="008703DB" w:rsidP="008703DB">
      <w:pPr>
        <w:suppressAutoHyphens/>
        <w:jc w:val="both"/>
        <w:rPr>
          <w:rFonts w:asciiTheme="majorHAnsi" w:hAnsiTheme="majorHAnsi" w:cstheme="majorHAnsi"/>
          <w:b/>
          <w:sz w:val="22"/>
          <w:szCs w:val="22"/>
        </w:rPr>
      </w:pPr>
    </w:p>
    <w:p w14:paraId="4E367AC6" w14:textId="77777777" w:rsidR="008703DB" w:rsidRPr="00014E19" w:rsidRDefault="008703DB" w:rsidP="008703DB">
      <w:pPr>
        <w:suppressAutoHyphens/>
        <w:jc w:val="both"/>
        <w:rPr>
          <w:rFonts w:asciiTheme="majorHAnsi" w:hAnsiTheme="majorHAnsi" w:cstheme="majorHAnsi"/>
          <w:b/>
          <w:sz w:val="22"/>
          <w:szCs w:val="22"/>
        </w:rPr>
      </w:pPr>
      <w:r w:rsidRPr="00014E19">
        <w:rPr>
          <w:rFonts w:asciiTheme="majorHAnsi" w:hAnsiTheme="majorHAnsi" w:cstheme="majorHAnsi"/>
          <w:b/>
          <w:sz w:val="22"/>
          <w:szCs w:val="22"/>
        </w:rPr>
        <w:t>Immune-related toxicities (except pneumonitis)</w:t>
      </w:r>
      <w:r w:rsidRPr="00014E19">
        <w:rPr>
          <w:rFonts w:asciiTheme="majorHAnsi" w:hAnsiTheme="majorHAnsi" w:cstheme="majorHAnsi"/>
          <w:b/>
          <w:sz w:val="22"/>
          <w:szCs w:val="22"/>
        </w:rPr>
        <w:tab/>
      </w:r>
    </w:p>
    <w:p w14:paraId="1B10CD48" w14:textId="77777777" w:rsidR="008703DB" w:rsidRPr="00014E19" w:rsidRDefault="008703DB">
      <w:pPr>
        <w:pStyle w:val="ListParagraph"/>
        <w:widowControl w:val="0"/>
        <w:numPr>
          <w:ilvl w:val="0"/>
          <w:numId w:val="35"/>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CTCAE Grade 3 immune-related toxicities that persist &gt; 14 days with same severity despite treatment with corticosteroids.  </w:t>
      </w:r>
    </w:p>
    <w:p w14:paraId="6EA00457" w14:textId="77777777" w:rsidR="008703DB" w:rsidRPr="00014E19" w:rsidRDefault="008703DB">
      <w:pPr>
        <w:pStyle w:val="ListParagraph"/>
        <w:widowControl w:val="0"/>
        <w:numPr>
          <w:ilvl w:val="0"/>
          <w:numId w:val="35"/>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Immune-related toxicities CTCAE Grade 4 of any duration Other Adverse Events </w:t>
      </w:r>
    </w:p>
    <w:p w14:paraId="0BD37EDC" w14:textId="77777777" w:rsidR="008703DB" w:rsidRPr="00014E19" w:rsidRDefault="008703DB">
      <w:pPr>
        <w:pStyle w:val="ListParagraph"/>
        <w:widowControl w:val="0"/>
        <w:numPr>
          <w:ilvl w:val="0"/>
          <w:numId w:val="35"/>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Grade 3-4 infusion reaction  </w:t>
      </w:r>
    </w:p>
    <w:p w14:paraId="4BB67E23" w14:textId="77777777" w:rsidR="008703DB" w:rsidRPr="00014E19" w:rsidRDefault="008703DB">
      <w:pPr>
        <w:pStyle w:val="ListParagraph"/>
        <w:widowControl w:val="0"/>
        <w:numPr>
          <w:ilvl w:val="0"/>
          <w:numId w:val="35"/>
        </w:numPr>
        <w:suppressAutoHyphens/>
        <w:autoSpaceDE/>
        <w:autoSpaceDN/>
        <w:adjustRightInd/>
        <w:jc w:val="both"/>
        <w:rPr>
          <w:rFonts w:asciiTheme="majorHAnsi" w:hAnsiTheme="majorHAnsi" w:cstheme="majorHAnsi"/>
          <w:szCs w:val="22"/>
        </w:rPr>
      </w:pPr>
      <w:r w:rsidRPr="00014E19">
        <w:rPr>
          <w:rFonts w:asciiTheme="majorHAnsi" w:hAnsiTheme="majorHAnsi" w:cstheme="majorHAnsi"/>
          <w:szCs w:val="22"/>
        </w:rPr>
        <w:t xml:space="preserve">Other non-hematologic treatment-related toxicity at Grade 3 or higher </w:t>
      </w:r>
    </w:p>
    <w:p w14:paraId="3311D1BE" w14:textId="77777777" w:rsidR="008703DB" w:rsidRPr="00014E19" w:rsidRDefault="008703DB" w:rsidP="008703DB">
      <w:pPr>
        <w:suppressAutoHyphens/>
        <w:jc w:val="both"/>
        <w:rPr>
          <w:rFonts w:asciiTheme="majorHAnsi" w:hAnsiTheme="majorHAnsi" w:cstheme="majorHAnsi"/>
          <w:szCs w:val="22"/>
        </w:rPr>
      </w:pPr>
    </w:p>
    <w:p w14:paraId="4DA8355F" w14:textId="2CCC428E" w:rsidR="008703DB" w:rsidRPr="00014E19" w:rsidRDefault="008703DB" w:rsidP="008703DB">
      <w:pPr>
        <w:suppressAutoHyphens/>
        <w:jc w:val="both"/>
        <w:rPr>
          <w:rFonts w:asciiTheme="majorHAnsi" w:hAnsiTheme="majorHAnsi" w:cstheme="majorHAnsi"/>
          <w:szCs w:val="22"/>
        </w:rPr>
      </w:pPr>
      <w:r w:rsidRPr="00014E19">
        <w:rPr>
          <w:rFonts w:asciiTheme="majorHAnsi" w:hAnsiTheme="majorHAnsi" w:cstheme="majorHAnsi"/>
          <w:szCs w:val="22"/>
        </w:rPr>
        <w:t xml:space="preserve">Management and dose modifications associated with the above adverse events are outlined in Section </w:t>
      </w:r>
      <w:r w:rsidR="0065756C">
        <w:rPr>
          <w:rFonts w:asciiTheme="majorHAnsi" w:hAnsiTheme="majorHAnsi" w:cstheme="majorHAnsi"/>
          <w:szCs w:val="22"/>
        </w:rPr>
        <w:t>5</w:t>
      </w:r>
      <w:r w:rsidRPr="00014E19">
        <w:rPr>
          <w:rFonts w:asciiTheme="majorHAnsi" w:hAnsiTheme="majorHAnsi" w:cstheme="majorHAnsi"/>
          <w:szCs w:val="22"/>
        </w:rPr>
        <w:t>.</w:t>
      </w:r>
      <w:r w:rsidR="00532404">
        <w:rPr>
          <w:rFonts w:asciiTheme="majorHAnsi" w:hAnsiTheme="majorHAnsi" w:cstheme="majorHAnsi"/>
          <w:szCs w:val="22"/>
        </w:rPr>
        <w:t>4 if allowed.</w:t>
      </w:r>
    </w:p>
    <w:p w14:paraId="49146510" w14:textId="77777777" w:rsidR="008703DB" w:rsidRPr="00014E19" w:rsidRDefault="008703DB" w:rsidP="008703DB">
      <w:pPr>
        <w:jc w:val="both"/>
        <w:rPr>
          <w:rFonts w:asciiTheme="majorHAnsi" w:hAnsiTheme="majorHAnsi" w:cstheme="majorHAnsi"/>
          <w:szCs w:val="22"/>
        </w:rPr>
      </w:pPr>
      <w:r w:rsidRPr="00014E19">
        <w:rPr>
          <w:rFonts w:asciiTheme="majorHAnsi" w:hAnsiTheme="majorHAnsi" w:cstheme="majorHAnsi"/>
          <w:szCs w:val="22"/>
        </w:rPr>
        <w:t xml:space="preserve">Dose escalation will proceed within each cohort according to the following scheme.  Dose-limiting toxicity (DLT) is defined above.  </w:t>
      </w:r>
    </w:p>
    <w:p w14:paraId="7DC64687" w14:textId="77777777" w:rsidR="008703DB" w:rsidRPr="00014E19" w:rsidRDefault="008703DB" w:rsidP="008703DB">
      <w:pPr>
        <w:jc w:val="both"/>
        <w:rPr>
          <w:rFonts w:asciiTheme="majorHAnsi" w:hAnsiTheme="majorHAnsi" w:cstheme="majorHAnsi"/>
          <w:i/>
          <w:color w:val="FF33CC"/>
          <w:sz w:val="22"/>
          <w:szCs w:val="22"/>
        </w:rPr>
      </w:pPr>
    </w:p>
    <w:p w14:paraId="3A8C9577" w14:textId="77777777" w:rsidR="008703DB" w:rsidRPr="00903E5A" w:rsidRDefault="008703DB" w:rsidP="008703DB">
      <w:pPr>
        <w:jc w:val="both"/>
        <w:rPr>
          <w:rFonts w:asciiTheme="majorHAnsi" w:hAnsiTheme="majorHAnsi" w:cstheme="majorHAnsi"/>
          <w:i/>
          <w:color w:val="9900CC"/>
          <w:sz w:val="22"/>
          <w:szCs w:val="22"/>
        </w:rPr>
      </w:pPr>
      <w:r w:rsidRPr="00903E5A">
        <w:rPr>
          <w:rFonts w:asciiTheme="majorHAnsi" w:hAnsiTheme="majorHAnsi" w:cstheme="majorHAnsi"/>
          <w:i/>
          <w:color w:val="9900CC"/>
          <w:sz w:val="22"/>
          <w:szCs w:val="22"/>
        </w:rPr>
        <w:t>For Participating Sites: DLTs are to be reported to the Sponsor- Investigator within 48 hours of determination via the Reportable Event Form.</w:t>
      </w:r>
    </w:p>
    <w:p w14:paraId="3E4EC9C7" w14:textId="77777777" w:rsidR="008703DB" w:rsidRPr="00014E19" w:rsidRDefault="008703DB" w:rsidP="008703DB">
      <w:pPr>
        <w:pStyle w:val="Default"/>
        <w:rPr>
          <w:rFonts w:asciiTheme="majorHAnsi" w:hAnsiTheme="majorHAnsi" w:cstheme="majorHAnsi"/>
        </w:rPr>
      </w:pPr>
    </w:p>
    <w:p w14:paraId="6F9F9F12" w14:textId="77777777" w:rsidR="008703DB" w:rsidRPr="00014E19" w:rsidRDefault="008703DB" w:rsidP="008703DB">
      <w:pPr>
        <w:jc w:val="both"/>
        <w:rPr>
          <w:rFonts w:asciiTheme="majorHAnsi" w:hAnsiTheme="majorHAnsi" w:cstheme="majorHAnsi"/>
          <w:szCs w:val="22"/>
          <w:highlight w:val="yellow"/>
        </w:rPr>
      </w:pPr>
    </w:p>
    <w:tbl>
      <w:tblPr>
        <w:tblW w:w="975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31"/>
        <w:gridCol w:w="7020"/>
      </w:tblGrid>
      <w:tr w:rsidR="008703DB" w:rsidRPr="00014E19" w14:paraId="42DFA045" w14:textId="77777777" w:rsidTr="00AF2F70">
        <w:trPr>
          <w:trHeight w:val="600"/>
        </w:trPr>
        <w:tc>
          <w:tcPr>
            <w:tcW w:w="2731" w:type="dxa"/>
            <w:vAlign w:val="center"/>
          </w:tcPr>
          <w:p w14:paraId="59A67631"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b/>
                <w:position w:val="-6"/>
                <w:sz w:val="22"/>
                <w:szCs w:val="22"/>
              </w:rPr>
            </w:pPr>
            <w:r w:rsidRPr="00014E19">
              <w:rPr>
                <w:rFonts w:asciiTheme="majorHAnsi" w:hAnsiTheme="majorHAnsi" w:cstheme="majorHAnsi"/>
                <w:b/>
                <w:position w:val="-6"/>
                <w:sz w:val="22"/>
                <w:szCs w:val="22"/>
              </w:rPr>
              <w:lastRenderedPageBreak/>
              <w:t>Number of Patients with DLT at a Given Dose Level</w:t>
            </w:r>
          </w:p>
        </w:tc>
        <w:tc>
          <w:tcPr>
            <w:tcW w:w="7020" w:type="dxa"/>
            <w:vAlign w:val="center"/>
          </w:tcPr>
          <w:p w14:paraId="62110AFE"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b/>
                <w:position w:val="-6"/>
                <w:sz w:val="22"/>
                <w:szCs w:val="22"/>
              </w:rPr>
            </w:pPr>
            <w:r w:rsidRPr="00014E19">
              <w:rPr>
                <w:rFonts w:asciiTheme="majorHAnsi" w:hAnsiTheme="majorHAnsi" w:cstheme="majorHAnsi"/>
                <w:b/>
                <w:position w:val="-6"/>
                <w:sz w:val="22"/>
                <w:szCs w:val="22"/>
              </w:rPr>
              <w:t>Escalation Decision Rule</w:t>
            </w:r>
          </w:p>
        </w:tc>
      </w:tr>
      <w:tr w:rsidR="008703DB" w:rsidRPr="00014E19" w14:paraId="1918E6B7" w14:textId="77777777" w:rsidTr="00AF2F70">
        <w:tc>
          <w:tcPr>
            <w:tcW w:w="2731" w:type="dxa"/>
          </w:tcPr>
          <w:p w14:paraId="1814436C"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position w:val="-6"/>
                <w:sz w:val="22"/>
                <w:szCs w:val="22"/>
              </w:rPr>
            </w:pPr>
            <w:r w:rsidRPr="00014E19">
              <w:rPr>
                <w:rFonts w:asciiTheme="majorHAnsi" w:hAnsiTheme="majorHAnsi" w:cstheme="majorHAnsi"/>
                <w:position w:val="-6"/>
                <w:szCs w:val="22"/>
              </w:rPr>
              <w:t>0 out of 3</w:t>
            </w:r>
          </w:p>
        </w:tc>
        <w:tc>
          <w:tcPr>
            <w:tcW w:w="7020" w:type="dxa"/>
          </w:tcPr>
          <w:p w14:paraId="5C6B3D3B"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position w:val="-6"/>
                <w:szCs w:val="22"/>
              </w:rPr>
            </w:pPr>
            <w:r w:rsidRPr="00014E19">
              <w:rPr>
                <w:rFonts w:asciiTheme="majorHAnsi" w:hAnsiTheme="majorHAnsi" w:cstheme="majorHAnsi"/>
                <w:position w:val="-6"/>
                <w:szCs w:val="22"/>
              </w:rPr>
              <w:t>Enter 3 patients at the next dose level.</w:t>
            </w:r>
          </w:p>
        </w:tc>
      </w:tr>
      <w:tr w:rsidR="008703DB" w:rsidRPr="00014E19" w14:paraId="115E30B4" w14:textId="77777777" w:rsidTr="00AF2F70">
        <w:tc>
          <w:tcPr>
            <w:tcW w:w="2731" w:type="dxa"/>
          </w:tcPr>
          <w:p w14:paraId="6B57ABA2"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position w:val="-6"/>
                <w:sz w:val="22"/>
                <w:szCs w:val="22"/>
              </w:rPr>
            </w:pPr>
            <w:r w:rsidRPr="00014E19">
              <w:rPr>
                <w:rFonts w:asciiTheme="majorHAnsi" w:hAnsiTheme="majorHAnsi" w:cstheme="majorHAnsi"/>
                <w:position w:val="-6"/>
                <w:szCs w:val="22"/>
                <w:u w:val="single"/>
              </w:rPr>
              <w:t>&gt;</w:t>
            </w:r>
            <w:r w:rsidRPr="00014E19">
              <w:rPr>
                <w:rFonts w:asciiTheme="majorHAnsi" w:hAnsiTheme="majorHAnsi" w:cstheme="majorHAnsi"/>
                <w:position w:val="-6"/>
                <w:szCs w:val="22"/>
              </w:rPr>
              <w:t>2</w:t>
            </w:r>
          </w:p>
        </w:tc>
        <w:tc>
          <w:tcPr>
            <w:tcW w:w="7020" w:type="dxa"/>
          </w:tcPr>
          <w:p w14:paraId="1D6045B0"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position w:val="-6"/>
                <w:szCs w:val="22"/>
              </w:rPr>
            </w:pPr>
            <w:r w:rsidRPr="00014E19">
              <w:rPr>
                <w:rFonts w:asciiTheme="majorHAnsi" w:hAnsiTheme="majorHAnsi" w:cstheme="majorHAnsi"/>
                <w:position w:val="-6"/>
                <w:szCs w:val="22"/>
              </w:rPr>
              <w:t>Dose escalation will be stopped.  This dose level will be declared the maximally administered dose (highest dose administered).  Three (3) additional patients will be entered at the next lowest dose level if only 3 patients were treated previously at that dose.</w:t>
            </w:r>
          </w:p>
        </w:tc>
      </w:tr>
      <w:tr w:rsidR="008703DB" w:rsidRPr="00014E19" w14:paraId="1FD05FCC" w14:textId="77777777" w:rsidTr="00AF2F70">
        <w:tc>
          <w:tcPr>
            <w:tcW w:w="2731" w:type="dxa"/>
          </w:tcPr>
          <w:p w14:paraId="657F32F8"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position w:val="-6"/>
                <w:sz w:val="22"/>
                <w:szCs w:val="22"/>
              </w:rPr>
            </w:pPr>
            <w:r w:rsidRPr="00014E19">
              <w:rPr>
                <w:rFonts w:asciiTheme="majorHAnsi" w:hAnsiTheme="majorHAnsi" w:cstheme="majorHAnsi"/>
                <w:position w:val="-6"/>
                <w:szCs w:val="22"/>
              </w:rPr>
              <w:t>1 out of 3</w:t>
            </w:r>
          </w:p>
        </w:tc>
        <w:tc>
          <w:tcPr>
            <w:tcW w:w="7020" w:type="dxa"/>
          </w:tcPr>
          <w:p w14:paraId="5BD33C2B"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after="56"/>
              <w:jc w:val="both"/>
              <w:rPr>
                <w:rFonts w:asciiTheme="majorHAnsi" w:hAnsiTheme="majorHAnsi" w:cstheme="majorHAnsi"/>
                <w:position w:val="-6"/>
                <w:szCs w:val="22"/>
              </w:rPr>
            </w:pPr>
            <w:r w:rsidRPr="00014E19">
              <w:rPr>
                <w:rFonts w:asciiTheme="majorHAnsi" w:hAnsiTheme="majorHAnsi" w:cstheme="majorHAnsi"/>
                <w:position w:val="-6"/>
                <w:szCs w:val="22"/>
              </w:rPr>
              <w:t>Enter at least 3 more patients at this dose level.</w:t>
            </w:r>
          </w:p>
          <w:p w14:paraId="51B822EC" w14:textId="77777777" w:rsidR="008703DB" w:rsidRPr="00014E19" w:rsidRDefault="008703DB">
            <w:pPr>
              <w:widowControl w:val="0"/>
              <w:numPr>
                <w:ilvl w:val="0"/>
                <w:numId w:val="12"/>
              </w:numPr>
              <w:tabs>
                <w:tab w:val="left" w:pos="0"/>
                <w:tab w:val="left" w:pos="252"/>
                <w:tab w:val="left" w:pos="720"/>
                <w:tab w:val="left" w:pos="1080"/>
                <w:tab w:val="left" w:pos="1440"/>
                <w:tab w:val="left" w:pos="1802"/>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autoSpaceDE/>
              <w:autoSpaceDN/>
              <w:adjustRightInd/>
              <w:spacing w:after="56"/>
              <w:ind w:left="252" w:hanging="252"/>
              <w:jc w:val="both"/>
              <w:rPr>
                <w:rFonts w:asciiTheme="majorHAnsi" w:hAnsiTheme="majorHAnsi" w:cstheme="majorHAnsi"/>
                <w:position w:val="-6"/>
                <w:szCs w:val="22"/>
              </w:rPr>
            </w:pPr>
            <w:r w:rsidRPr="00014E19">
              <w:rPr>
                <w:rFonts w:asciiTheme="majorHAnsi" w:hAnsiTheme="majorHAnsi" w:cstheme="majorHAnsi"/>
                <w:position w:val="-6"/>
                <w:szCs w:val="22"/>
              </w:rPr>
              <w:t>If 0 of these 3 patients experience DLT, proceed to the next dose level.</w:t>
            </w:r>
          </w:p>
          <w:p w14:paraId="2020A7C1" w14:textId="77777777" w:rsidR="008703DB" w:rsidRPr="00014E19" w:rsidRDefault="008703DB">
            <w:pPr>
              <w:widowControl w:val="0"/>
              <w:numPr>
                <w:ilvl w:val="0"/>
                <w:numId w:val="12"/>
              </w:numPr>
              <w:tabs>
                <w:tab w:val="left" w:pos="0"/>
                <w:tab w:val="left" w:pos="252"/>
                <w:tab w:val="left" w:pos="720"/>
                <w:tab w:val="left" w:pos="1080"/>
                <w:tab w:val="left" w:pos="1440"/>
                <w:tab w:val="left" w:pos="1802"/>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autoSpaceDE/>
              <w:autoSpaceDN/>
              <w:adjustRightInd/>
              <w:spacing w:after="56"/>
              <w:ind w:left="252" w:hanging="252"/>
              <w:jc w:val="both"/>
              <w:rPr>
                <w:rFonts w:asciiTheme="majorHAnsi" w:hAnsiTheme="majorHAnsi" w:cstheme="majorHAnsi"/>
                <w:position w:val="-6"/>
                <w:szCs w:val="22"/>
              </w:rPr>
            </w:pPr>
            <w:r w:rsidRPr="00014E19">
              <w:rPr>
                <w:rFonts w:asciiTheme="majorHAnsi" w:hAnsiTheme="majorHAnsi" w:cstheme="majorHAnsi"/>
                <w:position w:val="-6"/>
                <w:szCs w:val="22"/>
              </w:rPr>
              <w:t>If 1 or more of this group suffer DLT, then dose escalation is stopped, and this dose is declared the maximally administered dose.  Three (3) additional patients will be entered at the next lowest dose level if only 3 patients were treated previously at that dose.</w:t>
            </w:r>
          </w:p>
        </w:tc>
      </w:tr>
      <w:tr w:rsidR="008703DB" w:rsidRPr="00014E19" w14:paraId="635651EE" w14:textId="77777777" w:rsidTr="00AF2F70">
        <w:tc>
          <w:tcPr>
            <w:tcW w:w="2731" w:type="dxa"/>
          </w:tcPr>
          <w:p w14:paraId="17F7CFEE"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position w:val="-6"/>
                <w:sz w:val="22"/>
                <w:szCs w:val="22"/>
              </w:rPr>
            </w:pPr>
            <w:r w:rsidRPr="00014E19">
              <w:rPr>
                <w:rFonts w:asciiTheme="majorHAnsi" w:hAnsiTheme="majorHAnsi" w:cstheme="majorHAnsi"/>
                <w:position w:val="-6"/>
                <w:szCs w:val="22"/>
              </w:rPr>
              <w:t>≤1 out of 6 at highest dose level below the maximally administered dose</w:t>
            </w:r>
          </w:p>
        </w:tc>
        <w:tc>
          <w:tcPr>
            <w:tcW w:w="7020" w:type="dxa"/>
          </w:tcPr>
          <w:p w14:paraId="18F0A77E" w14:textId="77777777" w:rsidR="008703DB" w:rsidRPr="00014E19" w:rsidRDefault="008703DB" w:rsidP="00AF2F70">
            <w:pPr>
              <w:tabs>
                <w:tab w:val="left" w:pos="0"/>
                <w:tab w:val="left" w:pos="360"/>
                <w:tab w:val="left" w:pos="720"/>
                <w:tab w:val="left" w:pos="1080"/>
                <w:tab w:val="left" w:pos="1440"/>
                <w:tab w:val="left" w:pos="1802"/>
                <w:tab w:val="left" w:pos="2160"/>
                <w:tab w:val="left" w:pos="2538"/>
                <w:tab w:val="left" w:pos="2880"/>
                <w:tab w:val="left" w:pos="3253"/>
                <w:tab w:val="left" w:pos="3600"/>
                <w:tab w:val="left" w:pos="3955"/>
                <w:tab w:val="left" w:pos="4320"/>
                <w:tab w:val="left" w:pos="4688"/>
                <w:tab w:val="left" w:pos="5040"/>
                <w:tab w:val="left" w:pos="5406"/>
                <w:tab w:val="left" w:pos="5760"/>
                <w:tab w:val="left" w:pos="6139"/>
                <w:tab w:val="left" w:pos="6480"/>
              </w:tabs>
              <w:suppressAutoHyphens/>
              <w:spacing w:before="120" w:after="56"/>
              <w:jc w:val="both"/>
              <w:rPr>
                <w:rFonts w:asciiTheme="majorHAnsi" w:hAnsiTheme="majorHAnsi" w:cstheme="majorHAnsi"/>
                <w:position w:val="-6"/>
                <w:szCs w:val="22"/>
              </w:rPr>
            </w:pPr>
            <w:r w:rsidRPr="00014E19">
              <w:rPr>
                <w:rFonts w:asciiTheme="majorHAnsi" w:hAnsiTheme="majorHAnsi" w:cstheme="majorHAnsi"/>
                <w:position w:val="-6"/>
                <w:szCs w:val="22"/>
              </w:rPr>
              <w:t>This is generally the recommended phase 2 dose. At least 6 patients must be entered at the recommended phase 2 dose.</w:t>
            </w:r>
          </w:p>
        </w:tc>
      </w:tr>
    </w:tbl>
    <w:p w14:paraId="28286CB5" w14:textId="004176A2" w:rsidR="008703DB" w:rsidRPr="00014E19" w:rsidRDefault="00915B2B"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 xml:space="preserve">5.4 </w:t>
      </w:r>
      <w:r w:rsidR="008703DB" w:rsidRPr="00014E19">
        <w:rPr>
          <w:rFonts w:asciiTheme="majorHAnsi" w:hAnsiTheme="majorHAnsi" w:cstheme="majorHAnsi"/>
        </w:rPr>
        <w:t>Dose Modification</w:t>
      </w:r>
    </w:p>
    <w:p w14:paraId="31DF197F" w14:textId="77777777" w:rsidR="008703DB" w:rsidRPr="00014E19" w:rsidRDefault="008703DB" w:rsidP="008703DB">
      <w:pPr>
        <w:pStyle w:val="optionalTextBlue"/>
        <w:rPr>
          <w:rFonts w:asciiTheme="majorHAnsi" w:hAnsiTheme="majorHAnsi" w:cstheme="majorHAnsi"/>
          <w:color w:val="auto"/>
          <w:sz w:val="24"/>
        </w:rPr>
      </w:pPr>
      <w:r w:rsidRPr="00014E19">
        <w:rPr>
          <w:rFonts w:asciiTheme="majorHAnsi" w:hAnsiTheme="majorHAnsi" w:cstheme="majorHAnsi"/>
          <w:color w:val="auto"/>
          <w:sz w:val="24"/>
        </w:rPr>
        <w:t>The investigator will decide whether any AE that occurs is related to either or both drugs and determine whether dose modification or discontinuation of one or both drugs is required per the guidance below.</w:t>
      </w:r>
    </w:p>
    <w:p w14:paraId="28E68B89" w14:textId="481BD30C" w:rsidR="008703DB" w:rsidRPr="00014E19" w:rsidRDefault="008703DB" w:rsidP="008703DB">
      <w:pPr>
        <w:rPr>
          <w:rFonts w:asciiTheme="majorHAnsi" w:hAnsiTheme="majorHAnsi" w:cstheme="majorHAnsi"/>
          <w:b/>
          <w:sz w:val="22"/>
          <w:szCs w:val="20"/>
          <w:u w:val="single"/>
        </w:rPr>
      </w:pPr>
      <w:r w:rsidRPr="00014E19">
        <w:rPr>
          <w:rFonts w:asciiTheme="majorHAnsi" w:hAnsiTheme="majorHAnsi" w:cstheme="majorHAnsi"/>
          <w:b/>
          <w:sz w:val="22"/>
          <w:szCs w:val="20"/>
          <w:u w:val="single"/>
        </w:rPr>
        <w:t>Ex</w:t>
      </w:r>
      <w:r w:rsidR="00E41BFD" w:rsidRPr="00014E19">
        <w:rPr>
          <w:rFonts w:asciiTheme="majorHAnsi" w:hAnsiTheme="majorHAnsi" w:cstheme="majorHAnsi"/>
          <w:b/>
          <w:sz w:val="22"/>
          <w:szCs w:val="20"/>
          <w:u w:val="single"/>
        </w:rPr>
        <w:t>ample</w:t>
      </w:r>
      <w:r w:rsidRPr="00014E19">
        <w:rPr>
          <w:rFonts w:asciiTheme="majorHAnsi" w:hAnsiTheme="majorHAnsi" w:cstheme="majorHAnsi"/>
          <w:b/>
          <w:sz w:val="22"/>
          <w:szCs w:val="20"/>
        </w:rPr>
        <w:t>:</w:t>
      </w:r>
    </w:p>
    <w:p w14:paraId="2F83BC6B" w14:textId="77777777" w:rsidR="008703DB" w:rsidRPr="00014E19" w:rsidRDefault="008703DB" w:rsidP="008703DB">
      <w:pPr>
        <w:rPr>
          <w:rFonts w:asciiTheme="majorHAnsi" w:hAnsiTheme="majorHAnsi" w:cstheme="majorHAnsi"/>
        </w:rPr>
      </w:pPr>
      <w:r w:rsidRPr="00014E19">
        <w:rPr>
          <w:rFonts w:asciiTheme="majorHAnsi" w:hAnsiTheme="majorHAnsi" w:cstheme="majorHAnsi"/>
        </w:rPr>
        <w:t xml:space="preserve">Prior to each infusion, premedicate all patients with an intravenous </w:t>
      </w:r>
    </w:p>
    <w:p w14:paraId="6BE030CE" w14:textId="77777777" w:rsidR="008703DB" w:rsidRPr="00014E19" w:rsidRDefault="008703DB" w:rsidP="008703DB">
      <w:pPr>
        <w:rPr>
          <w:rFonts w:asciiTheme="majorHAnsi" w:hAnsiTheme="majorHAnsi" w:cstheme="majorHAnsi"/>
        </w:rPr>
      </w:pPr>
      <w:r w:rsidRPr="00014E19">
        <w:rPr>
          <w:rFonts w:asciiTheme="majorHAnsi" w:hAnsiTheme="majorHAnsi" w:cstheme="majorHAnsi"/>
        </w:rPr>
        <w:t xml:space="preserve">Reduce dose, withhold dose, or discontinue STUDY DRUG to manage adverse reactions as described in </w:t>
      </w:r>
      <w:r w:rsidRPr="00014E19">
        <w:rPr>
          <w:rFonts w:asciiTheme="majorHAnsi" w:hAnsiTheme="majorHAnsi" w:cstheme="majorHAnsi"/>
          <w:u w:val="single"/>
        </w:rPr>
        <w:t xml:space="preserve">Table </w:t>
      </w:r>
      <w:r w:rsidRPr="00014E19">
        <w:rPr>
          <w:rFonts w:asciiTheme="majorHAnsi" w:hAnsiTheme="majorHAnsi" w:cstheme="majorHAnsi"/>
        </w:rPr>
        <w:t>below and are based on criteria in the package insert.</w:t>
      </w:r>
    </w:p>
    <w:p w14:paraId="12BD4A2C" w14:textId="77777777" w:rsidR="008703DB" w:rsidRPr="00014E19" w:rsidRDefault="008703DB" w:rsidP="008703DB">
      <w:pPr>
        <w:pStyle w:val="Default"/>
        <w:rPr>
          <w:rFonts w:asciiTheme="majorHAnsi" w:hAnsiTheme="majorHAnsi" w:cstheme="majorHAnsi"/>
        </w:rPr>
      </w:pPr>
    </w:p>
    <w:p w14:paraId="5393B60C" w14:textId="77777777" w:rsidR="00A615CD" w:rsidRPr="00014E19" w:rsidRDefault="00A615CD" w:rsidP="008703DB">
      <w:pPr>
        <w:pStyle w:val="Default"/>
        <w:rPr>
          <w:rFonts w:asciiTheme="majorHAnsi" w:hAnsiTheme="majorHAnsi" w:cstheme="majorHAnsi"/>
        </w:rPr>
      </w:pPr>
    </w:p>
    <w:p w14:paraId="02D32CDD" w14:textId="010858F5" w:rsidR="008703DB" w:rsidRPr="00014E19" w:rsidRDefault="008703DB" w:rsidP="008703DB">
      <w:pPr>
        <w:rPr>
          <w:rStyle w:val="Strong"/>
          <w:rFonts w:asciiTheme="majorHAnsi" w:hAnsiTheme="majorHAnsi" w:cstheme="majorHAnsi"/>
          <w:sz w:val="22"/>
          <w:szCs w:val="22"/>
        </w:rPr>
      </w:pPr>
      <w:r w:rsidRPr="00014E19">
        <w:rPr>
          <w:rFonts w:asciiTheme="majorHAnsi" w:hAnsiTheme="majorHAnsi" w:cstheme="majorHAnsi"/>
          <w:b/>
          <w:sz w:val="22"/>
          <w:szCs w:val="22"/>
        </w:rPr>
        <w:t>Table</w:t>
      </w:r>
      <w:r w:rsidRPr="00014E19">
        <w:rPr>
          <w:rFonts w:asciiTheme="majorHAnsi" w:hAnsiTheme="majorHAnsi" w:cstheme="majorHAnsi"/>
          <w:szCs w:val="22"/>
        </w:rPr>
        <w:t xml:space="preserve">: Dose Modification for Adverse Events Associated </w:t>
      </w:r>
    </w:p>
    <w:p w14:paraId="7A6CDA92" w14:textId="77777777" w:rsidR="008703DB" w:rsidRPr="00014E19" w:rsidRDefault="008703DB" w:rsidP="008703DB">
      <w:pPr>
        <w:pStyle w:val="Default"/>
        <w:rPr>
          <w:rFonts w:asciiTheme="majorHAnsi" w:hAnsiTheme="majorHAnsi" w:cstheme="majorHAnsi"/>
        </w:rPr>
      </w:pPr>
    </w:p>
    <w:tbl>
      <w:tblPr>
        <w:tblStyle w:val="TableGrid"/>
        <w:tblW w:w="9805" w:type="dxa"/>
        <w:tblLook w:val="04A0" w:firstRow="1" w:lastRow="0" w:firstColumn="1" w:lastColumn="0" w:noHBand="0" w:noVBand="1"/>
      </w:tblPr>
      <w:tblGrid>
        <w:gridCol w:w="2875"/>
        <w:gridCol w:w="6930"/>
      </w:tblGrid>
      <w:tr w:rsidR="008703DB" w:rsidRPr="00014E19" w14:paraId="2E32A361" w14:textId="77777777" w:rsidTr="00AF2F70">
        <w:trPr>
          <w:trHeight w:val="413"/>
        </w:trPr>
        <w:tc>
          <w:tcPr>
            <w:tcW w:w="2875" w:type="dxa"/>
            <w:shd w:val="clear" w:color="auto" w:fill="8EAADB" w:themeFill="accent1" w:themeFillTint="99"/>
          </w:tcPr>
          <w:p w14:paraId="3D0A0D66" w14:textId="77777777" w:rsidR="008703DB" w:rsidRPr="00014E19" w:rsidRDefault="008703DB" w:rsidP="00AF2F70">
            <w:pPr>
              <w:suppressAutoHyphens/>
              <w:rPr>
                <w:rFonts w:asciiTheme="majorHAnsi" w:hAnsiTheme="majorHAnsi" w:cstheme="majorHAnsi"/>
                <w:b/>
                <w:sz w:val="22"/>
              </w:rPr>
            </w:pPr>
            <w:r w:rsidRPr="00014E19">
              <w:rPr>
                <w:rFonts w:asciiTheme="majorHAnsi" w:hAnsiTheme="majorHAnsi" w:cstheme="majorHAnsi"/>
                <w:b/>
                <w:sz w:val="22"/>
              </w:rPr>
              <w:t>Adverse Event</w:t>
            </w:r>
          </w:p>
        </w:tc>
        <w:tc>
          <w:tcPr>
            <w:tcW w:w="6930" w:type="dxa"/>
            <w:shd w:val="clear" w:color="auto" w:fill="8EAADB" w:themeFill="accent1" w:themeFillTint="99"/>
          </w:tcPr>
          <w:p w14:paraId="45B0E449" w14:textId="77777777" w:rsidR="008703DB" w:rsidRPr="00014E19" w:rsidRDefault="008703DB" w:rsidP="00AF2F70">
            <w:pPr>
              <w:suppressAutoHyphens/>
              <w:rPr>
                <w:rFonts w:asciiTheme="majorHAnsi" w:hAnsiTheme="majorHAnsi" w:cstheme="majorHAnsi"/>
                <w:b/>
                <w:sz w:val="22"/>
              </w:rPr>
            </w:pPr>
            <w:r w:rsidRPr="00014E19">
              <w:rPr>
                <w:rFonts w:asciiTheme="majorHAnsi" w:hAnsiTheme="majorHAnsi" w:cstheme="majorHAnsi"/>
                <w:b/>
                <w:sz w:val="22"/>
              </w:rPr>
              <w:t>Dose Modification</w:t>
            </w:r>
          </w:p>
        </w:tc>
      </w:tr>
      <w:tr w:rsidR="008703DB" w:rsidRPr="00014E19" w14:paraId="0AF6F989" w14:textId="77777777" w:rsidTr="00AF2F70">
        <w:tc>
          <w:tcPr>
            <w:tcW w:w="2875" w:type="dxa"/>
            <w:vAlign w:val="center"/>
          </w:tcPr>
          <w:p w14:paraId="67B2986D" w14:textId="77777777" w:rsidR="008703DB" w:rsidRPr="00014E19" w:rsidRDefault="008703DB" w:rsidP="00AF2F70">
            <w:pPr>
              <w:suppressAutoHyphens/>
              <w:rPr>
                <w:rFonts w:asciiTheme="majorHAnsi" w:hAnsiTheme="majorHAnsi" w:cstheme="majorHAnsi"/>
                <w:sz w:val="22"/>
              </w:rPr>
            </w:pPr>
            <w:r w:rsidRPr="00014E19">
              <w:rPr>
                <w:rFonts w:asciiTheme="majorHAnsi" w:hAnsiTheme="majorHAnsi" w:cstheme="majorHAnsi"/>
              </w:rPr>
              <w:t>Infusion-related reactions</w:t>
            </w:r>
          </w:p>
        </w:tc>
        <w:tc>
          <w:tcPr>
            <w:tcW w:w="6930" w:type="dxa"/>
          </w:tcPr>
          <w:p w14:paraId="498E85C8" w14:textId="77777777" w:rsidR="008703DB" w:rsidRPr="00014E19" w:rsidRDefault="008703DB">
            <w:pPr>
              <w:pStyle w:val="ListParagraph"/>
              <w:widowControl w:val="0"/>
              <w:numPr>
                <w:ilvl w:val="0"/>
                <w:numId w:val="13"/>
              </w:numPr>
              <w:suppressAutoHyphens/>
              <w:autoSpaceDE/>
              <w:autoSpaceDN/>
              <w:adjustRightInd/>
              <w:ind w:left="232" w:hanging="232"/>
              <w:jc w:val="both"/>
              <w:rPr>
                <w:rFonts w:asciiTheme="majorHAnsi" w:hAnsiTheme="majorHAnsi" w:cstheme="majorHAnsi"/>
              </w:rPr>
            </w:pPr>
            <w:r w:rsidRPr="00014E19">
              <w:rPr>
                <w:rFonts w:asciiTheme="majorHAnsi" w:hAnsiTheme="majorHAnsi" w:cstheme="majorHAnsi"/>
              </w:rPr>
              <w:t xml:space="preserve">Reduce infusion rate by 50% for grade 1 or </w:t>
            </w:r>
            <w:proofErr w:type="gramStart"/>
            <w:r w:rsidRPr="00014E19">
              <w:rPr>
                <w:rFonts w:asciiTheme="majorHAnsi" w:hAnsiTheme="majorHAnsi" w:cstheme="majorHAnsi"/>
              </w:rPr>
              <w:t>2</w:t>
            </w:r>
            <w:proofErr w:type="gramEnd"/>
          </w:p>
          <w:p w14:paraId="7BAF30FB" w14:textId="77777777" w:rsidR="008703DB" w:rsidRPr="00014E19" w:rsidRDefault="008703DB">
            <w:pPr>
              <w:pStyle w:val="ListParagraph"/>
              <w:widowControl w:val="0"/>
              <w:numPr>
                <w:ilvl w:val="0"/>
                <w:numId w:val="13"/>
              </w:numPr>
              <w:suppressAutoHyphens/>
              <w:autoSpaceDE/>
              <w:autoSpaceDN/>
              <w:adjustRightInd/>
              <w:ind w:left="232" w:hanging="232"/>
              <w:jc w:val="both"/>
              <w:rPr>
                <w:rFonts w:asciiTheme="majorHAnsi" w:hAnsiTheme="majorHAnsi" w:cstheme="majorHAnsi"/>
              </w:rPr>
            </w:pPr>
            <w:r w:rsidRPr="00014E19">
              <w:rPr>
                <w:rFonts w:asciiTheme="majorHAnsi" w:hAnsiTheme="majorHAnsi" w:cstheme="majorHAnsi"/>
              </w:rPr>
              <w:t>Permanently discontinue for grade 3 or 4</w:t>
            </w:r>
          </w:p>
        </w:tc>
      </w:tr>
      <w:tr w:rsidR="008703DB" w:rsidRPr="00014E19" w14:paraId="4A62C125" w14:textId="77777777" w:rsidTr="00AF2F70">
        <w:trPr>
          <w:trHeight w:val="1088"/>
        </w:trPr>
        <w:tc>
          <w:tcPr>
            <w:tcW w:w="2875" w:type="dxa"/>
            <w:vAlign w:val="center"/>
          </w:tcPr>
          <w:p w14:paraId="3FCFA30F" w14:textId="77777777" w:rsidR="008703DB" w:rsidRPr="00014E19" w:rsidRDefault="008703DB" w:rsidP="00AF2F70">
            <w:pPr>
              <w:suppressAutoHyphens/>
              <w:rPr>
                <w:rFonts w:asciiTheme="majorHAnsi" w:hAnsiTheme="majorHAnsi" w:cstheme="majorHAnsi"/>
                <w:sz w:val="22"/>
              </w:rPr>
            </w:pPr>
            <w:r w:rsidRPr="00014E19">
              <w:rPr>
                <w:rFonts w:asciiTheme="majorHAnsi" w:hAnsiTheme="majorHAnsi" w:cstheme="majorHAnsi"/>
              </w:rPr>
              <w:t>Hypertension</w:t>
            </w:r>
          </w:p>
        </w:tc>
        <w:tc>
          <w:tcPr>
            <w:tcW w:w="6930" w:type="dxa"/>
          </w:tcPr>
          <w:p w14:paraId="1BAF4953" w14:textId="77777777" w:rsidR="008703DB" w:rsidRPr="00014E19" w:rsidRDefault="008703DB">
            <w:pPr>
              <w:pStyle w:val="ListParagraph"/>
              <w:widowControl w:val="0"/>
              <w:numPr>
                <w:ilvl w:val="0"/>
                <w:numId w:val="14"/>
              </w:numPr>
              <w:suppressAutoHyphens/>
              <w:autoSpaceDE/>
              <w:autoSpaceDN/>
              <w:adjustRightInd/>
              <w:ind w:left="232" w:hanging="232"/>
              <w:jc w:val="both"/>
              <w:rPr>
                <w:rFonts w:asciiTheme="majorHAnsi" w:hAnsiTheme="majorHAnsi" w:cstheme="majorHAnsi"/>
              </w:rPr>
            </w:pPr>
            <w:r w:rsidRPr="00014E19">
              <w:rPr>
                <w:rFonts w:asciiTheme="majorHAnsi" w:hAnsiTheme="majorHAnsi" w:cstheme="majorHAnsi"/>
              </w:rPr>
              <w:t xml:space="preserve">Interrupt infusion for severe hypertension until controlled with medical </w:t>
            </w:r>
            <w:proofErr w:type="gramStart"/>
            <w:r w:rsidRPr="00014E19">
              <w:rPr>
                <w:rFonts w:asciiTheme="majorHAnsi" w:hAnsiTheme="majorHAnsi" w:cstheme="majorHAnsi"/>
              </w:rPr>
              <w:t>management</w:t>
            </w:r>
            <w:proofErr w:type="gramEnd"/>
          </w:p>
          <w:p w14:paraId="2E9CA495" w14:textId="77777777" w:rsidR="008703DB" w:rsidRPr="00014E19" w:rsidRDefault="008703DB">
            <w:pPr>
              <w:pStyle w:val="ListParagraph"/>
              <w:widowControl w:val="0"/>
              <w:numPr>
                <w:ilvl w:val="0"/>
                <w:numId w:val="14"/>
              </w:numPr>
              <w:suppressAutoHyphens/>
              <w:autoSpaceDE/>
              <w:autoSpaceDN/>
              <w:adjustRightInd/>
              <w:ind w:left="232" w:hanging="232"/>
              <w:jc w:val="both"/>
              <w:rPr>
                <w:rFonts w:asciiTheme="majorHAnsi" w:hAnsiTheme="majorHAnsi" w:cstheme="majorHAnsi"/>
              </w:rPr>
            </w:pPr>
            <w:r w:rsidRPr="00014E19">
              <w:rPr>
                <w:rFonts w:asciiTheme="majorHAnsi" w:hAnsiTheme="majorHAnsi" w:cstheme="majorHAnsi"/>
              </w:rPr>
              <w:t xml:space="preserve">Permanently discontinue if severe hypertension cannot be controlled with antihypertensive therapy </w:t>
            </w:r>
          </w:p>
        </w:tc>
      </w:tr>
      <w:tr w:rsidR="008703DB" w:rsidRPr="00014E19" w14:paraId="7369A77F" w14:textId="77777777" w:rsidTr="00AF2F70">
        <w:tc>
          <w:tcPr>
            <w:tcW w:w="2875" w:type="dxa"/>
            <w:vAlign w:val="center"/>
          </w:tcPr>
          <w:p w14:paraId="49987A30" w14:textId="77777777" w:rsidR="008703DB" w:rsidRPr="00014E19" w:rsidRDefault="008703DB" w:rsidP="00AF2F70">
            <w:pPr>
              <w:suppressAutoHyphens/>
              <w:rPr>
                <w:rFonts w:asciiTheme="majorHAnsi" w:hAnsiTheme="majorHAnsi" w:cstheme="majorHAnsi"/>
                <w:sz w:val="22"/>
              </w:rPr>
            </w:pPr>
            <w:r w:rsidRPr="00014E19">
              <w:rPr>
                <w:rFonts w:asciiTheme="majorHAnsi" w:hAnsiTheme="majorHAnsi" w:cstheme="majorHAnsi"/>
              </w:rPr>
              <w:t>Proteinuria</w:t>
            </w:r>
          </w:p>
        </w:tc>
        <w:tc>
          <w:tcPr>
            <w:tcW w:w="6930" w:type="dxa"/>
          </w:tcPr>
          <w:p w14:paraId="799463CB" w14:textId="77777777" w:rsidR="008703DB" w:rsidRPr="00014E19" w:rsidRDefault="008703DB">
            <w:pPr>
              <w:pStyle w:val="ListParagraph"/>
              <w:widowControl w:val="0"/>
              <w:numPr>
                <w:ilvl w:val="0"/>
                <w:numId w:val="14"/>
              </w:numPr>
              <w:suppressAutoHyphens/>
              <w:autoSpaceDE/>
              <w:autoSpaceDN/>
              <w:adjustRightInd/>
              <w:ind w:left="232" w:hanging="232"/>
              <w:jc w:val="both"/>
              <w:rPr>
                <w:rFonts w:asciiTheme="majorHAnsi" w:hAnsiTheme="majorHAnsi" w:cstheme="majorHAnsi"/>
              </w:rPr>
            </w:pPr>
            <w:r w:rsidRPr="00014E19">
              <w:rPr>
                <w:rFonts w:asciiTheme="majorHAnsi" w:hAnsiTheme="majorHAnsi" w:cstheme="majorHAnsi"/>
              </w:rPr>
              <w:t xml:space="preserve">Interrupt ramucirumab for urine protein levels ≥2g/24h (first </w:t>
            </w:r>
            <w:r w:rsidRPr="00014E19">
              <w:rPr>
                <w:rFonts w:asciiTheme="majorHAnsi" w:hAnsiTheme="majorHAnsi" w:cstheme="majorHAnsi"/>
              </w:rPr>
              <w:lastRenderedPageBreak/>
              <w:t xml:space="preserve">occurrence). Reinitiate treatment at a reduced dose of 8 mg/Kg every 3 weeks once the protein level returns to &lt;2g/24h. </w:t>
            </w:r>
          </w:p>
          <w:p w14:paraId="4CC55337" w14:textId="77777777" w:rsidR="008703DB" w:rsidRPr="00014E19" w:rsidRDefault="008703DB">
            <w:pPr>
              <w:pStyle w:val="ListParagraph"/>
              <w:widowControl w:val="0"/>
              <w:numPr>
                <w:ilvl w:val="0"/>
                <w:numId w:val="14"/>
              </w:numPr>
              <w:suppressAutoHyphens/>
              <w:autoSpaceDE/>
              <w:autoSpaceDN/>
              <w:adjustRightInd/>
              <w:ind w:left="232" w:hanging="232"/>
              <w:jc w:val="both"/>
              <w:rPr>
                <w:rFonts w:asciiTheme="majorHAnsi" w:hAnsiTheme="majorHAnsi" w:cstheme="majorHAnsi"/>
              </w:rPr>
            </w:pPr>
            <w:r w:rsidRPr="00014E19">
              <w:rPr>
                <w:rFonts w:asciiTheme="majorHAnsi" w:hAnsiTheme="majorHAnsi" w:cstheme="majorHAnsi"/>
              </w:rPr>
              <w:t>If the urine protein level ≥2g/24h reoccurs, interrupt ramucirumab and reduce the dose to 6 mg/Kg every 3 weeks once the urine protein level returns to &lt;2g/24h.</w:t>
            </w:r>
          </w:p>
          <w:p w14:paraId="4916312F" w14:textId="77777777" w:rsidR="008703DB" w:rsidRPr="00014E19" w:rsidRDefault="008703DB">
            <w:pPr>
              <w:pStyle w:val="ListParagraph"/>
              <w:widowControl w:val="0"/>
              <w:numPr>
                <w:ilvl w:val="0"/>
                <w:numId w:val="14"/>
              </w:numPr>
              <w:suppressAutoHyphens/>
              <w:autoSpaceDE/>
              <w:autoSpaceDN/>
              <w:adjustRightInd/>
              <w:ind w:left="232" w:hanging="232"/>
              <w:jc w:val="both"/>
              <w:rPr>
                <w:rFonts w:asciiTheme="majorHAnsi" w:hAnsiTheme="majorHAnsi" w:cstheme="majorHAnsi"/>
              </w:rPr>
            </w:pPr>
            <w:r w:rsidRPr="00014E19">
              <w:rPr>
                <w:rFonts w:asciiTheme="majorHAnsi" w:hAnsiTheme="majorHAnsi" w:cstheme="majorHAnsi"/>
              </w:rPr>
              <w:t>Permanently discontinue if urine protein levels &gt;3g/24h or in the setting of nephrotic syndrome.</w:t>
            </w:r>
          </w:p>
        </w:tc>
      </w:tr>
      <w:tr w:rsidR="008703DB" w:rsidRPr="00014E19" w14:paraId="7BADD8DA" w14:textId="77777777" w:rsidTr="00AF2F70">
        <w:tc>
          <w:tcPr>
            <w:tcW w:w="2875" w:type="dxa"/>
            <w:vAlign w:val="center"/>
          </w:tcPr>
          <w:p w14:paraId="374BA1A8" w14:textId="77777777" w:rsidR="008703DB" w:rsidRPr="00014E19" w:rsidRDefault="008703DB" w:rsidP="00AF2F70">
            <w:pPr>
              <w:suppressAutoHyphens/>
              <w:rPr>
                <w:rFonts w:asciiTheme="majorHAnsi" w:hAnsiTheme="majorHAnsi" w:cstheme="majorHAnsi"/>
                <w:sz w:val="22"/>
              </w:rPr>
            </w:pPr>
            <w:r w:rsidRPr="00014E19">
              <w:rPr>
                <w:rFonts w:asciiTheme="majorHAnsi" w:hAnsiTheme="majorHAnsi" w:cstheme="majorHAnsi"/>
              </w:rPr>
              <w:lastRenderedPageBreak/>
              <w:t>Wound healing complications (all grades)</w:t>
            </w:r>
          </w:p>
        </w:tc>
        <w:tc>
          <w:tcPr>
            <w:tcW w:w="6930" w:type="dxa"/>
          </w:tcPr>
          <w:p w14:paraId="6B8580DF" w14:textId="77777777" w:rsidR="008703DB" w:rsidRPr="00014E19" w:rsidRDefault="008703DB" w:rsidP="00AF2F70">
            <w:pPr>
              <w:spacing w:before="100" w:after="100"/>
              <w:rPr>
                <w:rFonts w:asciiTheme="majorHAnsi" w:hAnsiTheme="majorHAnsi" w:cstheme="majorHAnsi"/>
              </w:rPr>
            </w:pPr>
            <w:r w:rsidRPr="00014E19">
              <w:rPr>
                <w:rFonts w:asciiTheme="majorHAnsi" w:hAnsiTheme="majorHAnsi" w:cstheme="majorHAnsi"/>
              </w:rPr>
              <w:t xml:space="preserve">Withhold ramucirumab for 28 days prior to elective surgery. Resume ramucirumab no sooner than 28 days after surgery and until the surgical wound is fully healed. Discontinue ramucirumab for wound healing complications that require medical intervention. </w:t>
            </w:r>
          </w:p>
        </w:tc>
      </w:tr>
      <w:tr w:rsidR="008703DB" w:rsidRPr="00014E19" w14:paraId="4731BDA6" w14:textId="77777777" w:rsidTr="00AF2F70">
        <w:tc>
          <w:tcPr>
            <w:tcW w:w="2875" w:type="dxa"/>
            <w:vAlign w:val="center"/>
          </w:tcPr>
          <w:p w14:paraId="57652E7C" w14:textId="77777777" w:rsidR="008703DB" w:rsidRPr="00014E19" w:rsidRDefault="008703DB" w:rsidP="00AF2F70">
            <w:pPr>
              <w:suppressAutoHyphens/>
              <w:rPr>
                <w:rFonts w:asciiTheme="majorHAnsi" w:hAnsiTheme="majorHAnsi" w:cstheme="majorHAnsi"/>
                <w:sz w:val="22"/>
              </w:rPr>
            </w:pPr>
            <w:r w:rsidRPr="00014E19">
              <w:rPr>
                <w:rFonts w:asciiTheme="majorHAnsi" w:hAnsiTheme="majorHAnsi" w:cstheme="majorHAnsi"/>
              </w:rPr>
              <w:t>Arterial thromboembolic events (all grades)</w:t>
            </w:r>
          </w:p>
        </w:tc>
        <w:tc>
          <w:tcPr>
            <w:tcW w:w="6930" w:type="dxa"/>
          </w:tcPr>
          <w:p w14:paraId="5FB53EA9" w14:textId="77777777" w:rsidR="008703DB" w:rsidRPr="00014E19" w:rsidRDefault="008703DB" w:rsidP="00AF2F70">
            <w:pPr>
              <w:suppressAutoHyphens/>
              <w:rPr>
                <w:rFonts w:asciiTheme="majorHAnsi" w:hAnsiTheme="majorHAnsi" w:cstheme="majorHAnsi"/>
              </w:rPr>
            </w:pPr>
            <w:r w:rsidRPr="00014E19">
              <w:rPr>
                <w:rFonts w:asciiTheme="majorHAnsi" w:hAnsiTheme="majorHAnsi" w:cstheme="majorHAnsi"/>
              </w:rPr>
              <w:t>Permanently discontinue ramucirumab</w:t>
            </w:r>
          </w:p>
        </w:tc>
      </w:tr>
      <w:tr w:rsidR="008703DB" w:rsidRPr="00014E19" w14:paraId="631027F4" w14:textId="77777777" w:rsidTr="00AF2F70">
        <w:tc>
          <w:tcPr>
            <w:tcW w:w="2875" w:type="dxa"/>
            <w:vAlign w:val="center"/>
          </w:tcPr>
          <w:p w14:paraId="5A45647E" w14:textId="77777777" w:rsidR="008703DB" w:rsidRPr="00014E19" w:rsidRDefault="008703DB" w:rsidP="00AF2F70">
            <w:pPr>
              <w:suppressAutoHyphens/>
              <w:rPr>
                <w:rFonts w:asciiTheme="majorHAnsi" w:hAnsiTheme="majorHAnsi" w:cstheme="majorHAnsi"/>
                <w:sz w:val="22"/>
              </w:rPr>
            </w:pPr>
            <w:r w:rsidRPr="00014E19">
              <w:rPr>
                <w:rFonts w:asciiTheme="majorHAnsi" w:hAnsiTheme="majorHAnsi" w:cstheme="majorHAnsi"/>
              </w:rPr>
              <w:t>Gastrointestinal perforation (all grades)</w:t>
            </w:r>
          </w:p>
        </w:tc>
        <w:tc>
          <w:tcPr>
            <w:tcW w:w="6930" w:type="dxa"/>
          </w:tcPr>
          <w:p w14:paraId="332D11C9" w14:textId="77777777" w:rsidR="008703DB" w:rsidRPr="00014E19" w:rsidRDefault="008703DB" w:rsidP="00AF2F70">
            <w:pPr>
              <w:suppressAutoHyphens/>
              <w:rPr>
                <w:rFonts w:asciiTheme="majorHAnsi" w:hAnsiTheme="majorHAnsi" w:cstheme="majorHAnsi"/>
              </w:rPr>
            </w:pPr>
            <w:r w:rsidRPr="00014E19">
              <w:rPr>
                <w:rFonts w:asciiTheme="majorHAnsi" w:hAnsiTheme="majorHAnsi" w:cstheme="majorHAnsi"/>
              </w:rPr>
              <w:t>Permanently discontinue ramucirumab</w:t>
            </w:r>
          </w:p>
        </w:tc>
      </w:tr>
      <w:tr w:rsidR="008703DB" w:rsidRPr="00014E19" w14:paraId="43BE9EA6" w14:textId="77777777" w:rsidTr="00AF2F70">
        <w:tc>
          <w:tcPr>
            <w:tcW w:w="2875" w:type="dxa"/>
            <w:vAlign w:val="center"/>
          </w:tcPr>
          <w:p w14:paraId="7DD9B6F8" w14:textId="77777777" w:rsidR="008703DB" w:rsidRPr="00014E19" w:rsidRDefault="008703DB" w:rsidP="00AF2F70">
            <w:pPr>
              <w:suppressAutoHyphens/>
              <w:rPr>
                <w:rFonts w:asciiTheme="majorHAnsi" w:hAnsiTheme="majorHAnsi" w:cstheme="majorHAnsi"/>
                <w:sz w:val="22"/>
              </w:rPr>
            </w:pPr>
            <w:r w:rsidRPr="00014E19">
              <w:rPr>
                <w:rFonts w:asciiTheme="majorHAnsi" w:hAnsiTheme="majorHAnsi" w:cstheme="majorHAnsi"/>
              </w:rPr>
              <w:t>Grade 3 or 4 bleeding</w:t>
            </w:r>
          </w:p>
        </w:tc>
        <w:tc>
          <w:tcPr>
            <w:tcW w:w="6930" w:type="dxa"/>
          </w:tcPr>
          <w:p w14:paraId="244D478C" w14:textId="77777777" w:rsidR="008703DB" w:rsidRPr="00014E19" w:rsidRDefault="008703DB" w:rsidP="00AF2F70">
            <w:pPr>
              <w:suppressAutoHyphens/>
              <w:rPr>
                <w:rFonts w:asciiTheme="majorHAnsi" w:hAnsiTheme="majorHAnsi" w:cstheme="majorHAnsi"/>
              </w:rPr>
            </w:pPr>
            <w:r w:rsidRPr="00014E19">
              <w:rPr>
                <w:rFonts w:asciiTheme="majorHAnsi" w:hAnsiTheme="majorHAnsi" w:cstheme="majorHAnsi"/>
              </w:rPr>
              <w:t>Permanently discontinue ramucirumab</w:t>
            </w:r>
          </w:p>
        </w:tc>
      </w:tr>
      <w:tr w:rsidR="008703DB" w:rsidRPr="00014E19" w14:paraId="6C06CF42" w14:textId="77777777" w:rsidTr="00AF2F70">
        <w:trPr>
          <w:trHeight w:val="935"/>
        </w:trPr>
        <w:tc>
          <w:tcPr>
            <w:tcW w:w="2875" w:type="dxa"/>
            <w:vAlign w:val="center"/>
          </w:tcPr>
          <w:p w14:paraId="02D92984" w14:textId="77777777" w:rsidR="008703DB" w:rsidRPr="00014E19" w:rsidRDefault="008703DB" w:rsidP="00AF2F70">
            <w:pPr>
              <w:suppressAutoHyphens/>
              <w:rPr>
                <w:rFonts w:asciiTheme="majorHAnsi" w:hAnsiTheme="majorHAnsi" w:cstheme="majorHAnsi"/>
                <w:sz w:val="22"/>
              </w:rPr>
            </w:pPr>
            <w:r w:rsidRPr="00014E19">
              <w:rPr>
                <w:rFonts w:asciiTheme="majorHAnsi" w:hAnsiTheme="majorHAnsi" w:cstheme="majorHAnsi"/>
              </w:rPr>
              <w:t>Reversible posterior leukoencephalopathy syndrome</w:t>
            </w:r>
          </w:p>
        </w:tc>
        <w:tc>
          <w:tcPr>
            <w:tcW w:w="6930" w:type="dxa"/>
          </w:tcPr>
          <w:p w14:paraId="601A4CF2" w14:textId="77777777" w:rsidR="008703DB" w:rsidRPr="00014E19" w:rsidRDefault="008703DB" w:rsidP="00AF2F70">
            <w:pPr>
              <w:suppressAutoHyphens/>
              <w:rPr>
                <w:rFonts w:asciiTheme="majorHAnsi" w:hAnsiTheme="majorHAnsi" w:cstheme="majorHAnsi"/>
              </w:rPr>
            </w:pPr>
            <w:r w:rsidRPr="00014E19">
              <w:rPr>
                <w:rFonts w:asciiTheme="majorHAnsi" w:hAnsiTheme="majorHAnsi" w:cstheme="majorHAnsi"/>
              </w:rPr>
              <w:t>Permanently discontinue ramucirumab for confirmed diagnosis</w:t>
            </w:r>
          </w:p>
        </w:tc>
      </w:tr>
    </w:tbl>
    <w:p w14:paraId="6901F328" w14:textId="77777777" w:rsidR="0033680A" w:rsidRPr="00014E19" w:rsidRDefault="0033680A" w:rsidP="0033680A">
      <w:pPr>
        <w:pStyle w:val="Default"/>
        <w:rPr>
          <w:rFonts w:asciiTheme="majorHAnsi" w:hAnsiTheme="majorHAnsi" w:cstheme="majorHAnsi"/>
        </w:rPr>
      </w:pPr>
    </w:p>
    <w:p w14:paraId="4A7F8AFF" w14:textId="434730FA" w:rsidR="008703DB" w:rsidRPr="00014E19" w:rsidRDefault="008703DB"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5.</w:t>
      </w:r>
      <w:r w:rsidR="004A0DD5" w:rsidRPr="00014E19">
        <w:rPr>
          <w:rFonts w:asciiTheme="majorHAnsi" w:hAnsiTheme="majorHAnsi" w:cstheme="majorHAnsi"/>
        </w:rPr>
        <w:t>5</w:t>
      </w:r>
      <w:r w:rsidRPr="00014E19">
        <w:rPr>
          <w:rFonts w:asciiTheme="majorHAnsi" w:hAnsiTheme="majorHAnsi" w:cstheme="majorHAnsi"/>
        </w:rPr>
        <w:t xml:space="preserve"> Concomitant medication</w:t>
      </w:r>
    </w:p>
    <w:p w14:paraId="1A043D6B" w14:textId="162D3042" w:rsidR="008703DB" w:rsidRPr="00014E19" w:rsidRDefault="008703DB" w:rsidP="008703DB">
      <w:pPr>
        <w:jc w:val="both"/>
        <w:rPr>
          <w:rFonts w:asciiTheme="majorHAnsi" w:hAnsiTheme="majorHAnsi" w:cstheme="majorHAnsi"/>
          <w:b/>
          <w:szCs w:val="22"/>
        </w:rPr>
      </w:pPr>
      <w:r w:rsidRPr="00014E19">
        <w:rPr>
          <w:rFonts w:asciiTheme="majorHAnsi" w:hAnsiTheme="majorHAnsi" w:cstheme="majorHAnsi"/>
          <w:b/>
          <w:sz w:val="22"/>
          <w:szCs w:val="20"/>
          <w:u w:val="single"/>
        </w:rPr>
        <w:t>Example</w:t>
      </w:r>
      <w:r w:rsidR="00E41BFD" w:rsidRPr="00014E19">
        <w:rPr>
          <w:rFonts w:asciiTheme="majorHAnsi" w:hAnsiTheme="majorHAnsi" w:cstheme="majorHAnsi"/>
          <w:b/>
          <w:szCs w:val="22"/>
        </w:rPr>
        <w:t>:</w:t>
      </w:r>
    </w:p>
    <w:p w14:paraId="2FB4F11D" w14:textId="77777777" w:rsidR="008703DB" w:rsidRPr="00014E19" w:rsidRDefault="008703DB" w:rsidP="008703DB">
      <w:pPr>
        <w:pStyle w:val="Default"/>
        <w:rPr>
          <w:rFonts w:asciiTheme="majorHAnsi" w:hAnsiTheme="majorHAnsi" w:cstheme="majorHAnsi"/>
          <w:i/>
          <w:color w:val="ED7D31" w:themeColor="accent2"/>
          <w:sz w:val="22"/>
          <w:szCs w:val="22"/>
        </w:rPr>
      </w:pPr>
      <w:r w:rsidRPr="00014E19">
        <w:rPr>
          <w:rFonts w:asciiTheme="majorHAnsi" w:hAnsiTheme="majorHAnsi" w:cstheme="majorHAnsi"/>
          <w:szCs w:val="22"/>
        </w:rPr>
        <w:t xml:space="preserve">Medications or vaccinations specifically prohibited in the exclusion criteria are not allowed during the ongoing trial.  If there is a clinical indication for one of these or other medications or vaccinations specifically prohibited during the trial, discontinuation from trial therapy or vaccination may be </w:t>
      </w:r>
      <w:proofErr w:type="gramStart"/>
      <w:r w:rsidRPr="00014E19">
        <w:rPr>
          <w:rFonts w:asciiTheme="majorHAnsi" w:hAnsiTheme="majorHAnsi" w:cstheme="majorHAnsi"/>
          <w:szCs w:val="22"/>
        </w:rPr>
        <w:t>required</w:t>
      </w:r>
      <w:proofErr w:type="gramEnd"/>
    </w:p>
    <w:p w14:paraId="53C54596" w14:textId="38494F86" w:rsidR="008703DB" w:rsidRPr="00014E19" w:rsidRDefault="008703DB" w:rsidP="008703DB">
      <w:pPr>
        <w:pStyle w:val="Default"/>
        <w:rPr>
          <w:rFonts w:asciiTheme="majorHAnsi" w:hAnsiTheme="majorHAnsi" w:cstheme="majorHAnsi"/>
          <w:i/>
          <w:color w:val="auto"/>
          <w:sz w:val="22"/>
          <w:szCs w:val="22"/>
        </w:rPr>
      </w:pPr>
      <w:r w:rsidRPr="00014E19">
        <w:rPr>
          <w:rFonts w:asciiTheme="majorHAnsi" w:hAnsiTheme="majorHAnsi" w:cstheme="majorHAnsi"/>
          <w:i/>
          <w:color w:val="auto"/>
          <w:sz w:val="22"/>
          <w:szCs w:val="22"/>
        </w:rPr>
        <w:t>.</w:t>
      </w:r>
    </w:p>
    <w:p w14:paraId="520B6E2C" w14:textId="77777777" w:rsidR="008703DB" w:rsidRPr="00014E19" w:rsidRDefault="008703DB" w:rsidP="008703DB">
      <w:pPr>
        <w:pStyle w:val="Default"/>
        <w:rPr>
          <w:rFonts w:asciiTheme="majorHAnsi" w:hAnsiTheme="majorHAnsi" w:cstheme="majorHAnsi"/>
          <w:i/>
          <w:color w:val="ED7D31" w:themeColor="accent2"/>
          <w:sz w:val="22"/>
          <w:szCs w:val="22"/>
        </w:rPr>
      </w:pPr>
    </w:p>
    <w:p w14:paraId="54AEFBB8" w14:textId="240F772D" w:rsidR="00E214BF" w:rsidRPr="00014E19" w:rsidRDefault="00E214BF"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5.</w:t>
      </w:r>
      <w:r w:rsidR="004A0DD5" w:rsidRPr="00014E19">
        <w:rPr>
          <w:rFonts w:asciiTheme="majorHAnsi" w:hAnsiTheme="majorHAnsi" w:cstheme="majorHAnsi"/>
        </w:rPr>
        <w:t>6</w:t>
      </w:r>
      <w:r w:rsidRPr="00014E19">
        <w:rPr>
          <w:rFonts w:asciiTheme="majorHAnsi" w:hAnsiTheme="majorHAnsi" w:cstheme="majorHAnsi"/>
        </w:rPr>
        <w:t xml:space="preserve"> Study Procedures</w:t>
      </w:r>
    </w:p>
    <w:tbl>
      <w:tblPr>
        <w:tblStyle w:val="TableGrid"/>
        <w:tblW w:w="5183" w:type="pct"/>
        <w:tblInd w:w="-365" w:type="dxa"/>
        <w:tblLook w:val="04A0" w:firstRow="1" w:lastRow="0" w:firstColumn="1" w:lastColumn="0" w:noHBand="0" w:noVBand="1"/>
      </w:tblPr>
      <w:tblGrid>
        <w:gridCol w:w="10345"/>
      </w:tblGrid>
      <w:tr w:rsidR="00FF4AA0" w:rsidRPr="00014E19" w14:paraId="18651723" w14:textId="77777777" w:rsidTr="00FF4AA0">
        <w:trPr>
          <w:trHeight w:val="432"/>
        </w:trPr>
        <w:tc>
          <w:tcPr>
            <w:tcW w:w="5000" w:type="pct"/>
            <w:shd w:val="clear" w:color="auto" w:fill="44546A" w:themeFill="text2"/>
            <w:vAlign w:val="center"/>
          </w:tcPr>
          <w:p w14:paraId="61A52ABA" w14:textId="77777777" w:rsidR="00FF4AA0" w:rsidRPr="00014E19" w:rsidRDefault="00FF4AA0"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Procedures Narrative</w:t>
            </w:r>
          </w:p>
        </w:tc>
      </w:tr>
      <w:tr w:rsidR="00FF4AA0" w:rsidRPr="00014E19" w14:paraId="0CD682DD" w14:textId="77777777" w:rsidTr="00FF4AA0">
        <w:trPr>
          <w:trHeight w:val="432"/>
        </w:trPr>
        <w:tc>
          <w:tcPr>
            <w:tcW w:w="5000" w:type="pct"/>
            <w:shd w:val="clear" w:color="auto" w:fill="D5DCE4" w:themeFill="text2" w:themeFillTint="33"/>
            <w:vAlign w:val="center"/>
          </w:tcPr>
          <w:p w14:paraId="79354CF6" w14:textId="77777777" w:rsidR="00FF4AA0" w:rsidRPr="00014E19" w:rsidRDefault="00FF4AA0" w:rsidP="00C15315">
            <w:pPr>
              <w:rPr>
                <w:rFonts w:asciiTheme="majorHAnsi" w:eastAsiaTheme="minorHAnsi" w:hAnsiTheme="majorHAnsi" w:cstheme="majorHAnsi"/>
              </w:rPr>
            </w:pPr>
            <w:r w:rsidRPr="00014E19">
              <w:rPr>
                <w:rFonts w:asciiTheme="majorHAnsi" w:eastAsiaTheme="minorHAnsi" w:hAnsiTheme="majorHAnsi" w:cstheme="majorHAnsi"/>
              </w:rPr>
              <w:t>1. Study Design and Interventions</w:t>
            </w:r>
          </w:p>
        </w:tc>
      </w:tr>
      <w:tr w:rsidR="00FF4AA0" w:rsidRPr="00014E19" w14:paraId="3A06F4D2" w14:textId="77777777" w:rsidTr="00FF4AA0">
        <w:trPr>
          <w:trHeight w:val="864"/>
        </w:trPr>
        <w:tc>
          <w:tcPr>
            <w:tcW w:w="5000" w:type="pct"/>
            <w:shd w:val="clear" w:color="auto" w:fill="auto"/>
            <w:vAlign w:val="center"/>
          </w:tcPr>
          <w:p w14:paraId="1C6717C0" w14:textId="77777777" w:rsidR="00FF4AA0" w:rsidRPr="00014E19" w:rsidRDefault="00FF4AA0" w:rsidP="00C15315">
            <w:pPr>
              <w:spacing w:after="120"/>
              <w:rPr>
                <w:rFonts w:asciiTheme="majorHAnsi" w:eastAsiaTheme="minorHAnsi" w:hAnsiTheme="majorHAnsi" w:cstheme="majorHAnsi"/>
              </w:rPr>
            </w:pPr>
          </w:p>
        </w:tc>
      </w:tr>
      <w:tr w:rsidR="00FF4AA0" w:rsidRPr="00014E19" w14:paraId="4ACBEEDA" w14:textId="77777777" w:rsidTr="00FF4AA0">
        <w:trPr>
          <w:trHeight w:val="432"/>
        </w:trPr>
        <w:tc>
          <w:tcPr>
            <w:tcW w:w="5000" w:type="pct"/>
            <w:shd w:val="clear" w:color="auto" w:fill="D5DCE4" w:themeFill="text2" w:themeFillTint="33"/>
            <w:vAlign w:val="center"/>
          </w:tcPr>
          <w:p w14:paraId="37EAEE7C" w14:textId="77777777" w:rsidR="00FF4AA0" w:rsidRPr="00014E19" w:rsidRDefault="00FF4AA0" w:rsidP="00C15315">
            <w:pPr>
              <w:rPr>
                <w:rFonts w:asciiTheme="majorHAnsi" w:eastAsiaTheme="minorHAnsi" w:hAnsiTheme="majorHAnsi" w:cstheme="majorHAnsi"/>
              </w:rPr>
            </w:pPr>
            <w:r w:rsidRPr="00014E19">
              <w:rPr>
                <w:rFonts w:asciiTheme="majorHAnsi" w:eastAsiaTheme="minorHAnsi" w:hAnsiTheme="majorHAnsi" w:cstheme="majorHAnsi"/>
              </w:rPr>
              <w:t>2. Data and Specimens Collected</w:t>
            </w:r>
          </w:p>
        </w:tc>
      </w:tr>
      <w:tr w:rsidR="00FF4AA0" w:rsidRPr="00014E19" w14:paraId="16D8DD91" w14:textId="77777777" w:rsidTr="00FF4AA0">
        <w:trPr>
          <w:trHeight w:val="864"/>
        </w:trPr>
        <w:tc>
          <w:tcPr>
            <w:tcW w:w="5000" w:type="pct"/>
            <w:shd w:val="clear" w:color="auto" w:fill="auto"/>
            <w:vAlign w:val="center"/>
          </w:tcPr>
          <w:p w14:paraId="0C96F8F1" w14:textId="77777777" w:rsidR="00FF4AA0" w:rsidRPr="00014E19" w:rsidRDefault="00FF4AA0" w:rsidP="00C15315">
            <w:pPr>
              <w:spacing w:after="120"/>
              <w:rPr>
                <w:rFonts w:asciiTheme="majorHAnsi" w:eastAsiaTheme="minorHAnsi" w:hAnsiTheme="majorHAnsi" w:cstheme="majorHAnsi"/>
              </w:rPr>
            </w:pPr>
          </w:p>
        </w:tc>
      </w:tr>
      <w:tr w:rsidR="00FF4AA0" w:rsidRPr="00014E19" w14:paraId="0151651A" w14:textId="77777777" w:rsidTr="00FF4AA0">
        <w:trPr>
          <w:trHeight w:val="432"/>
        </w:trPr>
        <w:tc>
          <w:tcPr>
            <w:tcW w:w="5000" w:type="pct"/>
            <w:shd w:val="clear" w:color="auto" w:fill="D5DCE4" w:themeFill="text2" w:themeFillTint="33"/>
            <w:vAlign w:val="center"/>
          </w:tcPr>
          <w:p w14:paraId="18B8B701" w14:textId="77777777" w:rsidR="00FF4AA0" w:rsidRPr="00014E19" w:rsidRDefault="00FF4AA0" w:rsidP="00C15315">
            <w:pPr>
              <w:rPr>
                <w:rFonts w:asciiTheme="majorHAnsi" w:eastAsiaTheme="minorHAnsi" w:hAnsiTheme="majorHAnsi" w:cstheme="majorHAnsi"/>
              </w:rPr>
            </w:pPr>
            <w:r w:rsidRPr="00014E19">
              <w:rPr>
                <w:rFonts w:asciiTheme="majorHAnsi" w:eastAsiaTheme="minorHAnsi" w:hAnsiTheme="majorHAnsi" w:cstheme="majorHAnsi"/>
              </w:rPr>
              <w:lastRenderedPageBreak/>
              <w:t>3. Long-Term Follow-Up Plans</w:t>
            </w:r>
          </w:p>
        </w:tc>
      </w:tr>
      <w:tr w:rsidR="00FF4AA0" w:rsidRPr="00014E19" w14:paraId="636BA6F5" w14:textId="77777777" w:rsidTr="00FF4AA0">
        <w:trPr>
          <w:trHeight w:val="864"/>
        </w:trPr>
        <w:tc>
          <w:tcPr>
            <w:tcW w:w="5000" w:type="pct"/>
            <w:shd w:val="clear" w:color="auto" w:fill="auto"/>
            <w:vAlign w:val="center"/>
          </w:tcPr>
          <w:p w14:paraId="2AA051B7" w14:textId="77777777" w:rsidR="00FF4AA0" w:rsidRPr="00014E19" w:rsidRDefault="00FF4AA0" w:rsidP="00C15315">
            <w:pPr>
              <w:spacing w:after="120"/>
              <w:rPr>
                <w:rFonts w:asciiTheme="majorHAnsi" w:eastAsiaTheme="minorHAnsi" w:hAnsiTheme="majorHAnsi" w:cstheme="majorHAnsi"/>
              </w:rPr>
            </w:pPr>
          </w:p>
        </w:tc>
      </w:tr>
    </w:tbl>
    <w:p w14:paraId="6F7B3BEA" w14:textId="52321704" w:rsidR="00786BFE" w:rsidRPr="00014E19" w:rsidRDefault="00786BFE" w:rsidP="00D970A3">
      <w:pPr>
        <w:pStyle w:val="List"/>
        <w:numPr>
          <w:ilvl w:val="0"/>
          <w:numId w:val="0"/>
        </w:numPr>
        <w:spacing w:before="120" w:beforeAutospacing="0" w:after="120" w:afterAutospacing="0"/>
        <w:rPr>
          <w:rFonts w:asciiTheme="majorHAnsi" w:hAnsiTheme="majorHAnsi" w:cstheme="majorHAnsi"/>
          <w:b/>
          <w:i w:val="0"/>
        </w:rPr>
      </w:pPr>
      <w:r w:rsidRPr="00014E19">
        <w:rPr>
          <w:rFonts w:asciiTheme="majorHAnsi" w:hAnsiTheme="majorHAnsi" w:cstheme="majorHAnsi"/>
          <w:b/>
          <w:i w:val="0"/>
          <w:sz w:val="22"/>
          <w:szCs w:val="22"/>
          <w:u w:val="single"/>
        </w:rPr>
        <w:t>Example</w:t>
      </w:r>
      <w:r w:rsidRPr="00014E19">
        <w:rPr>
          <w:rFonts w:asciiTheme="majorHAnsi" w:hAnsiTheme="majorHAnsi" w:cstheme="majorHAnsi"/>
          <w:b/>
          <w:i w:val="0"/>
        </w:rPr>
        <w:t>:</w:t>
      </w:r>
    </w:p>
    <w:p w14:paraId="6345AA4B" w14:textId="77777777" w:rsidR="00786BFE" w:rsidRPr="00014E19" w:rsidRDefault="00786BFE" w:rsidP="00786BFE">
      <w:pPr>
        <w:jc w:val="both"/>
        <w:rPr>
          <w:rFonts w:asciiTheme="majorHAnsi" w:hAnsiTheme="majorHAnsi" w:cstheme="majorHAnsi"/>
          <w:szCs w:val="22"/>
        </w:rPr>
      </w:pPr>
      <w:r w:rsidRPr="00014E19">
        <w:rPr>
          <w:rFonts w:asciiTheme="majorHAnsi" w:hAnsiTheme="majorHAnsi" w:cstheme="majorHAnsi"/>
          <w:szCs w:val="22"/>
        </w:rPr>
        <w:t xml:space="preserve">Before study entry, throughout the study, and following study drug discontinuation, various clinical and diagnostic laboratory evaluations are outlined.  The purpose of obtaining these detailed measurements is to ensure adequate </w:t>
      </w:r>
      <w:r w:rsidRPr="00544ED2">
        <w:rPr>
          <w:rFonts w:asciiTheme="majorHAnsi" w:hAnsiTheme="majorHAnsi" w:cstheme="majorHAnsi"/>
          <w:bCs/>
          <w:sz w:val="22"/>
          <w:szCs w:val="22"/>
        </w:rPr>
        <w:t>safety and tolerability assessments</w:t>
      </w:r>
      <w:r w:rsidRPr="00014E19">
        <w:rPr>
          <w:rFonts w:asciiTheme="majorHAnsi" w:hAnsiTheme="majorHAnsi" w:cstheme="majorHAnsi"/>
          <w:szCs w:val="22"/>
        </w:rPr>
        <w:t>.  Clinical evaluations and laboratory studies may be repeated more frequently if clinically indicated.  The Schedules of Assessments during the screening and treatment period is provided following the Protocol Synopsis</w:t>
      </w:r>
      <w:r w:rsidRPr="00014E19">
        <w:rPr>
          <w:rFonts w:asciiTheme="majorHAnsi" w:hAnsiTheme="majorHAnsi" w:cstheme="majorHAnsi"/>
          <w:i/>
          <w:sz w:val="22"/>
          <w:szCs w:val="22"/>
        </w:rPr>
        <w:t>.</w:t>
      </w:r>
      <w:bookmarkStart w:id="20" w:name="_Toc384907914"/>
      <w:bookmarkStart w:id="21" w:name="_Toc402800105"/>
      <w:bookmarkStart w:id="22" w:name="_Toc407052587"/>
      <w:bookmarkStart w:id="23" w:name="_Toc439865391"/>
      <w:r w:rsidRPr="00014E19">
        <w:rPr>
          <w:rFonts w:asciiTheme="majorHAnsi" w:hAnsiTheme="majorHAnsi" w:cstheme="majorHAnsi"/>
          <w:szCs w:val="22"/>
        </w:rPr>
        <w:t xml:space="preserve"> </w:t>
      </w:r>
    </w:p>
    <w:p w14:paraId="112A16D2" w14:textId="77777777" w:rsidR="006211EA" w:rsidRPr="00014E19" w:rsidRDefault="006211EA" w:rsidP="006211EA">
      <w:pPr>
        <w:pStyle w:val="Title"/>
        <w:rPr>
          <w:rFonts w:asciiTheme="majorHAnsi" w:hAnsiTheme="majorHAnsi" w:cstheme="majorHAnsi"/>
          <w:sz w:val="24"/>
          <w:szCs w:val="44"/>
        </w:rPr>
      </w:pPr>
      <w:bookmarkStart w:id="24" w:name="_Toc38642192"/>
      <w:bookmarkStart w:id="25" w:name="_Toc39054074"/>
    </w:p>
    <w:p w14:paraId="3E1B3F65" w14:textId="03DB5A76" w:rsidR="00786BFE" w:rsidRPr="00F9337D" w:rsidRDefault="00786BFE" w:rsidP="006211EA">
      <w:pPr>
        <w:pStyle w:val="Title"/>
        <w:rPr>
          <w:rFonts w:asciiTheme="majorHAnsi" w:hAnsiTheme="majorHAnsi" w:cstheme="majorHAnsi"/>
          <w:b/>
          <w:bCs/>
          <w:sz w:val="24"/>
          <w:szCs w:val="44"/>
        </w:rPr>
      </w:pPr>
      <w:r w:rsidRPr="009746F6">
        <w:rPr>
          <w:rFonts w:asciiTheme="majorHAnsi" w:hAnsiTheme="majorHAnsi" w:cstheme="majorHAnsi"/>
          <w:b/>
          <w:bCs/>
          <w:sz w:val="24"/>
          <w:szCs w:val="44"/>
        </w:rPr>
        <w:t>Screening Phase</w:t>
      </w:r>
      <w:bookmarkEnd w:id="20"/>
      <w:bookmarkEnd w:id="21"/>
      <w:bookmarkEnd w:id="22"/>
      <w:bookmarkEnd w:id="23"/>
      <w:bookmarkEnd w:id="24"/>
      <w:bookmarkEnd w:id="25"/>
    </w:p>
    <w:p w14:paraId="365BDEDC" w14:textId="10F87E6E" w:rsidR="00786BFE" w:rsidRPr="00014E19" w:rsidRDefault="00786BFE" w:rsidP="00786BFE">
      <w:pPr>
        <w:pStyle w:val="BodyText12"/>
        <w:spacing w:line="240" w:lineRule="auto"/>
        <w:jc w:val="both"/>
        <w:rPr>
          <w:rFonts w:asciiTheme="majorHAnsi" w:hAnsiTheme="majorHAnsi" w:cstheme="majorHAnsi"/>
          <w:szCs w:val="22"/>
          <w:lang w:eastAsia="en-US"/>
        </w:rPr>
      </w:pPr>
      <w:r w:rsidRPr="00014E19">
        <w:rPr>
          <w:rFonts w:asciiTheme="majorHAnsi" w:hAnsiTheme="majorHAnsi" w:cstheme="majorHAnsi"/>
          <w:szCs w:val="22"/>
          <w:lang w:eastAsia="en-US"/>
        </w:rPr>
        <w:t>Screening procedures will be performed up to 14 days prior to randomization</w:t>
      </w:r>
      <w:r w:rsidR="000C0D57" w:rsidRPr="00014E19">
        <w:rPr>
          <w:rFonts w:asciiTheme="majorHAnsi" w:hAnsiTheme="majorHAnsi" w:cstheme="majorHAnsi"/>
          <w:szCs w:val="22"/>
          <w:lang w:eastAsia="en-US"/>
        </w:rPr>
        <w:t>/enrollment</w:t>
      </w:r>
      <w:r w:rsidRPr="00014E19">
        <w:rPr>
          <w:rFonts w:asciiTheme="majorHAnsi" w:hAnsiTheme="majorHAnsi" w:cstheme="majorHAnsi"/>
          <w:szCs w:val="22"/>
          <w:lang w:eastAsia="en-US"/>
        </w:rPr>
        <w:t xml:space="preserve"> and initiation of radiation therapy as applicable, except for baseline imaging (up to 28 days allowed) unless otherwise specified.  All subjects must first read, understand, and sign the IRB-approved ICF before any study-specific screening procedures are performed.  After signing the ICF, completing all screening procedures, and being deemed eligible for entry, subjects will be enrolled in the study.  Procedures that are performed prior to the signing of the ICF and are considered standard of care may be used as screening assessments if they fall within the screening window. </w:t>
      </w:r>
    </w:p>
    <w:p w14:paraId="7D816E3E" w14:textId="77777777" w:rsidR="00786BFE" w:rsidRPr="00014E19" w:rsidRDefault="00786BFE" w:rsidP="00786BFE">
      <w:pPr>
        <w:pStyle w:val="BodyText12"/>
        <w:spacing w:after="120" w:line="240" w:lineRule="auto"/>
        <w:jc w:val="both"/>
        <w:rPr>
          <w:rFonts w:asciiTheme="majorHAnsi" w:hAnsiTheme="majorHAnsi" w:cstheme="majorHAnsi"/>
          <w:szCs w:val="22"/>
        </w:rPr>
      </w:pPr>
      <w:r w:rsidRPr="00014E19">
        <w:rPr>
          <w:rFonts w:asciiTheme="majorHAnsi" w:hAnsiTheme="majorHAnsi" w:cstheme="majorHAnsi"/>
          <w:szCs w:val="22"/>
        </w:rPr>
        <w:t xml:space="preserve">The following procedures will be performed during the </w:t>
      </w:r>
      <w:r w:rsidRPr="00014E19">
        <w:rPr>
          <w:rFonts w:asciiTheme="majorHAnsi" w:hAnsiTheme="majorHAnsi" w:cstheme="majorHAnsi"/>
          <w:b/>
          <w:sz w:val="22"/>
          <w:szCs w:val="22"/>
          <w:u w:val="single"/>
        </w:rPr>
        <w:t>Screening Visit</w:t>
      </w:r>
      <w:r w:rsidRPr="00014E19">
        <w:rPr>
          <w:rFonts w:asciiTheme="majorHAnsi" w:hAnsiTheme="majorHAnsi" w:cstheme="majorHAnsi"/>
          <w:szCs w:val="22"/>
        </w:rPr>
        <w:t>:</w:t>
      </w:r>
    </w:p>
    <w:p w14:paraId="696F35EF"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Informed Consent</w:t>
      </w:r>
    </w:p>
    <w:p w14:paraId="6A7503F0"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Review of eligibility criteria</w:t>
      </w:r>
    </w:p>
    <w:p w14:paraId="26250088"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Randomization</w:t>
      </w:r>
    </w:p>
    <w:p w14:paraId="74921BEC"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Medical history and demographics</w:t>
      </w:r>
    </w:p>
    <w:p w14:paraId="2446279E"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 xml:space="preserve">Complete physical exam </w:t>
      </w:r>
    </w:p>
    <w:p w14:paraId="326AAE0B"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ECOG Performance Status</w:t>
      </w:r>
    </w:p>
    <w:p w14:paraId="41A3A713"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 xml:space="preserve">Vitals signs, </w:t>
      </w:r>
      <w:proofErr w:type="gramStart"/>
      <w:r w:rsidRPr="00014E19">
        <w:rPr>
          <w:rFonts w:asciiTheme="majorHAnsi" w:hAnsiTheme="majorHAnsi" w:cstheme="majorHAnsi"/>
          <w:szCs w:val="22"/>
        </w:rPr>
        <w:t>weight</w:t>
      </w:r>
      <w:proofErr w:type="gramEnd"/>
      <w:r w:rsidRPr="00014E19">
        <w:rPr>
          <w:rFonts w:asciiTheme="majorHAnsi" w:hAnsiTheme="majorHAnsi" w:cstheme="majorHAnsi"/>
          <w:szCs w:val="22"/>
        </w:rPr>
        <w:t xml:space="preserve"> and height </w:t>
      </w:r>
    </w:p>
    <w:p w14:paraId="3E4D5DE4"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12-lead ECG</w:t>
      </w:r>
    </w:p>
    <w:p w14:paraId="3917D370"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Tumor biopsy</w:t>
      </w:r>
    </w:p>
    <w:p w14:paraId="621740D5"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 xml:space="preserve">Review of prior/concomitant medications </w:t>
      </w:r>
    </w:p>
    <w:p w14:paraId="311F20B8"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Imaging by CT/MRI</w:t>
      </w:r>
    </w:p>
    <w:p w14:paraId="1236F78E" w14:textId="77777777" w:rsidR="00786BFE" w:rsidRPr="00014E19" w:rsidRDefault="00786BFE" w:rsidP="00786BFE">
      <w:pPr>
        <w:pStyle w:val="Bullet12-1"/>
        <w:spacing w:line="240" w:lineRule="auto"/>
        <w:jc w:val="both"/>
        <w:rPr>
          <w:rFonts w:asciiTheme="majorHAnsi" w:hAnsiTheme="majorHAnsi" w:cstheme="majorHAnsi"/>
          <w:szCs w:val="22"/>
        </w:rPr>
      </w:pPr>
      <w:r w:rsidRPr="00014E19">
        <w:rPr>
          <w:rFonts w:asciiTheme="majorHAnsi" w:hAnsiTheme="majorHAnsi" w:cstheme="majorHAnsi"/>
          <w:szCs w:val="22"/>
        </w:rPr>
        <w:t>Clinical laboratory tests for:</w:t>
      </w:r>
    </w:p>
    <w:p w14:paraId="61C3CBB7" w14:textId="77777777" w:rsidR="00786BFE" w:rsidRPr="00014E19" w:rsidRDefault="00786BFE" w:rsidP="00786BFE">
      <w:pPr>
        <w:pStyle w:val="Bullet12-2"/>
        <w:spacing w:line="240" w:lineRule="auto"/>
        <w:jc w:val="both"/>
        <w:rPr>
          <w:rFonts w:asciiTheme="majorHAnsi" w:hAnsiTheme="majorHAnsi" w:cstheme="majorHAnsi"/>
          <w:szCs w:val="22"/>
        </w:rPr>
      </w:pPr>
      <w:r w:rsidRPr="00014E19">
        <w:rPr>
          <w:rFonts w:asciiTheme="majorHAnsi" w:hAnsiTheme="majorHAnsi" w:cstheme="majorHAnsi"/>
          <w:szCs w:val="22"/>
        </w:rPr>
        <w:t xml:space="preserve">Hematology </w:t>
      </w:r>
    </w:p>
    <w:p w14:paraId="2F6B101C" w14:textId="77777777" w:rsidR="00786BFE" w:rsidRPr="00014E19" w:rsidRDefault="00786BFE" w:rsidP="00786BFE">
      <w:pPr>
        <w:pStyle w:val="Bullet12-2"/>
        <w:spacing w:line="240" w:lineRule="auto"/>
        <w:jc w:val="both"/>
        <w:rPr>
          <w:rFonts w:asciiTheme="majorHAnsi" w:hAnsiTheme="majorHAnsi" w:cstheme="majorHAnsi"/>
          <w:szCs w:val="22"/>
        </w:rPr>
      </w:pPr>
      <w:r w:rsidRPr="00014E19">
        <w:rPr>
          <w:rFonts w:asciiTheme="majorHAnsi" w:hAnsiTheme="majorHAnsi" w:cstheme="majorHAnsi"/>
          <w:szCs w:val="22"/>
        </w:rPr>
        <w:t xml:space="preserve">Clinical chemistry </w:t>
      </w:r>
    </w:p>
    <w:p w14:paraId="3955D9D7" w14:textId="77777777" w:rsidR="00786BFE" w:rsidRPr="00014E19" w:rsidRDefault="00786BFE" w:rsidP="00786BFE">
      <w:pPr>
        <w:pStyle w:val="Bullet12-2"/>
        <w:spacing w:line="240" w:lineRule="auto"/>
        <w:jc w:val="both"/>
        <w:rPr>
          <w:rFonts w:asciiTheme="majorHAnsi" w:hAnsiTheme="majorHAnsi" w:cstheme="majorHAnsi"/>
          <w:szCs w:val="22"/>
        </w:rPr>
      </w:pPr>
      <w:r w:rsidRPr="00014E19">
        <w:rPr>
          <w:rFonts w:asciiTheme="majorHAnsi" w:hAnsiTheme="majorHAnsi" w:cstheme="majorHAnsi"/>
          <w:szCs w:val="22"/>
        </w:rPr>
        <w:t>TSH</w:t>
      </w:r>
    </w:p>
    <w:p w14:paraId="2D92D483" w14:textId="77777777" w:rsidR="00786BFE" w:rsidRPr="00014E19" w:rsidRDefault="00786BFE" w:rsidP="00786BFE">
      <w:pPr>
        <w:pStyle w:val="Bullet12-2"/>
        <w:spacing w:line="240" w:lineRule="auto"/>
        <w:jc w:val="both"/>
        <w:rPr>
          <w:rFonts w:asciiTheme="majorHAnsi" w:hAnsiTheme="majorHAnsi" w:cstheme="majorHAnsi"/>
          <w:szCs w:val="22"/>
        </w:rPr>
      </w:pPr>
      <w:r w:rsidRPr="00014E19">
        <w:rPr>
          <w:rFonts w:asciiTheme="majorHAnsi" w:hAnsiTheme="majorHAnsi" w:cstheme="majorHAnsi"/>
          <w:szCs w:val="22"/>
        </w:rPr>
        <w:t>Coagulation (PT, PTT, INR)</w:t>
      </w:r>
    </w:p>
    <w:p w14:paraId="74EF8366" w14:textId="77777777" w:rsidR="00786BFE" w:rsidRPr="00014E19" w:rsidRDefault="00786BFE" w:rsidP="00786BFE">
      <w:pPr>
        <w:pStyle w:val="Bullet12-2"/>
        <w:spacing w:line="240" w:lineRule="auto"/>
        <w:jc w:val="both"/>
        <w:rPr>
          <w:rFonts w:asciiTheme="majorHAnsi" w:hAnsiTheme="majorHAnsi" w:cstheme="majorHAnsi"/>
          <w:szCs w:val="22"/>
        </w:rPr>
      </w:pPr>
      <w:r w:rsidRPr="00014E19">
        <w:rPr>
          <w:rFonts w:asciiTheme="majorHAnsi" w:hAnsiTheme="majorHAnsi" w:cstheme="majorHAnsi"/>
          <w:szCs w:val="22"/>
        </w:rPr>
        <w:t>Creatinine Clearance</w:t>
      </w:r>
    </w:p>
    <w:p w14:paraId="2390C9C8" w14:textId="77777777" w:rsidR="00786BFE" w:rsidRPr="00014E19" w:rsidRDefault="00786BFE" w:rsidP="00786BFE">
      <w:pPr>
        <w:pStyle w:val="Bullet12-2"/>
        <w:spacing w:line="240" w:lineRule="auto"/>
        <w:jc w:val="both"/>
        <w:rPr>
          <w:rFonts w:asciiTheme="majorHAnsi" w:hAnsiTheme="majorHAnsi" w:cstheme="majorHAnsi"/>
          <w:szCs w:val="22"/>
        </w:rPr>
      </w:pPr>
      <w:r w:rsidRPr="00014E19">
        <w:rPr>
          <w:rFonts w:asciiTheme="majorHAnsi" w:hAnsiTheme="majorHAnsi" w:cstheme="majorHAnsi"/>
          <w:szCs w:val="22"/>
        </w:rPr>
        <w:t>Serum or urine pregnancy test (for women of childbearing potential)</w:t>
      </w:r>
    </w:p>
    <w:p w14:paraId="0499BC86" w14:textId="77777777" w:rsidR="00786BFE" w:rsidRPr="00014E19" w:rsidRDefault="00786BFE" w:rsidP="00786BFE">
      <w:pPr>
        <w:pStyle w:val="Bullet12-2"/>
        <w:spacing w:line="240" w:lineRule="auto"/>
        <w:jc w:val="both"/>
        <w:rPr>
          <w:rFonts w:asciiTheme="majorHAnsi" w:hAnsiTheme="majorHAnsi" w:cstheme="majorHAnsi"/>
          <w:szCs w:val="22"/>
        </w:rPr>
      </w:pPr>
      <w:r w:rsidRPr="00014E19">
        <w:rPr>
          <w:rFonts w:asciiTheme="majorHAnsi" w:hAnsiTheme="majorHAnsi" w:cstheme="majorHAnsi"/>
          <w:szCs w:val="22"/>
        </w:rPr>
        <w:t>Hepatitis serologies</w:t>
      </w:r>
    </w:p>
    <w:p w14:paraId="18E2235E" w14:textId="77777777" w:rsidR="00786BFE" w:rsidRPr="00014E19" w:rsidRDefault="00786BFE" w:rsidP="00786BFE">
      <w:pPr>
        <w:pStyle w:val="Bullet12-2"/>
        <w:spacing w:line="240" w:lineRule="auto"/>
        <w:jc w:val="both"/>
        <w:rPr>
          <w:rFonts w:asciiTheme="majorHAnsi" w:hAnsiTheme="majorHAnsi" w:cstheme="majorHAnsi"/>
          <w:szCs w:val="22"/>
        </w:rPr>
      </w:pPr>
      <w:r w:rsidRPr="00014E19">
        <w:rPr>
          <w:rFonts w:asciiTheme="majorHAnsi" w:hAnsiTheme="majorHAnsi" w:cstheme="majorHAnsi"/>
          <w:szCs w:val="22"/>
        </w:rPr>
        <w:t xml:space="preserve">Urinalysis </w:t>
      </w:r>
    </w:p>
    <w:p w14:paraId="367399F3" w14:textId="77777777" w:rsidR="00786BFE" w:rsidRPr="00F9337D" w:rsidRDefault="00786BFE" w:rsidP="006211EA">
      <w:pPr>
        <w:pStyle w:val="Title"/>
        <w:rPr>
          <w:rFonts w:asciiTheme="majorHAnsi" w:hAnsiTheme="majorHAnsi" w:cstheme="majorHAnsi"/>
          <w:b/>
          <w:bCs/>
          <w:sz w:val="12"/>
          <w:szCs w:val="44"/>
        </w:rPr>
      </w:pPr>
      <w:bookmarkStart w:id="26" w:name="_Toc407052588"/>
      <w:bookmarkStart w:id="27" w:name="_Toc439865392"/>
      <w:bookmarkStart w:id="28" w:name="_Toc38642193"/>
      <w:bookmarkStart w:id="29" w:name="_Toc39054075"/>
      <w:bookmarkStart w:id="30" w:name="_Toc384907917"/>
      <w:bookmarkStart w:id="31" w:name="_Toc402800108"/>
      <w:r w:rsidRPr="009746F6">
        <w:rPr>
          <w:rFonts w:asciiTheme="majorHAnsi" w:hAnsiTheme="majorHAnsi" w:cstheme="majorHAnsi"/>
          <w:b/>
          <w:bCs/>
          <w:sz w:val="24"/>
          <w:szCs w:val="44"/>
        </w:rPr>
        <w:lastRenderedPageBreak/>
        <w:t>Treatment Phase</w:t>
      </w:r>
      <w:bookmarkEnd w:id="26"/>
      <w:bookmarkEnd w:id="27"/>
      <w:bookmarkEnd w:id="28"/>
      <w:bookmarkEnd w:id="29"/>
      <w:r w:rsidRPr="009746F6">
        <w:rPr>
          <w:rFonts w:asciiTheme="majorHAnsi" w:hAnsiTheme="majorHAnsi" w:cstheme="majorHAnsi"/>
          <w:b/>
          <w:bCs/>
          <w:sz w:val="24"/>
          <w:szCs w:val="44"/>
        </w:rPr>
        <w:t xml:space="preserve"> </w:t>
      </w:r>
      <w:bookmarkEnd w:id="30"/>
      <w:bookmarkEnd w:id="31"/>
    </w:p>
    <w:p w14:paraId="0BE5E017" w14:textId="77777777" w:rsidR="00786BFE" w:rsidRPr="00014E19" w:rsidRDefault="00786BFE" w:rsidP="00E214BF">
      <w:pPr>
        <w:pStyle w:val="Paragraph"/>
        <w:spacing w:line="240" w:lineRule="auto"/>
        <w:jc w:val="both"/>
        <w:rPr>
          <w:rFonts w:asciiTheme="majorHAnsi" w:hAnsiTheme="majorHAnsi" w:cstheme="majorHAnsi"/>
          <w:szCs w:val="22"/>
        </w:rPr>
      </w:pPr>
      <w:r w:rsidRPr="00014E19">
        <w:rPr>
          <w:rFonts w:asciiTheme="majorHAnsi" w:hAnsiTheme="majorHAnsi" w:cstheme="majorHAnsi"/>
          <w:szCs w:val="22"/>
        </w:rPr>
        <w:t>Procedures to be conducted during the treatment phase of the study are presented in the Schedule of Assessments (Section 1.3). Screening procedures performed within 72 hours of Cycle 1 Day 1 (C1D1) do not need to be repeated on C1D1.</w:t>
      </w:r>
    </w:p>
    <w:p w14:paraId="0CD2798C" w14:textId="77777777" w:rsidR="00786BFE" w:rsidRPr="00014E19" w:rsidRDefault="00786BFE">
      <w:pPr>
        <w:pStyle w:val="Paragraph"/>
        <w:numPr>
          <w:ilvl w:val="0"/>
          <w:numId w:val="16"/>
        </w:numPr>
        <w:spacing w:after="0" w:line="240" w:lineRule="auto"/>
        <w:ind w:left="0" w:firstLine="0"/>
        <w:jc w:val="left"/>
        <w:rPr>
          <w:rFonts w:asciiTheme="majorHAnsi" w:hAnsiTheme="majorHAnsi" w:cstheme="majorHAnsi"/>
          <w:szCs w:val="22"/>
        </w:rPr>
      </w:pPr>
      <w:r w:rsidRPr="00014E19">
        <w:rPr>
          <w:rFonts w:asciiTheme="majorHAnsi" w:hAnsiTheme="majorHAnsi" w:cstheme="majorHAnsi"/>
          <w:szCs w:val="22"/>
        </w:rPr>
        <w:t>Brief medical history</w:t>
      </w:r>
    </w:p>
    <w:p w14:paraId="018DA344" w14:textId="77777777" w:rsidR="00786BFE" w:rsidRPr="00014E19" w:rsidRDefault="00786BFE">
      <w:pPr>
        <w:pStyle w:val="Paragraph"/>
        <w:numPr>
          <w:ilvl w:val="0"/>
          <w:numId w:val="16"/>
        </w:numPr>
        <w:spacing w:after="0" w:line="240" w:lineRule="auto"/>
        <w:ind w:left="0" w:firstLine="0"/>
        <w:jc w:val="left"/>
        <w:rPr>
          <w:rFonts w:asciiTheme="majorHAnsi" w:hAnsiTheme="majorHAnsi" w:cstheme="majorHAnsi"/>
          <w:szCs w:val="22"/>
        </w:rPr>
      </w:pPr>
      <w:r w:rsidRPr="00014E19">
        <w:rPr>
          <w:rFonts w:asciiTheme="majorHAnsi" w:hAnsiTheme="majorHAnsi" w:cstheme="majorHAnsi"/>
          <w:szCs w:val="22"/>
        </w:rPr>
        <w:t xml:space="preserve">Symptom-directed physical exam </w:t>
      </w:r>
    </w:p>
    <w:p w14:paraId="31BD0C0B" w14:textId="77777777" w:rsidR="00786BFE" w:rsidRPr="00014E19" w:rsidRDefault="00786BFE">
      <w:pPr>
        <w:pStyle w:val="Paragraph"/>
        <w:numPr>
          <w:ilvl w:val="0"/>
          <w:numId w:val="16"/>
        </w:numPr>
        <w:spacing w:after="0" w:line="240" w:lineRule="auto"/>
        <w:ind w:left="0" w:firstLine="0"/>
        <w:jc w:val="left"/>
        <w:rPr>
          <w:rFonts w:asciiTheme="majorHAnsi" w:hAnsiTheme="majorHAnsi" w:cstheme="majorHAnsi"/>
          <w:szCs w:val="22"/>
        </w:rPr>
      </w:pPr>
      <w:r w:rsidRPr="00014E19">
        <w:rPr>
          <w:rFonts w:asciiTheme="majorHAnsi" w:hAnsiTheme="majorHAnsi" w:cstheme="majorHAnsi"/>
          <w:szCs w:val="22"/>
        </w:rPr>
        <w:t>ECOG Performance Status</w:t>
      </w:r>
    </w:p>
    <w:p w14:paraId="3C83DF82" w14:textId="77777777" w:rsidR="00786BFE" w:rsidRPr="00014E19" w:rsidRDefault="00786BFE">
      <w:pPr>
        <w:pStyle w:val="Paragraph"/>
        <w:numPr>
          <w:ilvl w:val="0"/>
          <w:numId w:val="16"/>
        </w:numPr>
        <w:spacing w:after="0" w:line="240" w:lineRule="auto"/>
        <w:ind w:left="0" w:firstLine="0"/>
        <w:jc w:val="left"/>
        <w:rPr>
          <w:rFonts w:asciiTheme="majorHAnsi" w:hAnsiTheme="majorHAnsi" w:cstheme="majorHAnsi"/>
          <w:szCs w:val="22"/>
        </w:rPr>
      </w:pPr>
      <w:r w:rsidRPr="00014E19">
        <w:rPr>
          <w:rFonts w:asciiTheme="majorHAnsi" w:hAnsiTheme="majorHAnsi" w:cstheme="majorHAnsi"/>
          <w:szCs w:val="22"/>
        </w:rPr>
        <w:t xml:space="preserve">Vitals signs, weight </w:t>
      </w:r>
    </w:p>
    <w:p w14:paraId="2A225795" w14:textId="77777777" w:rsidR="00786BFE" w:rsidRPr="00014E19" w:rsidRDefault="00786BFE">
      <w:pPr>
        <w:pStyle w:val="Paragraph"/>
        <w:numPr>
          <w:ilvl w:val="0"/>
          <w:numId w:val="16"/>
        </w:numPr>
        <w:spacing w:after="0" w:line="240" w:lineRule="auto"/>
        <w:ind w:left="0" w:firstLine="0"/>
        <w:jc w:val="left"/>
        <w:rPr>
          <w:rFonts w:asciiTheme="majorHAnsi" w:hAnsiTheme="majorHAnsi" w:cstheme="majorHAnsi"/>
          <w:szCs w:val="22"/>
        </w:rPr>
      </w:pPr>
      <w:r w:rsidRPr="00014E19">
        <w:rPr>
          <w:rFonts w:asciiTheme="majorHAnsi" w:hAnsiTheme="majorHAnsi" w:cstheme="majorHAnsi"/>
          <w:szCs w:val="22"/>
        </w:rPr>
        <w:t>12-lead ECG</w:t>
      </w:r>
    </w:p>
    <w:p w14:paraId="0286A6BB" w14:textId="77777777" w:rsidR="00786BFE" w:rsidRPr="00014E19" w:rsidRDefault="00786BFE">
      <w:pPr>
        <w:pStyle w:val="Paragraph"/>
        <w:numPr>
          <w:ilvl w:val="0"/>
          <w:numId w:val="16"/>
        </w:numPr>
        <w:spacing w:after="0" w:line="240" w:lineRule="auto"/>
        <w:ind w:left="0" w:firstLine="0"/>
        <w:jc w:val="left"/>
        <w:rPr>
          <w:rFonts w:asciiTheme="majorHAnsi" w:hAnsiTheme="majorHAnsi" w:cstheme="majorHAnsi"/>
          <w:szCs w:val="22"/>
        </w:rPr>
      </w:pPr>
      <w:r w:rsidRPr="00014E19">
        <w:rPr>
          <w:rFonts w:asciiTheme="majorHAnsi" w:hAnsiTheme="majorHAnsi" w:cstheme="majorHAnsi"/>
          <w:szCs w:val="22"/>
        </w:rPr>
        <w:t xml:space="preserve">Review of prior/concomitant medications </w:t>
      </w:r>
    </w:p>
    <w:p w14:paraId="02B6FEDF" w14:textId="77777777" w:rsidR="00786BFE" w:rsidRPr="00014E19" w:rsidRDefault="00786BFE">
      <w:pPr>
        <w:pStyle w:val="Paragraph"/>
        <w:numPr>
          <w:ilvl w:val="0"/>
          <w:numId w:val="16"/>
        </w:numPr>
        <w:spacing w:after="0" w:line="240" w:lineRule="auto"/>
        <w:ind w:left="0" w:firstLine="0"/>
        <w:jc w:val="left"/>
        <w:rPr>
          <w:rFonts w:asciiTheme="majorHAnsi" w:hAnsiTheme="majorHAnsi" w:cstheme="majorHAnsi"/>
          <w:szCs w:val="22"/>
        </w:rPr>
      </w:pPr>
      <w:r w:rsidRPr="00014E19">
        <w:rPr>
          <w:rFonts w:asciiTheme="majorHAnsi" w:hAnsiTheme="majorHAnsi" w:cstheme="majorHAnsi"/>
          <w:szCs w:val="22"/>
        </w:rPr>
        <w:t>Clinical laboratory tests for:</w:t>
      </w:r>
    </w:p>
    <w:p w14:paraId="415C6790" w14:textId="77777777" w:rsidR="00786BFE" w:rsidRPr="00014E19" w:rsidRDefault="00786BFE">
      <w:pPr>
        <w:pStyle w:val="Paragraph"/>
        <w:numPr>
          <w:ilvl w:val="0"/>
          <w:numId w:val="15"/>
        </w:numPr>
        <w:spacing w:after="0" w:line="240" w:lineRule="auto"/>
        <w:ind w:left="0" w:firstLine="990"/>
        <w:jc w:val="left"/>
        <w:rPr>
          <w:rFonts w:asciiTheme="majorHAnsi" w:hAnsiTheme="majorHAnsi" w:cstheme="majorHAnsi"/>
          <w:szCs w:val="22"/>
        </w:rPr>
      </w:pPr>
      <w:r w:rsidRPr="00014E19">
        <w:rPr>
          <w:rFonts w:asciiTheme="majorHAnsi" w:hAnsiTheme="majorHAnsi" w:cstheme="majorHAnsi"/>
          <w:szCs w:val="22"/>
        </w:rPr>
        <w:t xml:space="preserve">Hematology </w:t>
      </w:r>
    </w:p>
    <w:p w14:paraId="10FDD2C8" w14:textId="77777777" w:rsidR="00786BFE" w:rsidRPr="00014E19" w:rsidRDefault="00786BFE">
      <w:pPr>
        <w:pStyle w:val="Paragraph"/>
        <w:numPr>
          <w:ilvl w:val="0"/>
          <w:numId w:val="15"/>
        </w:numPr>
        <w:spacing w:after="0" w:line="240" w:lineRule="auto"/>
        <w:ind w:left="0" w:firstLine="990"/>
        <w:jc w:val="left"/>
        <w:rPr>
          <w:rFonts w:asciiTheme="majorHAnsi" w:hAnsiTheme="majorHAnsi" w:cstheme="majorHAnsi"/>
          <w:szCs w:val="22"/>
        </w:rPr>
      </w:pPr>
      <w:r w:rsidRPr="00014E19">
        <w:rPr>
          <w:rFonts w:asciiTheme="majorHAnsi" w:hAnsiTheme="majorHAnsi" w:cstheme="majorHAnsi"/>
          <w:szCs w:val="22"/>
        </w:rPr>
        <w:t>Clinical chemistry</w:t>
      </w:r>
    </w:p>
    <w:p w14:paraId="748BFBD3" w14:textId="77777777" w:rsidR="00786BFE" w:rsidRPr="00014E19" w:rsidRDefault="00786BFE">
      <w:pPr>
        <w:pStyle w:val="Paragraph"/>
        <w:numPr>
          <w:ilvl w:val="0"/>
          <w:numId w:val="15"/>
        </w:numPr>
        <w:spacing w:after="0" w:line="240" w:lineRule="auto"/>
        <w:ind w:left="0" w:firstLine="990"/>
        <w:jc w:val="left"/>
        <w:rPr>
          <w:rFonts w:asciiTheme="majorHAnsi" w:hAnsiTheme="majorHAnsi" w:cstheme="majorHAnsi"/>
          <w:szCs w:val="22"/>
        </w:rPr>
      </w:pPr>
      <w:r w:rsidRPr="00014E19">
        <w:rPr>
          <w:rFonts w:asciiTheme="majorHAnsi" w:hAnsiTheme="majorHAnsi" w:cstheme="majorHAnsi"/>
          <w:szCs w:val="22"/>
        </w:rPr>
        <w:t>TSH</w:t>
      </w:r>
    </w:p>
    <w:p w14:paraId="3948BE32" w14:textId="77777777" w:rsidR="00786BFE" w:rsidRPr="00014E19" w:rsidRDefault="00786BFE">
      <w:pPr>
        <w:pStyle w:val="Paragraph"/>
        <w:numPr>
          <w:ilvl w:val="0"/>
          <w:numId w:val="15"/>
        </w:numPr>
        <w:spacing w:after="0" w:line="240" w:lineRule="auto"/>
        <w:ind w:left="0" w:firstLine="990"/>
        <w:jc w:val="left"/>
        <w:rPr>
          <w:rFonts w:asciiTheme="majorHAnsi" w:hAnsiTheme="majorHAnsi" w:cstheme="majorHAnsi"/>
          <w:szCs w:val="22"/>
        </w:rPr>
      </w:pPr>
      <w:r w:rsidRPr="00014E19">
        <w:rPr>
          <w:rFonts w:asciiTheme="majorHAnsi" w:hAnsiTheme="majorHAnsi" w:cstheme="majorHAnsi"/>
          <w:szCs w:val="22"/>
        </w:rPr>
        <w:t>Serum pregnancy test (for women of childbearing potential)</w:t>
      </w:r>
    </w:p>
    <w:p w14:paraId="36B55769" w14:textId="77777777" w:rsidR="00786BFE" w:rsidRPr="00014E19" w:rsidRDefault="00786BFE">
      <w:pPr>
        <w:pStyle w:val="Paragraph"/>
        <w:numPr>
          <w:ilvl w:val="0"/>
          <w:numId w:val="15"/>
        </w:numPr>
        <w:spacing w:after="0" w:line="240" w:lineRule="auto"/>
        <w:ind w:left="0" w:firstLine="990"/>
        <w:jc w:val="left"/>
        <w:rPr>
          <w:rFonts w:asciiTheme="majorHAnsi" w:hAnsiTheme="majorHAnsi" w:cstheme="majorHAnsi"/>
          <w:szCs w:val="22"/>
        </w:rPr>
      </w:pPr>
      <w:r w:rsidRPr="00014E19">
        <w:rPr>
          <w:rFonts w:asciiTheme="majorHAnsi" w:hAnsiTheme="majorHAnsi" w:cstheme="majorHAnsi"/>
          <w:szCs w:val="22"/>
        </w:rPr>
        <w:t>Hepatitis serologies (if clinically indicated)</w:t>
      </w:r>
    </w:p>
    <w:p w14:paraId="65E7296A" w14:textId="77777777" w:rsidR="00786BFE" w:rsidRPr="00014E19" w:rsidRDefault="00786BFE">
      <w:pPr>
        <w:pStyle w:val="Paragraph"/>
        <w:numPr>
          <w:ilvl w:val="0"/>
          <w:numId w:val="15"/>
        </w:numPr>
        <w:spacing w:after="0" w:line="240" w:lineRule="auto"/>
        <w:ind w:left="0" w:firstLine="990"/>
        <w:jc w:val="left"/>
        <w:rPr>
          <w:rFonts w:asciiTheme="majorHAnsi" w:hAnsiTheme="majorHAnsi" w:cstheme="majorHAnsi"/>
          <w:szCs w:val="22"/>
        </w:rPr>
      </w:pPr>
      <w:r w:rsidRPr="00014E19">
        <w:rPr>
          <w:rFonts w:asciiTheme="majorHAnsi" w:hAnsiTheme="majorHAnsi" w:cstheme="majorHAnsi"/>
          <w:szCs w:val="22"/>
        </w:rPr>
        <w:t>Urinalysis (see Table 8)</w:t>
      </w:r>
    </w:p>
    <w:p w14:paraId="7DB76CE6" w14:textId="77777777" w:rsidR="00786BFE" w:rsidRPr="00014E19" w:rsidRDefault="00786BFE" w:rsidP="00DE3AAF">
      <w:pPr>
        <w:pStyle w:val="Bullet12-2"/>
        <w:ind w:left="0" w:firstLine="630"/>
        <w:rPr>
          <w:rFonts w:asciiTheme="majorHAnsi" w:hAnsiTheme="majorHAnsi" w:cstheme="majorHAnsi"/>
        </w:rPr>
      </w:pPr>
      <w:r w:rsidRPr="00014E19">
        <w:rPr>
          <w:rFonts w:asciiTheme="majorHAnsi" w:hAnsiTheme="majorHAnsi" w:cstheme="majorHAnsi"/>
        </w:rPr>
        <w:t xml:space="preserve">Arm I: Drug Treatment </w:t>
      </w:r>
      <w:proofErr w:type="gramStart"/>
      <w:r w:rsidRPr="00014E19">
        <w:rPr>
          <w:rFonts w:asciiTheme="majorHAnsi" w:hAnsiTheme="majorHAnsi" w:cstheme="majorHAnsi"/>
        </w:rPr>
        <w:t>description</w:t>
      </w:r>
      <w:proofErr w:type="gramEnd"/>
    </w:p>
    <w:p w14:paraId="00D9AA18" w14:textId="13FDE201" w:rsidR="00786BFE" w:rsidRPr="00014E19" w:rsidRDefault="00786BFE" w:rsidP="00DE3AAF">
      <w:pPr>
        <w:pStyle w:val="Bullet12-2"/>
        <w:ind w:left="0" w:firstLine="630"/>
        <w:rPr>
          <w:rFonts w:asciiTheme="majorHAnsi" w:hAnsiTheme="majorHAnsi" w:cstheme="majorHAnsi"/>
        </w:rPr>
      </w:pPr>
      <w:r w:rsidRPr="00014E19">
        <w:rPr>
          <w:rFonts w:asciiTheme="majorHAnsi" w:hAnsiTheme="majorHAnsi" w:cstheme="majorHAnsi"/>
        </w:rPr>
        <w:t xml:space="preserve">Arm II: Drug Treatment </w:t>
      </w:r>
      <w:proofErr w:type="gramStart"/>
      <w:r w:rsidRPr="00014E19">
        <w:rPr>
          <w:rFonts w:asciiTheme="majorHAnsi" w:hAnsiTheme="majorHAnsi" w:cstheme="majorHAnsi"/>
        </w:rPr>
        <w:t>description</w:t>
      </w:r>
      <w:proofErr w:type="gramEnd"/>
    </w:p>
    <w:p w14:paraId="4BE630B2" w14:textId="77777777" w:rsidR="00786BFE" w:rsidRPr="00014E19" w:rsidRDefault="00786BFE" w:rsidP="00E214BF">
      <w:pPr>
        <w:pStyle w:val="Bullet12-2"/>
        <w:numPr>
          <w:ilvl w:val="0"/>
          <w:numId w:val="0"/>
        </w:numPr>
        <w:jc w:val="left"/>
        <w:rPr>
          <w:rFonts w:asciiTheme="majorHAnsi" w:hAnsiTheme="majorHAnsi" w:cstheme="majorHAnsi"/>
        </w:rPr>
      </w:pPr>
      <w:bookmarkStart w:id="32" w:name="_Toc407052589"/>
      <w:bookmarkStart w:id="33" w:name="_Toc439865393"/>
    </w:p>
    <w:p w14:paraId="7B58F65C" w14:textId="77777777" w:rsidR="00786BFE" w:rsidRPr="009746F6" w:rsidRDefault="00786BFE" w:rsidP="009746F6">
      <w:pPr>
        <w:pStyle w:val="Title"/>
        <w:rPr>
          <w:rFonts w:asciiTheme="majorHAnsi" w:hAnsiTheme="majorHAnsi" w:cstheme="majorHAnsi"/>
          <w:b/>
          <w:bCs/>
          <w:sz w:val="24"/>
          <w:szCs w:val="44"/>
        </w:rPr>
      </w:pPr>
      <w:r w:rsidRPr="009746F6">
        <w:rPr>
          <w:rFonts w:asciiTheme="majorHAnsi" w:hAnsiTheme="majorHAnsi" w:cstheme="majorHAnsi"/>
          <w:b/>
          <w:bCs/>
          <w:sz w:val="24"/>
          <w:szCs w:val="44"/>
        </w:rPr>
        <w:t>End of Treatment</w:t>
      </w:r>
      <w:bookmarkEnd w:id="32"/>
      <w:bookmarkEnd w:id="33"/>
    </w:p>
    <w:p w14:paraId="55537BCF" w14:textId="77777777" w:rsidR="00DE3AAF" w:rsidRPr="00014E19" w:rsidRDefault="00DE3AAF" w:rsidP="00E214BF">
      <w:pPr>
        <w:pStyle w:val="Bullet12-2"/>
        <w:numPr>
          <w:ilvl w:val="0"/>
          <w:numId w:val="0"/>
        </w:numPr>
        <w:jc w:val="left"/>
        <w:rPr>
          <w:rFonts w:asciiTheme="majorHAnsi" w:hAnsiTheme="majorHAnsi" w:cstheme="majorHAnsi"/>
          <w:b/>
          <w:sz w:val="22"/>
        </w:rPr>
      </w:pPr>
    </w:p>
    <w:p w14:paraId="1EF01053" w14:textId="25248931" w:rsidR="00786BFE" w:rsidRPr="00014E19" w:rsidRDefault="00786BFE" w:rsidP="00E214BF">
      <w:pPr>
        <w:pStyle w:val="Bullet12-2"/>
        <w:ind w:left="450" w:hanging="450"/>
        <w:jc w:val="both"/>
        <w:rPr>
          <w:rFonts w:asciiTheme="majorHAnsi" w:hAnsiTheme="majorHAnsi" w:cstheme="majorHAnsi"/>
          <w:lang w:eastAsia="en-GB"/>
        </w:rPr>
      </w:pPr>
      <w:r w:rsidRPr="00014E19">
        <w:rPr>
          <w:rFonts w:asciiTheme="majorHAnsi" w:hAnsiTheme="majorHAnsi" w:cstheme="majorHAnsi"/>
          <w:lang w:eastAsia="en-GB"/>
        </w:rPr>
        <w:t xml:space="preserve">End of treatment is defined as the last planned dosing visit within the </w:t>
      </w:r>
      <w:r w:rsidR="004F27F9" w:rsidRPr="00014E19">
        <w:rPr>
          <w:rFonts w:asciiTheme="majorHAnsi" w:hAnsiTheme="majorHAnsi" w:cstheme="majorHAnsi"/>
          <w:color w:val="FF0000"/>
          <w:lang w:eastAsia="en-GB"/>
        </w:rPr>
        <w:t>X</w:t>
      </w:r>
      <w:r w:rsidRPr="00014E19">
        <w:rPr>
          <w:rFonts w:asciiTheme="majorHAnsi" w:hAnsiTheme="majorHAnsi" w:cstheme="majorHAnsi"/>
          <w:color w:val="FF0000"/>
          <w:lang w:eastAsia="en-GB"/>
        </w:rPr>
        <w:t xml:space="preserve"> </w:t>
      </w:r>
      <w:r w:rsidRPr="00014E19">
        <w:rPr>
          <w:rFonts w:asciiTheme="majorHAnsi" w:hAnsiTheme="majorHAnsi" w:cstheme="majorHAnsi"/>
          <w:lang w:eastAsia="en-GB"/>
        </w:rPr>
        <w:t xml:space="preserve">dosing period. For subjects who discontinue drug treatment, end of treatment is considered the last visit where the decision is made to discontinue treatment. All required procedures may be completed within </w:t>
      </w:r>
      <w:r w:rsidRPr="00014E19">
        <w:rPr>
          <w:rFonts w:asciiTheme="majorHAnsi" w:hAnsiTheme="majorHAnsi" w:cstheme="majorHAnsi"/>
          <w:b/>
          <w:color w:val="FF0000"/>
          <w:sz w:val="22"/>
          <w:lang w:eastAsia="en-GB"/>
        </w:rPr>
        <w:t xml:space="preserve">± </w:t>
      </w:r>
      <w:r w:rsidR="004F27F9" w:rsidRPr="00014E19">
        <w:rPr>
          <w:rFonts w:asciiTheme="majorHAnsi" w:hAnsiTheme="majorHAnsi" w:cstheme="majorHAnsi"/>
          <w:b/>
          <w:color w:val="FF0000"/>
          <w:sz w:val="22"/>
          <w:lang w:eastAsia="en-GB"/>
        </w:rPr>
        <w:t>X</w:t>
      </w:r>
      <w:r w:rsidRPr="00014E19">
        <w:rPr>
          <w:rFonts w:asciiTheme="majorHAnsi" w:hAnsiTheme="majorHAnsi" w:cstheme="majorHAnsi"/>
          <w:b/>
          <w:color w:val="FF0000"/>
          <w:sz w:val="22"/>
          <w:lang w:eastAsia="en-GB"/>
        </w:rPr>
        <w:t xml:space="preserve"> days</w:t>
      </w:r>
      <w:r w:rsidRPr="00014E19">
        <w:rPr>
          <w:rFonts w:asciiTheme="majorHAnsi" w:hAnsiTheme="majorHAnsi" w:cstheme="majorHAnsi"/>
          <w:color w:val="FF0000"/>
          <w:lang w:eastAsia="en-GB"/>
        </w:rPr>
        <w:t xml:space="preserve"> </w:t>
      </w:r>
      <w:r w:rsidRPr="00014E19">
        <w:rPr>
          <w:rFonts w:asciiTheme="majorHAnsi" w:hAnsiTheme="majorHAnsi" w:cstheme="majorHAnsi"/>
          <w:lang w:eastAsia="en-GB"/>
        </w:rPr>
        <w:t xml:space="preserve">of the end of treatment visit. Repeat disease assessment is not required if performed within </w:t>
      </w:r>
      <w:r w:rsidR="004F27F9" w:rsidRPr="00014E19">
        <w:rPr>
          <w:rFonts w:asciiTheme="majorHAnsi" w:hAnsiTheme="majorHAnsi" w:cstheme="majorHAnsi"/>
          <w:b/>
          <w:color w:val="FF0000"/>
          <w:sz w:val="22"/>
          <w:lang w:eastAsia="en-GB"/>
        </w:rPr>
        <w:t>X</w:t>
      </w:r>
      <w:r w:rsidR="004F27F9" w:rsidRPr="00014E19">
        <w:rPr>
          <w:rFonts w:asciiTheme="majorHAnsi" w:hAnsiTheme="majorHAnsi" w:cstheme="majorHAnsi"/>
          <w:lang w:eastAsia="en-GB"/>
        </w:rPr>
        <w:t xml:space="preserve">  </w:t>
      </w:r>
      <w:r w:rsidRPr="00014E19">
        <w:rPr>
          <w:rFonts w:asciiTheme="majorHAnsi" w:hAnsiTheme="majorHAnsi" w:cstheme="majorHAnsi"/>
          <w:lang w:eastAsia="en-GB"/>
        </w:rPr>
        <w:t>days prior to the end of treatment visit.</w:t>
      </w:r>
    </w:p>
    <w:p w14:paraId="7AAEFF04" w14:textId="5085D41B" w:rsidR="00786BFE" w:rsidRPr="00014E19" w:rsidRDefault="00786BFE" w:rsidP="00E214BF">
      <w:pPr>
        <w:pStyle w:val="Bullet12-2"/>
        <w:ind w:left="450" w:hanging="450"/>
        <w:jc w:val="both"/>
        <w:rPr>
          <w:rFonts w:asciiTheme="majorHAnsi" w:hAnsiTheme="majorHAnsi" w:cstheme="majorHAnsi"/>
          <w:lang w:eastAsia="en-GB"/>
        </w:rPr>
      </w:pPr>
      <w:r w:rsidRPr="00014E19">
        <w:rPr>
          <w:rFonts w:asciiTheme="majorHAnsi" w:hAnsiTheme="majorHAnsi" w:cstheme="majorHAnsi"/>
        </w:rPr>
        <w:t xml:space="preserve">Assessments for subjects who have completed treatment and achieved disease </w:t>
      </w:r>
      <w:r w:rsidR="00544ED2" w:rsidRPr="00014E19">
        <w:rPr>
          <w:rFonts w:asciiTheme="majorHAnsi" w:hAnsiTheme="majorHAnsi" w:cstheme="majorHAnsi"/>
        </w:rPr>
        <w:t>control or</w:t>
      </w:r>
      <w:r w:rsidRPr="00014E19">
        <w:rPr>
          <w:rFonts w:asciiTheme="majorHAnsi" w:hAnsiTheme="majorHAnsi" w:cstheme="majorHAnsi"/>
        </w:rPr>
        <w:t xml:space="preserve"> have discontinued treatment due to toxicity in the absence of confirmed progressive disease are provided in the Schedule of Event.   </w:t>
      </w:r>
    </w:p>
    <w:p w14:paraId="02A5046D" w14:textId="02DC4D48" w:rsidR="0033680A" w:rsidRPr="00014E19" w:rsidRDefault="00786BFE" w:rsidP="0033680A">
      <w:pPr>
        <w:pStyle w:val="Bullet12-2"/>
        <w:ind w:left="450" w:hanging="450"/>
        <w:jc w:val="both"/>
        <w:rPr>
          <w:rFonts w:asciiTheme="majorHAnsi" w:hAnsiTheme="majorHAnsi" w:cstheme="majorHAnsi"/>
        </w:rPr>
      </w:pPr>
      <w:r w:rsidRPr="00014E19">
        <w:rPr>
          <w:rFonts w:asciiTheme="majorHAnsi" w:hAnsiTheme="majorHAnsi" w:cstheme="majorHAnsi"/>
        </w:rPr>
        <w:t>All subjects will be followed for survival until the end of the study regardless of further treatments, or until the sponsor ends the study.</w:t>
      </w:r>
    </w:p>
    <w:p w14:paraId="588D6C11" w14:textId="77777777" w:rsidR="0033680A" w:rsidRPr="00014E19" w:rsidRDefault="0033680A" w:rsidP="0033680A">
      <w:pPr>
        <w:pStyle w:val="Bullet12-2"/>
        <w:numPr>
          <w:ilvl w:val="0"/>
          <w:numId w:val="0"/>
        </w:numPr>
        <w:ind w:left="450"/>
        <w:jc w:val="both"/>
        <w:rPr>
          <w:rFonts w:asciiTheme="majorHAnsi" w:hAnsiTheme="majorHAnsi" w:cstheme="majorHAnsi"/>
        </w:rPr>
      </w:pPr>
    </w:p>
    <w:p w14:paraId="65B66276" w14:textId="67AB3890" w:rsidR="00786BFE" w:rsidRPr="00014E19" w:rsidRDefault="00E214BF" w:rsidP="0077755D">
      <w:pPr>
        <w:pStyle w:val="Heading2B"/>
        <w:numPr>
          <w:ilvl w:val="0"/>
          <w:numId w:val="0"/>
        </w:numPr>
        <w:ind w:left="360"/>
        <w:rPr>
          <w:rFonts w:asciiTheme="majorHAnsi" w:hAnsiTheme="majorHAnsi" w:cstheme="majorHAnsi"/>
        </w:rPr>
      </w:pPr>
      <w:r w:rsidRPr="00014E19">
        <w:rPr>
          <w:rFonts w:asciiTheme="majorHAnsi" w:hAnsiTheme="majorHAnsi" w:cstheme="majorHAnsi"/>
        </w:rPr>
        <w:t>5.</w:t>
      </w:r>
      <w:r w:rsidR="004A0DD5" w:rsidRPr="00014E19">
        <w:rPr>
          <w:rFonts w:asciiTheme="majorHAnsi" w:hAnsiTheme="majorHAnsi" w:cstheme="majorHAnsi"/>
        </w:rPr>
        <w:t>7</w:t>
      </w:r>
      <w:r w:rsidRPr="00014E19">
        <w:rPr>
          <w:rFonts w:asciiTheme="majorHAnsi" w:hAnsiTheme="majorHAnsi" w:cstheme="majorHAnsi"/>
        </w:rPr>
        <w:t xml:space="preserve"> </w:t>
      </w:r>
      <w:r w:rsidR="00486F68" w:rsidRPr="00014E19">
        <w:rPr>
          <w:rFonts w:asciiTheme="majorHAnsi" w:hAnsiTheme="majorHAnsi" w:cstheme="majorHAnsi"/>
        </w:rPr>
        <w:t xml:space="preserve">Description of </w:t>
      </w:r>
      <w:r w:rsidR="004A0DD5" w:rsidRPr="00014E19">
        <w:rPr>
          <w:rFonts w:asciiTheme="majorHAnsi" w:hAnsiTheme="majorHAnsi" w:cstheme="majorHAnsi"/>
        </w:rPr>
        <w:t>S</w:t>
      </w:r>
      <w:r w:rsidR="00486F68" w:rsidRPr="00014E19">
        <w:rPr>
          <w:rFonts w:asciiTheme="majorHAnsi" w:hAnsiTheme="majorHAnsi" w:cstheme="majorHAnsi"/>
        </w:rPr>
        <w:t>tudy Procedures</w:t>
      </w:r>
    </w:p>
    <w:p w14:paraId="17461AAA" w14:textId="4951A4E3" w:rsidR="00486F68" w:rsidRPr="00014E19" w:rsidRDefault="00486F68" w:rsidP="006211EA">
      <w:pPr>
        <w:pStyle w:val="Title"/>
        <w:rPr>
          <w:rFonts w:asciiTheme="majorHAnsi" w:hAnsiTheme="majorHAnsi" w:cstheme="majorHAnsi"/>
          <w:sz w:val="24"/>
          <w:szCs w:val="24"/>
        </w:rPr>
      </w:pPr>
      <w:bookmarkStart w:id="34" w:name="_Toc38642195"/>
      <w:bookmarkStart w:id="35" w:name="_Toc39054076"/>
      <w:r w:rsidRPr="00014E19">
        <w:rPr>
          <w:rFonts w:asciiTheme="majorHAnsi" w:hAnsiTheme="majorHAnsi" w:cstheme="majorHAnsi"/>
          <w:sz w:val="24"/>
          <w:szCs w:val="24"/>
        </w:rPr>
        <w:t>Medical history</w:t>
      </w:r>
      <w:bookmarkEnd w:id="34"/>
      <w:bookmarkEnd w:id="35"/>
    </w:p>
    <w:p w14:paraId="7779B975" w14:textId="77777777" w:rsidR="00486F68" w:rsidRPr="00014E19" w:rsidRDefault="00486F68" w:rsidP="00486F68">
      <w:pPr>
        <w:jc w:val="both"/>
        <w:rPr>
          <w:rFonts w:asciiTheme="majorHAnsi" w:hAnsiTheme="majorHAnsi" w:cstheme="majorHAnsi"/>
          <w:lang w:eastAsia="en-GB"/>
        </w:rPr>
      </w:pPr>
      <w:r w:rsidRPr="00014E19">
        <w:rPr>
          <w:rFonts w:asciiTheme="majorHAnsi" w:hAnsiTheme="majorHAnsi" w:cstheme="majorHAnsi"/>
          <w:lang w:eastAsia="en-GB"/>
        </w:rPr>
        <w:t>Findings from medical history (obtained at screening) and physical examination shall be given a baseline grade according to the procedure for AEs. Increases in severity of pre-existing conditions during the study will be considered AEs, with resolution occurring when the grade returns to the pre-study grade or below.</w:t>
      </w:r>
    </w:p>
    <w:p w14:paraId="45C2C2B4" w14:textId="77777777" w:rsidR="006211EA" w:rsidRPr="00014E19" w:rsidRDefault="006211EA" w:rsidP="006211EA">
      <w:pPr>
        <w:pStyle w:val="Title"/>
        <w:rPr>
          <w:rFonts w:asciiTheme="majorHAnsi" w:hAnsiTheme="majorHAnsi" w:cstheme="majorHAnsi"/>
          <w:sz w:val="24"/>
          <w:szCs w:val="24"/>
        </w:rPr>
      </w:pPr>
      <w:bookmarkStart w:id="36" w:name="_Toc439865396"/>
      <w:bookmarkStart w:id="37" w:name="_Toc38642196"/>
      <w:bookmarkStart w:id="38" w:name="_Toc39054077"/>
    </w:p>
    <w:p w14:paraId="2CEAA4B7" w14:textId="0FB249B8" w:rsidR="00486F68" w:rsidRPr="00014E19" w:rsidRDefault="00486F68" w:rsidP="006211EA">
      <w:pPr>
        <w:pStyle w:val="Title"/>
        <w:rPr>
          <w:rFonts w:asciiTheme="majorHAnsi" w:hAnsiTheme="majorHAnsi" w:cstheme="majorHAnsi"/>
          <w:sz w:val="24"/>
          <w:szCs w:val="24"/>
        </w:rPr>
      </w:pPr>
      <w:r w:rsidRPr="00014E19">
        <w:rPr>
          <w:rFonts w:asciiTheme="majorHAnsi" w:hAnsiTheme="majorHAnsi" w:cstheme="majorHAnsi"/>
          <w:sz w:val="24"/>
          <w:szCs w:val="24"/>
        </w:rPr>
        <w:t>Physical examination</w:t>
      </w:r>
      <w:bookmarkEnd w:id="36"/>
      <w:bookmarkEnd w:id="37"/>
      <w:bookmarkEnd w:id="38"/>
    </w:p>
    <w:p w14:paraId="40BDDEBE" w14:textId="2816F417" w:rsidR="00486F68" w:rsidRPr="00014E19" w:rsidRDefault="00486F68" w:rsidP="00486F68">
      <w:pPr>
        <w:jc w:val="both"/>
        <w:rPr>
          <w:rFonts w:asciiTheme="majorHAnsi" w:hAnsiTheme="majorHAnsi" w:cstheme="majorHAnsi"/>
          <w:sz w:val="20"/>
        </w:rPr>
      </w:pPr>
      <w:r w:rsidRPr="00014E19">
        <w:rPr>
          <w:rFonts w:asciiTheme="majorHAnsi" w:hAnsiTheme="majorHAnsi" w:cstheme="majorHAnsi"/>
        </w:rPr>
        <w:t xml:space="preserve">Physical examinations should be conducted according to the Schedule of Events.  Full physical examinations should be conducted at screening/baseline, Day 1 of cycle 2 and beyond, and EOT (evaluate all major organ systems, including the following categories:  general, head, eyes, ears, mouth/throat, neck, heart, lungs, abdomen, lymph nodes, joints, extremities, integumentary, neurologic, and psychiatric). Other examinations may be focused, at the discretion of the Investigator, to identify changes from baseline or evaluate changes based on the patient’s clinical symptoms.  Weight is to be </w:t>
      </w:r>
      <w:r w:rsidR="000D1CCD" w:rsidRPr="00014E19">
        <w:rPr>
          <w:rFonts w:asciiTheme="majorHAnsi" w:hAnsiTheme="majorHAnsi" w:cstheme="majorHAnsi"/>
        </w:rPr>
        <w:t xml:space="preserve">recorded </w:t>
      </w:r>
      <w:r w:rsidRPr="00014E19">
        <w:rPr>
          <w:rFonts w:asciiTheme="majorHAnsi" w:hAnsiTheme="majorHAnsi" w:cstheme="majorHAnsi"/>
        </w:rPr>
        <w:t>at each visit, height at screening/baseline visit only.</w:t>
      </w:r>
      <w:r w:rsidRPr="00014E19">
        <w:rPr>
          <w:rFonts w:asciiTheme="majorHAnsi" w:hAnsiTheme="majorHAnsi" w:cstheme="majorHAnsi"/>
          <w:sz w:val="20"/>
        </w:rPr>
        <w:t xml:space="preserve">  </w:t>
      </w:r>
    </w:p>
    <w:p w14:paraId="07C6EBA7" w14:textId="77777777" w:rsidR="00165CDE" w:rsidRPr="00014E19" w:rsidRDefault="00165CDE" w:rsidP="00486F68">
      <w:pPr>
        <w:spacing w:after="120"/>
        <w:jc w:val="both"/>
        <w:rPr>
          <w:rFonts w:asciiTheme="majorHAnsi" w:hAnsiTheme="majorHAnsi" w:cstheme="majorHAnsi"/>
          <w:b/>
          <w:sz w:val="22"/>
          <w:u w:val="single"/>
        </w:rPr>
      </w:pPr>
      <w:bookmarkStart w:id="39" w:name="_Toc439865397"/>
    </w:p>
    <w:p w14:paraId="3C7BE8CE" w14:textId="77777777" w:rsidR="00486F68" w:rsidRPr="00014E19" w:rsidRDefault="00486F68" w:rsidP="006211EA">
      <w:pPr>
        <w:pStyle w:val="Title"/>
        <w:rPr>
          <w:rFonts w:asciiTheme="majorHAnsi" w:hAnsiTheme="majorHAnsi" w:cstheme="majorHAnsi"/>
          <w:sz w:val="24"/>
          <w:szCs w:val="24"/>
        </w:rPr>
      </w:pPr>
      <w:r w:rsidRPr="00014E19">
        <w:rPr>
          <w:rFonts w:asciiTheme="majorHAnsi" w:hAnsiTheme="majorHAnsi" w:cstheme="majorHAnsi"/>
          <w:sz w:val="24"/>
          <w:szCs w:val="24"/>
        </w:rPr>
        <w:t>Vital signs</w:t>
      </w:r>
    </w:p>
    <w:p w14:paraId="789F0B29" w14:textId="77777777" w:rsidR="00486F68" w:rsidRPr="00014E19" w:rsidRDefault="00486F68" w:rsidP="00486F68">
      <w:pPr>
        <w:jc w:val="both"/>
        <w:rPr>
          <w:rFonts w:asciiTheme="majorHAnsi" w:hAnsiTheme="majorHAnsi" w:cstheme="majorHAnsi"/>
        </w:rPr>
      </w:pPr>
      <w:r w:rsidRPr="00014E19">
        <w:rPr>
          <w:rFonts w:asciiTheme="majorHAnsi" w:hAnsiTheme="majorHAnsi" w:cstheme="majorHAnsi"/>
        </w:rPr>
        <w:t xml:space="preserve">Vital signs (blood pressure [BP], pulse, temperature, and respiration rate) will be evaluated according to the assessment schedules.  Body weight is also recorded along with vital signs.  </w:t>
      </w:r>
    </w:p>
    <w:p w14:paraId="087C2C6B" w14:textId="77777777" w:rsidR="00486F68" w:rsidRPr="00014E19" w:rsidRDefault="00486F68" w:rsidP="00486F68">
      <w:pPr>
        <w:jc w:val="both"/>
        <w:rPr>
          <w:rFonts w:asciiTheme="majorHAnsi" w:hAnsiTheme="majorHAnsi" w:cstheme="majorHAnsi"/>
        </w:rPr>
      </w:pPr>
      <w:r w:rsidRPr="00014E19">
        <w:rPr>
          <w:rFonts w:asciiTheme="majorHAnsi" w:hAnsiTheme="majorHAnsi" w:cstheme="majorHAnsi"/>
        </w:rPr>
        <w:t xml:space="preserve">On infusion days, patients receiving treatment will be monitored during and after infusion of IP as presented in the bulleted list below.  </w:t>
      </w:r>
    </w:p>
    <w:p w14:paraId="1EC0B68D" w14:textId="77777777" w:rsidR="00486F68" w:rsidRPr="00014E19" w:rsidRDefault="00486F68">
      <w:pPr>
        <w:pStyle w:val="ListParagraph"/>
        <w:numPr>
          <w:ilvl w:val="0"/>
          <w:numId w:val="18"/>
        </w:numPr>
        <w:autoSpaceDE/>
        <w:autoSpaceDN/>
        <w:adjustRightInd/>
        <w:contextualSpacing w:val="0"/>
        <w:jc w:val="both"/>
        <w:rPr>
          <w:rFonts w:asciiTheme="majorHAnsi" w:hAnsiTheme="majorHAnsi" w:cstheme="majorHAnsi"/>
        </w:rPr>
      </w:pPr>
      <w:r w:rsidRPr="00014E19">
        <w:rPr>
          <w:rFonts w:asciiTheme="majorHAnsi" w:hAnsiTheme="majorHAnsi" w:cstheme="majorHAnsi"/>
        </w:rPr>
        <w:t xml:space="preserve">Supine BP will be measured using a semi-automatic BP recording device with an appropriate cuff size, after the patient has rested for at least 5 minutes.  BP and pulse will be collected from patients receiving treatment before, during, and after each infusion at the following times (based on a 60-minute infusion):  </w:t>
      </w:r>
    </w:p>
    <w:p w14:paraId="6228031B" w14:textId="77777777" w:rsidR="00486F68" w:rsidRPr="00014E19" w:rsidRDefault="00486F68">
      <w:pPr>
        <w:pStyle w:val="A-ListBullet"/>
        <w:numPr>
          <w:ilvl w:val="0"/>
          <w:numId w:val="18"/>
        </w:numPr>
        <w:spacing w:after="0" w:line="240" w:lineRule="auto"/>
        <w:jc w:val="both"/>
        <w:rPr>
          <w:rFonts w:asciiTheme="majorHAnsi" w:hAnsiTheme="majorHAnsi" w:cstheme="majorHAnsi"/>
          <w:lang w:val="en-US"/>
        </w:rPr>
      </w:pPr>
      <w:r w:rsidRPr="00014E19">
        <w:rPr>
          <w:rFonts w:asciiTheme="majorHAnsi" w:hAnsiTheme="majorHAnsi" w:cstheme="majorHAnsi"/>
          <w:lang w:val="en-US"/>
        </w:rPr>
        <w:t xml:space="preserve">Prior to the beginning of the infusion (measured once from approximately 30 minutes before up to 0 minutes [i.e., the beginning of the infusion]).  </w:t>
      </w:r>
    </w:p>
    <w:p w14:paraId="340C1261" w14:textId="77777777" w:rsidR="00486F68" w:rsidRPr="00014E19" w:rsidRDefault="00486F68">
      <w:pPr>
        <w:pStyle w:val="A-ListBullet"/>
        <w:numPr>
          <w:ilvl w:val="0"/>
          <w:numId w:val="18"/>
        </w:numPr>
        <w:tabs>
          <w:tab w:val="left" w:pos="994"/>
        </w:tabs>
        <w:spacing w:after="0" w:line="240" w:lineRule="auto"/>
        <w:jc w:val="both"/>
        <w:rPr>
          <w:rFonts w:asciiTheme="majorHAnsi" w:hAnsiTheme="majorHAnsi" w:cstheme="majorHAnsi"/>
          <w:lang w:val="en-US"/>
        </w:rPr>
      </w:pPr>
      <w:r w:rsidRPr="00014E19">
        <w:rPr>
          <w:rFonts w:asciiTheme="majorHAnsi" w:hAnsiTheme="majorHAnsi" w:cstheme="majorHAnsi"/>
          <w:lang w:val="en-US"/>
        </w:rPr>
        <w:t>Approximately 30 minutes during the infusion (</w:t>
      </w:r>
      <w:r w:rsidRPr="00014E19">
        <w:rPr>
          <w:rFonts w:asciiTheme="majorHAnsi" w:hAnsiTheme="majorHAnsi" w:cstheme="majorHAnsi"/>
          <w:b/>
          <w:bCs/>
          <w:sz w:val="22"/>
          <w:lang w:val="en-US"/>
        </w:rPr>
        <w:t xml:space="preserve">halfway </w:t>
      </w:r>
      <w:r w:rsidRPr="00014E19">
        <w:rPr>
          <w:rFonts w:asciiTheme="majorHAnsi" w:hAnsiTheme="majorHAnsi" w:cstheme="majorHAnsi"/>
          <w:lang w:val="en-US"/>
        </w:rPr>
        <w:t xml:space="preserve">through infusion).  </w:t>
      </w:r>
    </w:p>
    <w:p w14:paraId="4E29D879" w14:textId="77777777" w:rsidR="00486F68" w:rsidRPr="00014E19" w:rsidRDefault="00486F68">
      <w:pPr>
        <w:pStyle w:val="A-ListBullet"/>
        <w:numPr>
          <w:ilvl w:val="0"/>
          <w:numId w:val="18"/>
        </w:numPr>
        <w:tabs>
          <w:tab w:val="left" w:pos="994"/>
        </w:tabs>
        <w:spacing w:after="0" w:line="240" w:lineRule="auto"/>
        <w:jc w:val="both"/>
        <w:rPr>
          <w:rFonts w:asciiTheme="majorHAnsi" w:hAnsiTheme="majorHAnsi" w:cstheme="majorHAnsi"/>
          <w:lang w:val="en-US"/>
        </w:rPr>
      </w:pPr>
      <w:r w:rsidRPr="00014E19">
        <w:rPr>
          <w:rFonts w:asciiTheme="majorHAnsi" w:hAnsiTheme="majorHAnsi" w:cstheme="majorHAnsi"/>
          <w:lang w:val="en-US"/>
        </w:rPr>
        <w:t xml:space="preserve">At the end of the infusion (approximately 60 minutes ±5 minutes).  </w:t>
      </w:r>
    </w:p>
    <w:p w14:paraId="36626D81" w14:textId="66BB7BCB" w:rsidR="00486F68" w:rsidRPr="00014E19" w:rsidRDefault="00486F68">
      <w:pPr>
        <w:pStyle w:val="A-ListBullet"/>
        <w:numPr>
          <w:ilvl w:val="0"/>
          <w:numId w:val="18"/>
        </w:numPr>
        <w:tabs>
          <w:tab w:val="left" w:pos="994"/>
        </w:tabs>
        <w:spacing w:after="0" w:line="240" w:lineRule="auto"/>
        <w:jc w:val="both"/>
        <w:rPr>
          <w:rFonts w:asciiTheme="majorHAnsi" w:hAnsiTheme="majorHAnsi" w:cstheme="majorHAnsi"/>
          <w:lang w:val="en-US"/>
        </w:rPr>
      </w:pPr>
      <w:r w:rsidRPr="00014E19">
        <w:rPr>
          <w:rFonts w:asciiTheme="majorHAnsi" w:hAnsiTheme="majorHAnsi" w:cstheme="majorHAnsi"/>
          <w:lang w:val="en-US"/>
        </w:rPr>
        <w:t xml:space="preserve">A 1-hour observation period is required after the first infusion. If no clinically significant infusion reactions are observed during or after the first cycle, subsequent infusion observation periods can be at the Investigator’s discretion (suggested 30 minutes after each infusion).  </w:t>
      </w:r>
    </w:p>
    <w:p w14:paraId="4188FB67" w14:textId="77777777" w:rsidR="00003BB2" w:rsidRPr="00014E19" w:rsidRDefault="00003BB2" w:rsidP="00003BB2">
      <w:pPr>
        <w:pStyle w:val="A-ListBullet"/>
        <w:tabs>
          <w:tab w:val="left" w:pos="994"/>
        </w:tabs>
        <w:spacing w:after="0" w:line="240" w:lineRule="auto"/>
        <w:ind w:left="720"/>
        <w:jc w:val="both"/>
        <w:rPr>
          <w:rFonts w:asciiTheme="majorHAnsi" w:hAnsiTheme="majorHAnsi" w:cstheme="majorHAnsi"/>
          <w:lang w:val="en-US"/>
        </w:rPr>
      </w:pPr>
    </w:p>
    <w:p w14:paraId="790FB5A4" w14:textId="77777777" w:rsidR="00486F68" w:rsidRDefault="00486F68" w:rsidP="00486F68">
      <w:pPr>
        <w:jc w:val="both"/>
        <w:rPr>
          <w:rFonts w:asciiTheme="majorHAnsi" w:hAnsiTheme="majorHAnsi" w:cstheme="majorHAnsi"/>
        </w:rPr>
      </w:pPr>
      <w:r w:rsidRPr="00014E19">
        <w:rPr>
          <w:rFonts w:asciiTheme="majorHAnsi" w:hAnsiTheme="majorHAnsi" w:cstheme="majorHAnsi"/>
        </w:rPr>
        <w:t xml:space="preserve">If the infusion takes longer than 60 minutes, then BP and pulse measurements should follow the principles as described above or be taken more frequently if clinically indicated.  The date and time of collection and measurement will be recorded on the appropriate eCRF.  Additional monitoring with assessment of vital signs is at the discretion of the Investigator per standard clinical practice or as clinically indicated.  </w:t>
      </w:r>
    </w:p>
    <w:p w14:paraId="6110EF0C" w14:textId="77777777" w:rsidR="00802547" w:rsidRPr="00014E19" w:rsidRDefault="00802547" w:rsidP="00486F68">
      <w:pPr>
        <w:jc w:val="both"/>
        <w:rPr>
          <w:rFonts w:asciiTheme="majorHAnsi" w:hAnsiTheme="majorHAnsi" w:cstheme="majorHAnsi"/>
        </w:rPr>
      </w:pPr>
    </w:p>
    <w:p w14:paraId="3CAA8DA1" w14:textId="77777777" w:rsidR="00486F68" w:rsidRPr="00014E19" w:rsidRDefault="00486F68" w:rsidP="006211EA">
      <w:pPr>
        <w:pStyle w:val="Title"/>
        <w:rPr>
          <w:rFonts w:asciiTheme="majorHAnsi" w:hAnsiTheme="majorHAnsi" w:cstheme="majorHAnsi"/>
          <w:sz w:val="24"/>
          <w:szCs w:val="24"/>
        </w:rPr>
      </w:pPr>
      <w:bookmarkStart w:id="40" w:name="_Toc38642197"/>
      <w:bookmarkStart w:id="41" w:name="_Toc39054078"/>
      <w:r w:rsidRPr="00014E19">
        <w:rPr>
          <w:rFonts w:asciiTheme="majorHAnsi" w:hAnsiTheme="majorHAnsi" w:cstheme="majorHAnsi"/>
          <w:sz w:val="24"/>
          <w:szCs w:val="24"/>
        </w:rPr>
        <w:t>Electrocardiograms</w:t>
      </w:r>
      <w:bookmarkEnd w:id="39"/>
      <w:bookmarkEnd w:id="40"/>
      <w:bookmarkEnd w:id="41"/>
    </w:p>
    <w:p w14:paraId="7608211E" w14:textId="77777777" w:rsidR="00486F68" w:rsidRPr="00014E19" w:rsidRDefault="00486F68" w:rsidP="00486F68">
      <w:pPr>
        <w:jc w:val="both"/>
        <w:rPr>
          <w:rFonts w:asciiTheme="majorHAnsi" w:hAnsiTheme="majorHAnsi" w:cstheme="majorHAnsi"/>
        </w:rPr>
      </w:pPr>
      <w:r w:rsidRPr="00014E19">
        <w:rPr>
          <w:rFonts w:asciiTheme="majorHAnsi" w:hAnsiTheme="majorHAnsi" w:cstheme="majorHAnsi"/>
        </w:rPr>
        <w:t>Resting 12-lead ECGs will be recorded at screening and as clinically indicated throughout the study.  ECGs should be obtained after the patient has been in a supine position for 5 minutes and recorded while the patient remains in that position.</w:t>
      </w:r>
    </w:p>
    <w:p w14:paraId="30EB6E9D" w14:textId="77777777" w:rsidR="00486F68" w:rsidRPr="00014E19" w:rsidRDefault="00486F68" w:rsidP="00486F68">
      <w:pPr>
        <w:jc w:val="both"/>
        <w:rPr>
          <w:rFonts w:asciiTheme="majorHAnsi" w:hAnsiTheme="majorHAnsi" w:cstheme="majorHAnsi"/>
        </w:rPr>
      </w:pPr>
      <w:r w:rsidRPr="00014E19">
        <w:rPr>
          <w:rFonts w:asciiTheme="majorHAnsi" w:hAnsiTheme="majorHAnsi" w:cstheme="majorHAnsi"/>
        </w:rPr>
        <w:t xml:space="preserve">At Screening, a single ECG will be obtained on which </w:t>
      </w:r>
      <w:proofErr w:type="spellStart"/>
      <w:r w:rsidRPr="00014E19">
        <w:rPr>
          <w:rFonts w:asciiTheme="majorHAnsi" w:hAnsiTheme="majorHAnsi" w:cstheme="majorHAnsi"/>
        </w:rPr>
        <w:t>QTcF</w:t>
      </w:r>
      <w:proofErr w:type="spellEnd"/>
      <w:r w:rsidRPr="00014E19">
        <w:rPr>
          <w:rFonts w:asciiTheme="majorHAnsi" w:hAnsiTheme="majorHAnsi" w:cstheme="majorHAnsi"/>
        </w:rPr>
        <w:t xml:space="preserve"> must be &lt;450 </w:t>
      </w:r>
      <w:proofErr w:type="spellStart"/>
      <w:r w:rsidRPr="00014E19">
        <w:rPr>
          <w:rFonts w:asciiTheme="majorHAnsi" w:hAnsiTheme="majorHAnsi" w:cstheme="majorHAnsi"/>
        </w:rPr>
        <w:t>ms.</w:t>
      </w:r>
      <w:proofErr w:type="spellEnd"/>
      <w:r w:rsidRPr="00014E19">
        <w:rPr>
          <w:rFonts w:asciiTheme="majorHAnsi" w:hAnsiTheme="majorHAnsi" w:cstheme="majorHAnsi"/>
        </w:rPr>
        <w:t xml:space="preserve">  </w:t>
      </w:r>
    </w:p>
    <w:p w14:paraId="52FF5A78" w14:textId="77777777" w:rsidR="00486F68" w:rsidRPr="00014E19" w:rsidRDefault="00486F68" w:rsidP="00486F68">
      <w:pPr>
        <w:jc w:val="both"/>
        <w:rPr>
          <w:rFonts w:asciiTheme="majorHAnsi" w:hAnsiTheme="majorHAnsi" w:cstheme="majorHAnsi"/>
        </w:rPr>
      </w:pPr>
      <w:r w:rsidRPr="00014E19">
        <w:rPr>
          <w:rFonts w:asciiTheme="majorHAnsi" w:hAnsiTheme="majorHAnsi" w:cstheme="majorHAnsi"/>
        </w:rPr>
        <w:t xml:space="preserve">In case of clinically significant ECG abnormalities, including a </w:t>
      </w:r>
      <w:proofErr w:type="spellStart"/>
      <w:r w:rsidRPr="00014E19">
        <w:rPr>
          <w:rFonts w:asciiTheme="majorHAnsi" w:hAnsiTheme="majorHAnsi" w:cstheme="majorHAnsi"/>
        </w:rPr>
        <w:t>QTcF</w:t>
      </w:r>
      <w:proofErr w:type="spellEnd"/>
      <w:r w:rsidRPr="00014E19">
        <w:rPr>
          <w:rFonts w:asciiTheme="majorHAnsi" w:hAnsiTheme="majorHAnsi" w:cstheme="majorHAnsi"/>
        </w:rPr>
        <w:t xml:space="preserve"> value &gt;450 </w:t>
      </w:r>
      <w:proofErr w:type="spellStart"/>
      <w:r w:rsidRPr="00014E19">
        <w:rPr>
          <w:rFonts w:asciiTheme="majorHAnsi" w:hAnsiTheme="majorHAnsi" w:cstheme="majorHAnsi"/>
        </w:rPr>
        <w:t>ms</w:t>
      </w:r>
      <w:proofErr w:type="spellEnd"/>
      <w:r w:rsidRPr="00014E19">
        <w:rPr>
          <w:rFonts w:asciiTheme="majorHAnsi" w:hAnsiTheme="majorHAnsi" w:cstheme="majorHAnsi"/>
        </w:rPr>
        <w:t xml:space="preserve">, 2 additional 12-lead ECGs should be obtained over a brief period (e.g., 30 minutes) to confirm the finding.  </w:t>
      </w:r>
    </w:p>
    <w:p w14:paraId="7D179801" w14:textId="6F4ABEC0" w:rsidR="00003BB2" w:rsidRPr="00014E19" w:rsidRDefault="00486F68" w:rsidP="00486F68">
      <w:pPr>
        <w:jc w:val="both"/>
        <w:rPr>
          <w:rFonts w:asciiTheme="majorHAnsi" w:hAnsiTheme="majorHAnsi" w:cstheme="majorHAnsi"/>
          <w:sz w:val="20"/>
        </w:rPr>
      </w:pPr>
      <w:r w:rsidRPr="00014E19">
        <w:rPr>
          <w:rFonts w:asciiTheme="majorHAnsi" w:hAnsiTheme="majorHAnsi" w:cstheme="majorHAnsi"/>
        </w:rPr>
        <w:t>The Investigator or qualified Sub-Investigator will review all ECG interpretations and interval duration measurements for clinical significance.  Any ECG interpretation deemed to be clinically significant will be reported as an AE.</w:t>
      </w:r>
      <w:r w:rsidRPr="00014E19">
        <w:rPr>
          <w:rFonts w:asciiTheme="majorHAnsi" w:hAnsiTheme="majorHAnsi" w:cstheme="majorHAnsi"/>
          <w:sz w:val="20"/>
        </w:rPr>
        <w:t xml:space="preserve">  </w:t>
      </w:r>
      <w:bookmarkStart w:id="42" w:name="_Toc439865398"/>
    </w:p>
    <w:p w14:paraId="74F26155" w14:textId="77777777" w:rsidR="00003BB2" w:rsidRPr="00014E19" w:rsidRDefault="00003BB2" w:rsidP="00486F68">
      <w:pPr>
        <w:jc w:val="both"/>
        <w:rPr>
          <w:rFonts w:asciiTheme="majorHAnsi" w:hAnsiTheme="majorHAnsi" w:cstheme="majorHAnsi"/>
          <w:sz w:val="20"/>
        </w:rPr>
      </w:pPr>
    </w:p>
    <w:bookmarkEnd w:id="42"/>
    <w:p w14:paraId="29F7F7B6" w14:textId="77777777" w:rsidR="00486F68" w:rsidRPr="00014E19" w:rsidRDefault="00486F68" w:rsidP="006211EA">
      <w:pPr>
        <w:pStyle w:val="Title"/>
        <w:rPr>
          <w:rFonts w:asciiTheme="majorHAnsi" w:hAnsiTheme="majorHAnsi" w:cstheme="majorHAnsi"/>
          <w:sz w:val="24"/>
          <w:szCs w:val="24"/>
          <w:lang w:eastAsia="en-GB"/>
        </w:rPr>
      </w:pPr>
      <w:r w:rsidRPr="00014E19">
        <w:rPr>
          <w:rFonts w:asciiTheme="majorHAnsi" w:hAnsiTheme="majorHAnsi" w:cstheme="majorHAnsi"/>
          <w:sz w:val="24"/>
          <w:szCs w:val="24"/>
          <w:lang w:eastAsia="en-GB"/>
        </w:rPr>
        <w:lastRenderedPageBreak/>
        <w:t xml:space="preserve">Echocardiograms </w:t>
      </w:r>
    </w:p>
    <w:p w14:paraId="28E6BD49" w14:textId="77777777" w:rsidR="00486F68" w:rsidRPr="00014E19" w:rsidRDefault="00486F68" w:rsidP="00486F68">
      <w:pPr>
        <w:jc w:val="both"/>
        <w:rPr>
          <w:rFonts w:asciiTheme="majorHAnsi" w:hAnsiTheme="majorHAnsi" w:cstheme="majorHAnsi"/>
          <w:lang w:eastAsia="en-GB"/>
        </w:rPr>
      </w:pPr>
      <w:r w:rsidRPr="00014E19">
        <w:rPr>
          <w:rFonts w:asciiTheme="majorHAnsi" w:hAnsiTheme="majorHAnsi" w:cstheme="majorHAnsi"/>
          <w:lang w:eastAsia="en-GB"/>
        </w:rPr>
        <w:t>An echocardiogram will be performed for all patients within 60 days prior to C1D1 and at EOT to assess cardiac function and left ventricular ejection fraction (LVEF).  The same assessment method should be used for the same patient throughout the study.</w:t>
      </w:r>
    </w:p>
    <w:p w14:paraId="17EBFA2A" w14:textId="77777777" w:rsidR="006211EA" w:rsidRPr="00014E19" w:rsidRDefault="006211EA" w:rsidP="006211EA">
      <w:pPr>
        <w:pStyle w:val="Title"/>
        <w:rPr>
          <w:rFonts w:asciiTheme="majorHAnsi" w:hAnsiTheme="majorHAnsi" w:cstheme="majorHAnsi"/>
          <w:sz w:val="24"/>
          <w:szCs w:val="24"/>
        </w:rPr>
      </w:pPr>
      <w:bookmarkStart w:id="43" w:name="_Toc407052592"/>
      <w:bookmarkStart w:id="44" w:name="_Toc439865399"/>
      <w:bookmarkStart w:id="45" w:name="_Toc38642198"/>
      <w:bookmarkStart w:id="46" w:name="_Toc39054079"/>
    </w:p>
    <w:p w14:paraId="739C8B88" w14:textId="434DBA2C" w:rsidR="00486F68" w:rsidRPr="00014E19" w:rsidRDefault="00486F68" w:rsidP="006211EA">
      <w:pPr>
        <w:pStyle w:val="Title"/>
        <w:rPr>
          <w:rFonts w:asciiTheme="majorHAnsi" w:hAnsiTheme="majorHAnsi" w:cstheme="majorHAnsi"/>
          <w:sz w:val="24"/>
          <w:szCs w:val="24"/>
        </w:rPr>
      </w:pPr>
      <w:r w:rsidRPr="00014E19">
        <w:rPr>
          <w:rFonts w:asciiTheme="majorHAnsi" w:hAnsiTheme="majorHAnsi" w:cstheme="majorHAnsi"/>
          <w:sz w:val="24"/>
          <w:szCs w:val="24"/>
        </w:rPr>
        <w:t>Clinical laboratory tests</w:t>
      </w:r>
      <w:bookmarkEnd w:id="43"/>
      <w:bookmarkEnd w:id="44"/>
      <w:bookmarkEnd w:id="45"/>
      <w:bookmarkEnd w:id="46"/>
    </w:p>
    <w:p w14:paraId="57A1DA17" w14:textId="77777777" w:rsidR="00486F68" w:rsidRPr="00014E19" w:rsidRDefault="00486F68" w:rsidP="00486F68">
      <w:pPr>
        <w:jc w:val="both"/>
        <w:rPr>
          <w:rFonts w:asciiTheme="majorHAnsi" w:hAnsiTheme="majorHAnsi" w:cstheme="majorHAnsi"/>
          <w:lang w:eastAsia="en-GB"/>
        </w:rPr>
      </w:pPr>
      <w:r w:rsidRPr="00014E19">
        <w:rPr>
          <w:rFonts w:asciiTheme="majorHAnsi" w:hAnsiTheme="majorHAnsi" w:cstheme="majorHAnsi"/>
          <w:lang w:eastAsia="en-GB"/>
        </w:rPr>
        <w:t>The following clinical laboratory tests will be performed (see the Schedule of Assessments)</w:t>
      </w:r>
    </w:p>
    <w:p w14:paraId="77387D98" w14:textId="77777777" w:rsidR="00486F68" w:rsidRPr="00014E19" w:rsidRDefault="00486F68">
      <w:pPr>
        <w:pStyle w:val="ListParagraph"/>
        <w:numPr>
          <w:ilvl w:val="0"/>
          <w:numId w:val="17"/>
        </w:numPr>
        <w:autoSpaceDE/>
        <w:autoSpaceDN/>
        <w:adjustRightInd/>
        <w:contextualSpacing w:val="0"/>
        <w:jc w:val="both"/>
        <w:rPr>
          <w:rFonts w:asciiTheme="majorHAnsi" w:hAnsiTheme="majorHAnsi" w:cstheme="majorHAnsi"/>
        </w:rPr>
      </w:pPr>
      <w:r w:rsidRPr="00014E19">
        <w:rPr>
          <w:rFonts w:asciiTheme="majorHAnsi" w:hAnsiTheme="majorHAnsi" w:cstheme="majorHAnsi"/>
        </w:rPr>
        <w:t>Hematology and Clinical Chemistry</w:t>
      </w:r>
    </w:p>
    <w:p w14:paraId="4D3716DF" w14:textId="77777777" w:rsidR="00486F68" w:rsidRPr="00014E19" w:rsidRDefault="00486F68">
      <w:pPr>
        <w:pStyle w:val="ListParagraph"/>
        <w:numPr>
          <w:ilvl w:val="0"/>
          <w:numId w:val="17"/>
        </w:numPr>
        <w:autoSpaceDE/>
        <w:autoSpaceDN/>
        <w:adjustRightInd/>
        <w:contextualSpacing w:val="0"/>
        <w:jc w:val="both"/>
        <w:rPr>
          <w:rFonts w:asciiTheme="majorHAnsi" w:hAnsiTheme="majorHAnsi" w:cstheme="majorHAnsi"/>
        </w:rPr>
      </w:pPr>
      <w:r w:rsidRPr="00014E19">
        <w:rPr>
          <w:rFonts w:asciiTheme="majorHAnsi" w:hAnsiTheme="majorHAnsi" w:cstheme="majorHAnsi"/>
        </w:rPr>
        <w:t>Urinalysis</w:t>
      </w:r>
    </w:p>
    <w:p w14:paraId="55753D28" w14:textId="31E92EFA" w:rsidR="00486F68" w:rsidRPr="00014E19" w:rsidRDefault="00486F68">
      <w:pPr>
        <w:pStyle w:val="ListParagraph"/>
        <w:numPr>
          <w:ilvl w:val="0"/>
          <w:numId w:val="17"/>
        </w:numPr>
        <w:autoSpaceDE/>
        <w:autoSpaceDN/>
        <w:adjustRightInd/>
        <w:contextualSpacing w:val="0"/>
        <w:jc w:val="both"/>
        <w:rPr>
          <w:rFonts w:asciiTheme="majorHAnsi" w:hAnsiTheme="majorHAnsi" w:cstheme="majorHAnsi"/>
          <w:i/>
          <w:sz w:val="22"/>
        </w:rPr>
      </w:pPr>
      <w:r w:rsidRPr="00014E19">
        <w:rPr>
          <w:rFonts w:asciiTheme="majorHAnsi" w:hAnsiTheme="majorHAnsi" w:cstheme="majorHAnsi"/>
        </w:rPr>
        <w:t>Coagulation parameters: Activated partial thromboplastin time</w:t>
      </w:r>
      <w:r w:rsidRPr="00014E19">
        <w:rPr>
          <w:rFonts w:asciiTheme="majorHAnsi" w:hAnsiTheme="majorHAnsi" w:cstheme="majorHAnsi"/>
          <w:vertAlign w:val="superscript"/>
        </w:rPr>
        <w:t xml:space="preserve"> </w:t>
      </w:r>
      <w:r w:rsidRPr="00014E19">
        <w:rPr>
          <w:rFonts w:asciiTheme="majorHAnsi" w:hAnsiTheme="majorHAnsi" w:cstheme="majorHAnsi"/>
        </w:rPr>
        <w:t xml:space="preserve">and International </w:t>
      </w:r>
      <w:r w:rsidR="00B41F83" w:rsidRPr="00014E19">
        <w:rPr>
          <w:rFonts w:asciiTheme="majorHAnsi" w:hAnsiTheme="majorHAnsi" w:cstheme="majorHAnsi"/>
        </w:rPr>
        <w:t>normalized</w:t>
      </w:r>
      <w:r w:rsidRPr="00014E19">
        <w:rPr>
          <w:rFonts w:asciiTheme="majorHAnsi" w:hAnsiTheme="majorHAnsi" w:cstheme="majorHAnsi"/>
        </w:rPr>
        <w:t xml:space="preserve"> ratio</w:t>
      </w:r>
      <w:r w:rsidRPr="00014E19">
        <w:rPr>
          <w:rFonts w:asciiTheme="majorHAnsi" w:hAnsiTheme="majorHAnsi" w:cstheme="majorHAnsi"/>
          <w:vertAlign w:val="superscript"/>
        </w:rPr>
        <w:t xml:space="preserve"> </w:t>
      </w:r>
      <w:r w:rsidRPr="00014E19">
        <w:rPr>
          <w:rFonts w:asciiTheme="majorHAnsi" w:hAnsiTheme="majorHAnsi" w:cstheme="majorHAnsi"/>
        </w:rPr>
        <w:t xml:space="preserve">to be assessed at baseline and as clinically </w:t>
      </w:r>
      <w:proofErr w:type="gramStart"/>
      <w:r w:rsidRPr="00014E19">
        <w:rPr>
          <w:rFonts w:asciiTheme="majorHAnsi" w:hAnsiTheme="majorHAnsi" w:cstheme="majorHAnsi"/>
        </w:rPr>
        <w:t>indicated</w:t>
      </w:r>
      <w:proofErr w:type="gramEnd"/>
      <w:r w:rsidRPr="00014E19">
        <w:rPr>
          <w:rFonts w:asciiTheme="majorHAnsi" w:hAnsiTheme="majorHAnsi" w:cstheme="majorHAnsi"/>
        </w:rPr>
        <w:t xml:space="preserve"> </w:t>
      </w:r>
    </w:p>
    <w:p w14:paraId="0DB800B3" w14:textId="77777777" w:rsidR="00486F68" w:rsidRPr="00014E19" w:rsidRDefault="00486F68">
      <w:pPr>
        <w:pStyle w:val="ListParagraph"/>
        <w:numPr>
          <w:ilvl w:val="0"/>
          <w:numId w:val="17"/>
        </w:numPr>
        <w:contextualSpacing w:val="0"/>
        <w:jc w:val="both"/>
        <w:rPr>
          <w:rFonts w:asciiTheme="majorHAnsi" w:hAnsiTheme="majorHAnsi" w:cstheme="majorHAnsi"/>
          <w:lang w:eastAsia="en-GB"/>
        </w:rPr>
      </w:pPr>
      <w:r w:rsidRPr="00014E19">
        <w:rPr>
          <w:rFonts w:asciiTheme="majorHAnsi" w:hAnsiTheme="majorHAnsi" w:cstheme="majorHAnsi"/>
          <w:lang w:eastAsia="en-GB"/>
        </w:rPr>
        <w:t>Pregnancy test (female subjects of childbearing potential only)</w:t>
      </w:r>
    </w:p>
    <w:p w14:paraId="5375A8A1" w14:textId="77777777" w:rsidR="00486F68" w:rsidRPr="00014E19" w:rsidRDefault="00486F68">
      <w:pPr>
        <w:pStyle w:val="ListParagraph"/>
        <w:numPr>
          <w:ilvl w:val="0"/>
          <w:numId w:val="17"/>
        </w:numPr>
        <w:contextualSpacing w:val="0"/>
        <w:jc w:val="both"/>
        <w:rPr>
          <w:rFonts w:asciiTheme="majorHAnsi" w:hAnsiTheme="majorHAnsi" w:cstheme="majorHAnsi"/>
          <w:lang w:eastAsia="en-GB"/>
        </w:rPr>
      </w:pPr>
      <w:r w:rsidRPr="00014E19">
        <w:rPr>
          <w:rFonts w:asciiTheme="majorHAnsi" w:hAnsiTheme="majorHAnsi" w:cstheme="majorHAnsi"/>
          <w:lang w:eastAsia="en-GB"/>
        </w:rPr>
        <w:t>Thyroid Stimulating Hormone</w:t>
      </w:r>
    </w:p>
    <w:p w14:paraId="63D31402" w14:textId="77777777" w:rsidR="00486F68" w:rsidRPr="00014E19" w:rsidRDefault="00486F68">
      <w:pPr>
        <w:pStyle w:val="ListParagraph"/>
        <w:numPr>
          <w:ilvl w:val="1"/>
          <w:numId w:val="17"/>
        </w:numPr>
        <w:contextualSpacing w:val="0"/>
        <w:jc w:val="both"/>
        <w:rPr>
          <w:rFonts w:asciiTheme="majorHAnsi" w:hAnsiTheme="majorHAnsi" w:cstheme="majorHAnsi"/>
          <w:sz w:val="20"/>
          <w:lang w:eastAsia="en-GB"/>
        </w:rPr>
      </w:pPr>
      <w:r w:rsidRPr="00014E19">
        <w:rPr>
          <w:rFonts w:asciiTheme="majorHAnsi" w:hAnsiTheme="majorHAnsi" w:cstheme="majorHAnsi"/>
          <w:sz w:val="20"/>
          <w:lang w:eastAsia="en-GB"/>
        </w:rPr>
        <w:t xml:space="preserve">free T3 and free T4 only if TSH is </w:t>
      </w:r>
      <w:proofErr w:type="gramStart"/>
      <w:r w:rsidRPr="00014E19">
        <w:rPr>
          <w:rFonts w:asciiTheme="majorHAnsi" w:hAnsiTheme="majorHAnsi" w:cstheme="majorHAnsi"/>
          <w:sz w:val="20"/>
          <w:lang w:eastAsia="en-GB"/>
        </w:rPr>
        <w:t>abnormal</w:t>
      </w:r>
      <w:proofErr w:type="gramEnd"/>
    </w:p>
    <w:p w14:paraId="33B383AB" w14:textId="77777777" w:rsidR="00486F68" w:rsidRPr="00014E19" w:rsidRDefault="00486F68">
      <w:pPr>
        <w:pStyle w:val="ListParagraph"/>
        <w:numPr>
          <w:ilvl w:val="0"/>
          <w:numId w:val="17"/>
        </w:numPr>
        <w:contextualSpacing w:val="0"/>
        <w:jc w:val="both"/>
        <w:rPr>
          <w:rFonts w:asciiTheme="majorHAnsi" w:hAnsiTheme="majorHAnsi" w:cstheme="majorHAnsi"/>
          <w:lang w:eastAsia="en-GB"/>
        </w:rPr>
      </w:pPr>
      <w:r w:rsidRPr="00014E19">
        <w:rPr>
          <w:rFonts w:asciiTheme="majorHAnsi" w:hAnsiTheme="majorHAnsi" w:cstheme="majorHAnsi"/>
          <w:lang w:eastAsia="en-GB"/>
        </w:rPr>
        <w:t>Other laboratory tests</w:t>
      </w:r>
    </w:p>
    <w:p w14:paraId="08CF0307" w14:textId="77777777" w:rsidR="00486F68" w:rsidRPr="00014E19" w:rsidRDefault="00486F68">
      <w:pPr>
        <w:pStyle w:val="ListParagraph"/>
        <w:numPr>
          <w:ilvl w:val="1"/>
          <w:numId w:val="17"/>
        </w:numPr>
        <w:contextualSpacing w:val="0"/>
        <w:jc w:val="both"/>
        <w:rPr>
          <w:rFonts w:asciiTheme="majorHAnsi" w:hAnsiTheme="majorHAnsi" w:cstheme="majorHAnsi"/>
          <w:sz w:val="20"/>
          <w:lang w:eastAsia="en-GB"/>
        </w:rPr>
      </w:pPr>
      <w:r w:rsidRPr="00014E19">
        <w:rPr>
          <w:rFonts w:asciiTheme="majorHAnsi" w:hAnsiTheme="majorHAnsi" w:cstheme="majorHAnsi"/>
          <w:sz w:val="20"/>
          <w:lang w:eastAsia="en-GB"/>
        </w:rPr>
        <w:t>Hepatitis A antibody, hepatitis B surface antigen, hepatitis C antibody</w:t>
      </w:r>
    </w:p>
    <w:p w14:paraId="36B362D3" w14:textId="08B3D719" w:rsidR="00236E90" w:rsidRPr="00014E19" w:rsidRDefault="00486F68">
      <w:pPr>
        <w:pStyle w:val="BlockText"/>
        <w:numPr>
          <w:ilvl w:val="1"/>
          <w:numId w:val="17"/>
        </w:numPr>
        <w:spacing w:before="0" w:after="0"/>
        <w:rPr>
          <w:rFonts w:asciiTheme="majorHAnsi" w:hAnsiTheme="majorHAnsi" w:cstheme="majorHAnsi"/>
          <w:i w:val="0"/>
        </w:rPr>
      </w:pPr>
      <w:r w:rsidRPr="00014E19">
        <w:rPr>
          <w:rFonts w:asciiTheme="majorHAnsi" w:hAnsiTheme="majorHAnsi" w:cstheme="majorHAnsi"/>
          <w:i w:val="0"/>
          <w:sz w:val="20"/>
          <w:lang w:eastAsia="en-GB"/>
        </w:rPr>
        <w:t>HIV antibody</w:t>
      </w:r>
    </w:p>
    <w:p w14:paraId="41673D52" w14:textId="77777777" w:rsidR="003D73FD" w:rsidRPr="00014E19" w:rsidRDefault="003D73FD" w:rsidP="003D73FD">
      <w:pPr>
        <w:pStyle w:val="BlockText"/>
        <w:spacing w:before="0" w:after="0"/>
        <w:rPr>
          <w:rFonts w:asciiTheme="majorHAnsi" w:hAnsiTheme="majorHAnsi" w:cstheme="majorHAnsi"/>
          <w:i w:val="0"/>
        </w:rPr>
      </w:pPr>
    </w:p>
    <w:p w14:paraId="700FA8DE" w14:textId="77777777" w:rsidR="004A0DD5" w:rsidRPr="00014E19" w:rsidRDefault="004A0DD5" w:rsidP="003D73FD">
      <w:pPr>
        <w:pStyle w:val="BlockText"/>
        <w:spacing w:before="0" w:after="0"/>
        <w:rPr>
          <w:rFonts w:asciiTheme="majorHAnsi" w:hAnsiTheme="majorHAnsi" w:cstheme="majorHAnsi"/>
          <w:i w:val="0"/>
        </w:rPr>
      </w:pPr>
    </w:p>
    <w:p w14:paraId="50E37CAC" w14:textId="77E96302" w:rsidR="00211877" w:rsidRPr="00014E19" w:rsidRDefault="0099774F">
      <w:pPr>
        <w:pStyle w:val="Heading1"/>
        <w:numPr>
          <w:ilvl w:val="0"/>
          <w:numId w:val="30"/>
        </w:numPr>
        <w:rPr>
          <w:rFonts w:asciiTheme="majorHAnsi" w:hAnsiTheme="majorHAnsi" w:cstheme="majorHAnsi"/>
        </w:rPr>
      </w:pPr>
      <w:bookmarkStart w:id="47" w:name="_Statistical_Considerations"/>
      <w:bookmarkStart w:id="48" w:name="_Toc181350715"/>
      <w:bookmarkEnd w:id="47"/>
      <w:r w:rsidRPr="00014E19">
        <w:rPr>
          <w:rFonts w:asciiTheme="majorHAnsi" w:hAnsiTheme="majorHAnsi" w:cstheme="majorHAnsi"/>
        </w:rPr>
        <w:t>Statistical Considerations</w:t>
      </w:r>
      <w:bookmarkEnd w:id="48"/>
    </w:p>
    <w:p w14:paraId="0D93D37A" w14:textId="77777777" w:rsidR="006211EA" w:rsidRPr="00014E19" w:rsidRDefault="006211EA" w:rsidP="006211EA">
      <w:pPr>
        <w:rPr>
          <w:rFonts w:asciiTheme="majorHAnsi" w:hAnsiTheme="majorHAnsi" w:cstheme="majorHAnsi"/>
        </w:rPr>
      </w:pPr>
    </w:p>
    <w:tbl>
      <w:tblPr>
        <w:tblStyle w:val="TableGrid"/>
        <w:tblW w:w="5093" w:type="pct"/>
        <w:tblInd w:w="-185" w:type="dxa"/>
        <w:tblLook w:val="04A0" w:firstRow="1" w:lastRow="0" w:firstColumn="1" w:lastColumn="0" w:noHBand="0" w:noVBand="1"/>
      </w:tblPr>
      <w:tblGrid>
        <w:gridCol w:w="10166"/>
      </w:tblGrid>
      <w:tr w:rsidR="006211EA" w:rsidRPr="00014E19" w14:paraId="4ED90B54" w14:textId="77777777" w:rsidTr="00583CC7">
        <w:trPr>
          <w:trHeight w:val="432"/>
        </w:trPr>
        <w:tc>
          <w:tcPr>
            <w:tcW w:w="5000" w:type="pct"/>
            <w:shd w:val="clear" w:color="auto" w:fill="44546A" w:themeFill="text2"/>
            <w:vAlign w:val="center"/>
          </w:tcPr>
          <w:p w14:paraId="6CD1FCB8" w14:textId="77777777" w:rsidR="006211EA" w:rsidRPr="00014E19" w:rsidRDefault="006211EA"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Analysis Plan Narrative</w:t>
            </w:r>
          </w:p>
        </w:tc>
      </w:tr>
      <w:tr w:rsidR="006211EA" w:rsidRPr="00014E19" w14:paraId="1812DE9C" w14:textId="77777777" w:rsidTr="00583CC7">
        <w:trPr>
          <w:trHeight w:val="864"/>
        </w:trPr>
        <w:tc>
          <w:tcPr>
            <w:tcW w:w="5000" w:type="pct"/>
            <w:shd w:val="clear" w:color="auto" w:fill="auto"/>
            <w:vAlign w:val="center"/>
          </w:tcPr>
          <w:p w14:paraId="07D14B61" w14:textId="77777777" w:rsidR="00583CC7" w:rsidRPr="00014E19" w:rsidRDefault="00583CC7" w:rsidP="00583CC7">
            <w:pPr>
              <w:shd w:val="clear" w:color="8EAADB" w:themeColor="accent1" w:themeTint="99" w:fill="auto"/>
              <w:autoSpaceDE/>
              <w:autoSpaceDN/>
              <w:adjustRightInd/>
              <w:spacing w:before="100" w:beforeAutospacing="1" w:after="100" w:afterAutospacing="1"/>
              <w:ind w:left="360"/>
              <w:rPr>
                <w:rFonts w:asciiTheme="majorHAnsi" w:eastAsia="Arial" w:hAnsiTheme="majorHAnsi" w:cstheme="majorHAnsi"/>
                <w:b/>
                <w:color w:val="1F3864" w:themeColor="accent1" w:themeShade="80"/>
              </w:rPr>
            </w:pPr>
            <w:bookmarkStart w:id="49" w:name="_Hlk113886954"/>
            <w:r w:rsidRPr="00014E19">
              <w:rPr>
                <w:rFonts w:asciiTheme="majorHAnsi" w:eastAsia="Arial" w:hAnsiTheme="majorHAnsi" w:cstheme="majorHAnsi"/>
                <w:b/>
                <w:color w:val="1F3864" w:themeColor="accent1" w:themeShade="80"/>
              </w:rPr>
              <w:t>6.1 Study Hypotheses/Objectives</w:t>
            </w:r>
          </w:p>
          <w:bookmarkEnd w:id="49"/>
          <w:p w14:paraId="1DE6D34A" w14:textId="5B7322C6" w:rsidR="00583CC7" w:rsidRPr="00014E19" w:rsidRDefault="00583CC7">
            <w:pPr>
              <w:pStyle w:val="ListParagraph"/>
              <w:numPr>
                <w:ilvl w:val="0"/>
                <w:numId w:val="54"/>
              </w:numPr>
              <w:rPr>
                <w:rFonts w:asciiTheme="majorHAnsi" w:hAnsiTheme="majorHAnsi" w:cstheme="majorHAnsi"/>
                <w:szCs w:val="22"/>
              </w:rPr>
            </w:pPr>
            <w:r w:rsidRPr="00014E19">
              <w:rPr>
                <w:rFonts w:asciiTheme="majorHAnsi" w:hAnsiTheme="majorHAnsi" w:cstheme="majorHAnsi"/>
                <w:szCs w:val="22"/>
              </w:rPr>
              <w:t xml:space="preserve">Primary Efficacy Endpoint(s): </w:t>
            </w:r>
          </w:p>
          <w:p w14:paraId="6C4FAA32" w14:textId="08C01AA5" w:rsidR="00583CC7" w:rsidRPr="00014E19" w:rsidRDefault="00583CC7">
            <w:pPr>
              <w:pStyle w:val="ListParagraph"/>
              <w:numPr>
                <w:ilvl w:val="0"/>
                <w:numId w:val="54"/>
              </w:numPr>
              <w:autoSpaceDE/>
              <w:autoSpaceDN/>
              <w:adjustRightInd/>
              <w:rPr>
                <w:rFonts w:asciiTheme="majorHAnsi" w:hAnsiTheme="majorHAnsi" w:cstheme="majorHAnsi"/>
                <w:szCs w:val="22"/>
              </w:rPr>
            </w:pPr>
            <w:r w:rsidRPr="00014E19">
              <w:rPr>
                <w:rFonts w:asciiTheme="majorHAnsi" w:hAnsiTheme="majorHAnsi" w:cstheme="majorHAnsi"/>
                <w:szCs w:val="22"/>
              </w:rPr>
              <w:t>Secondary Efficacy Endpoint(s):</w:t>
            </w:r>
          </w:p>
          <w:p w14:paraId="51750B31" w14:textId="34AE085C" w:rsidR="00583CC7" w:rsidRPr="00014E19" w:rsidRDefault="00583CC7" w:rsidP="00583CC7">
            <w:pPr>
              <w:shd w:val="clear" w:color="8EAADB" w:themeColor="accent1" w:themeTint="99" w:fill="auto"/>
              <w:autoSpaceDE/>
              <w:autoSpaceDN/>
              <w:adjustRightInd/>
              <w:spacing w:before="100" w:beforeAutospacing="1" w:after="100" w:afterAutospacing="1"/>
              <w:ind w:left="360"/>
              <w:rPr>
                <w:rFonts w:asciiTheme="majorHAnsi" w:eastAsia="Arial" w:hAnsiTheme="majorHAnsi" w:cstheme="majorHAnsi"/>
                <w:b/>
                <w:color w:val="1F3864" w:themeColor="accent1" w:themeShade="80"/>
              </w:rPr>
            </w:pPr>
            <w:bookmarkStart w:id="50" w:name="_Hlk113886972"/>
            <w:r w:rsidRPr="00014E19">
              <w:rPr>
                <w:rFonts w:asciiTheme="majorHAnsi" w:eastAsia="Arial" w:hAnsiTheme="majorHAnsi" w:cstheme="majorHAnsi"/>
                <w:b/>
                <w:color w:val="1F3864" w:themeColor="accent1" w:themeShade="80"/>
              </w:rPr>
              <w:t>6.2 Sample Size Determination</w:t>
            </w:r>
            <w:bookmarkEnd w:id="50"/>
          </w:p>
          <w:p w14:paraId="0283E3BD" w14:textId="585EC67A" w:rsidR="00583CC7" w:rsidRPr="00014E19" w:rsidRDefault="00583CC7" w:rsidP="00583CC7">
            <w:pPr>
              <w:shd w:val="clear" w:color="8EAADB" w:themeColor="accent1" w:themeTint="99" w:fill="auto"/>
              <w:autoSpaceDE/>
              <w:autoSpaceDN/>
              <w:adjustRightInd/>
              <w:spacing w:before="100" w:beforeAutospacing="1" w:after="100" w:afterAutospacing="1"/>
              <w:ind w:left="360"/>
              <w:rPr>
                <w:rFonts w:asciiTheme="majorHAnsi" w:eastAsia="Arial" w:hAnsiTheme="majorHAnsi" w:cstheme="majorHAnsi"/>
                <w:b/>
                <w:color w:val="1F3864" w:themeColor="accent1" w:themeShade="80"/>
              </w:rPr>
            </w:pPr>
            <w:bookmarkStart w:id="51" w:name="_Hlk100932855"/>
            <w:bookmarkStart w:id="52" w:name="PopulationsForAnalyses"/>
            <w:r w:rsidRPr="00014E19">
              <w:rPr>
                <w:rFonts w:asciiTheme="majorHAnsi" w:eastAsia="Arial" w:hAnsiTheme="majorHAnsi" w:cstheme="majorHAnsi"/>
                <w:b/>
                <w:color w:val="1F3864" w:themeColor="accent1" w:themeShade="80"/>
              </w:rPr>
              <w:t>6.3 Populations for Analyses</w:t>
            </w:r>
            <w:bookmarkEnd w:id="51"/>
            <w:bookmarkEnd w:id="52"/>
          </w:p>
          <w:p w14:paraId="451E3819" w14:textId="53F00833" w:rsidR="00583CC7" w:rsidRPr="00014E19" w:rsidRDefault="00583CC7" w:rsidP="00583CC7">
            <w:pPr>
              <w:shd w:val="clear" w:color="8EAADB" w:themeColor="accent1" w:themeTint="99" w:fill="auto"/>
              <w:autoSpaceDE/>
              <w:autoSpaceDN/>
              <w:adjustRightInd/>
              <w:spacing w:before="100" w:beforeAutospacing="1" w:after="100" w:afterAutospacing="1"/>
              <w:ind w:left="360"/>
              <w:rPr>
                <w:rFonts w:asciiTheme="majorHAnsi" w:eastAsia="Arial" w:hAnsiTheme="majorHAnsi" w:cstheme="majorHAnsi"/>
                <w:b/>
                <w:color w:val="1F3864" w:themeColor="accent1" w:themeShade="80"/>
              </w:rPr>
            </w:pPr>
            <w:bookmarkStart w:id="53" w:name="_Hlk113887005"/>
            <w:r w:rsidRPr="00014E19">
              <w:rPr>
                <w:rFonts w:asciiTheme="majorHAnsi" w:eastAsia="Arial" w:hAnsiTheme="majorHAnsi" w:cstheme="majorHAnsi"/>
                <w:b/>
                <w:color w:val="1F3864" w:themeColor="accent1" w:themeShade="80"/>
              </w:rPr>
              <w:t xml:space="preserve">6.4 Statistical Analyses </w:t>
            </w:r>
            <w:bookmarkEnd w:id="53"/>
          </w:p>
          <w:p w14:paraId="335ADE44" w14:textId="77777777" w:rsidR="00583CC7" w:rsidRPr="00014E19" w:rsidRDefault="00583CC7" w:rsidP="00583CC7">
            <w:pPr>
              <w:shd w:val="clear" w:color="8EAADB" w:themeColor="accent1" w:themeTint="99" w:fill="auto"/>
              <w:autoSpaceDE/>
              <w:autoSpaceDN/>
              <w:adjustRightInd/>
              <w:spacing w:before="100" w:beforeAutospacing="1" w:after="100" w:afterAutospacing="1"/>
              <w:ind w:left="360"/>
              <w:rPr>
                <w:rFonts w:asciiTheme="majorHAnsi" w:eastAsia="Arial" w:hAnsiTheme="majorHAnsi" w:cstheme="majorHAnsi"/>
                <w:b/>
                <w:color w:val="1F3864" w:themeColor="accent1" w:themeShade="80"/>
              </w:rPr>
            </w:pPr>
            <w:r w:rsidRPr="00014E19">
              <w:rPr>
                <w:rFonts w:asciiTheme="majorHAnsi" w:eastAsia="Arial" w:hAnsiTheme="majorHAnsi" w:cstheme="majorHAnsi"/>
                <w:b/>
                <w:color w:val="1F3864" w:themeColor="accent1" w:themeShade="80"/>
              </w:rPr>
              <w:t xml:space="preserve">6.4.1 General Approach </w:t>
            </w:r>
          </w:p>
          <w:p w14:paraId="400D9F9C" w14:textId="77777777" w:rsidR="00583CC7" w:rsidRPr="00014E19" w:rsidRDefault="00583CC7" w:rsidP="00583CC7">
            <w:pPr>
              <w:shd w:val="clear" w:color="8EAADB" w:themeColor="accent1" w:themeTint="99" w:fill="auto"/>
              <w:autoSpaceDE/>
              <w:autoSpaceDN/>
              <w:adjustRightInd/>
              <w:spacing w:before="100" w:beforeAutospacing="1" w:after="100" w:afterAutospacing="1"/>
              <w:ind w:left="360"/>
              <w:rPr>
                <w:rFonts w:asciiTheme="majorHAnsi" w:eastAsia="Arial" w:hAnsiTheme="majorHAnsi" w:cstheme="majorHAnsi"/>
                <w:b/>
                <w:color w:val="1F3864" w:themeColor="accent1" w:themeShade="80"/>
              </w:rPr>
            </w:pPr>
            <w:bookmarkStart w:id="54" w:name="AnalysisofthePrimaryEndpoint"/>
            <w:r w:rsidRPr="00014E19">
              <w:rPr>
                <w:rFonts w:asciiTheme="majorHAnsi" w:eastAsia="Arial" w:hAnsiTheme="majorHAnsi" w:cstheme="majorHAnsi"/>
                <w:b/>
                <w:color w:val="1F3864" w:themeColor="accent1" w:themeShade="80"/>
              </w:rPr>
              <w:t>6.4.2 Analysis of the Primary Endpoint(s)</w:t>
            </w:r>
          </w:p>
          <w:bookmarkEnd w:id="54"/>
          <w:p w14:paraId="50764DB8" w14:textId="10A00114" w:rsidR="00583CC7" w:rsidRPr="00014E19" w:rsidRDefault="00583CC7" w:rsidP="00583CC7">
            <w:pPr>
              <w:shd w:val="clear" w:color="8EAADB" w:themeColor="accent1" w:themeTint="99" w:fill="auto"/>
              <w:autoSpaceDE/>
              <w:autoSpaceDN/>
              <w:adjustRightInd/>
              <w:spacing w:before="100" w:beforeAutospacing="1" w:after="100" w:afterAutospacing="1"/>
              <w:ind w:left="360"/>
              <w:rPr>
                <w:rFonts w:asciiTheme="majorHAnsi" w:eastAsia="Arial" w:hAnsiTheme="majorHAnsi" w:cstheme="majorHAnsi"/>
                <w:b/>
                <w:color w:val="1F3864" w:themeColor="accent1" w:themeShade="80"/>
              </w:rPr>
            </w:pPr>
            <w:r w:rsidRPr="00014E19">
              <w:rPr>
                <w:rFonts w:asciiTheme="majorHAnsi" w:eastAsia="Arial" w:hAnsiTheme="majorHAnsi" w:cstheme="majorHAnsi"/>
                <w:b/>
                <w:color w:val="1F3864" w:themeColor="accent1" w:themeShade="80"/>
              </w:rPr>
              <w:t>6.4.3 Analysis of the Secondary Endpoint(s)</w:t>
            </w:r>
          </w:p>
          <w:p w14:paraId="6590787D" w14:textId="77777777" w:rsidR="00583CC7" w:rsidRPr="00014E19" w:rsidRDefault="00583CC7" w:rsidP="00583CC7">
            <w:pPr>
              <w:ind w:firstLine="360"/>
              <w:rPr>
                <w:rFonts w:asciiTheme="majorHAnsi" w:hAnsiTheme="majorHAnsi" w:cstheme="majorHAnsi"/>
                <w:i/>
                <w:sz w:val="22"/>
                <w:szCs w:val="22"/>
              </w:rPr>
            </w:pPr>
            <w:r w:rsidRPr="00014E19">
              <w:rPr>
                <w:rFonts w:asciiTheme="majorHAnsi" w:eastAsia="Arial" w:hAnsiTheme="majorHAnsi" w:cstheme="majorHAnsi"/>
                <w:b/>
                <w:color w:val="1F3864" w:themeColor="accent1" w:themeShade="80"/>
              </w:rPr>
              <w:t>6.4.4 Safety Analyses</w:t>
            </w:r>
          </w:p>
          <w:p w14:paraId="16E168D6" w14:textId="77777777" w:rsidR="00583CC7" w:rsidRPr="00014E19" w:rsidRDefault="00583CC7" w:rsidP="00583CC7">
            <w:pPr>
              <w:pStyle w:val="NoSpacing"/>
              <w:rPr>
                <w:rFonts w:asciiTheme="majorHAnsi" w:hAnsiTheme="majorHAnsi" w:cstheme="majorHAnsi"/>
              </w:rPr>
            </w:pPr>
          </w:p>
          <w:p w14:paraId="76EC3588" w14:textId="6B6EB7E0" w:rsidR="00583CC7" w:rsidRPr="00014E19" w:rsidRDefault="00583CC7" w:rsidP="00583CC7">
            <w:pPr>
              <w:ind w:firstLine="360"/>
              <w:rPr>
                <w:rFonts w:asciiTheme="majorHAnsi" w:hAnsiTheme="majorHAnsi" w:cstheme="majorHAnsi"/>
                <w:i/>
                <w:sz w:val="22"/>
                <w:szCs w:val="22"/>
              </w:rPr>
            </w:pPr>
            <w:r w:rsidRPr="00014E19">
              <w:rPr>
                <w:rFonts w:asciiTheme="majorHAnsi" w:eastAsia="Arial" w:hAnsiTheme="majorHAnsi" w:cstheme="majorHAnsi"/>
                <w:b/>
                <w:color w:val="1F3864" w:themeColor="accent1" w:themeShade="80"/>
              </w:rPr>
              <w:t>6.4.5 Planned Interim Analyses</w:t>
            </w:r>
          </w:p>
          <w:p w14:paraId="5ECE8D1A" w14:textId="77777777" w:rsidR="00583CC7" w:rsidRPr="00014E19" w:rsidRDefault="00583CC7" w:rsidP="00583CC7">
            <w:pPr>
              <w:pStyle w:val="NoSpacing"/>
              <w:ind w:left="360"/>
              <w:rPr>
                <w:rFonts w:asciiTheme="majorHAnsi" w:hAnsiTheme="majorHAnsi" w:cstheme="majorHAnsi"/>
                <w:i/>
              </w:rPr>
            </w:pPr>
          </w:p>
          <w:p w14:paraId="7794872E" w14:textId="1AF5E341" w:rsidR="006211EA" w:rsidRPr="00014E19" w:rsidRDefault="00583CC7" w:rsidP="00583CC7">
            <w:pPr>
              <w:ind w:firstLine="360"/>
              <w:rPr>
                <w:rFonts w:asciiTheme="majorHAnsi" w:hAnsiTheme="majorHAnsi" w:cstheme="majorHAnsi"/>
                <w:i/>
                <w:sz w:val="22"/>
                <w:szCs w:val="22"/>
              </w:rPr>
            </w:pPr>
            <w:r w:rsidRPr="00014E19">
              <w:rPr>
                <w:rFonts w:asciiTheme="majorHAnsi" w:eastAsia="Arial" w:hAnsiTheme="majorHAnsi" w:cstheme="majorHAnsi"/>
                <w:b/>
                <w:color w:val="1F3864" w:themeColor="accent1" w:themeShade="80"/>
              </w:rPr>
              <w:t>6.4.6 Exploratory Analyses</w:t>
            </w:r>
          </w:p>
        </w:tc>
      </w:tr>
    </w:tbl>
    <w:p w14:paraId="7D448829" w14:textId="77777777" w:rsidR="00583CC7" w:rsidRPr="009746F6" w:rsidRDefault="00583CC7" w:rsidP="00583CC7">
      <w:pPr>
        <w:rPr>
          <w:rFonts w:asciiTheme="majorHAnsi" w:hAnsiTheme="majorHAnsi" w:cstheme="majorHAnsi"/>
          <w:i/>
          <w:iCs/>
          <w:szCs w:val="22"/>
        </w:rPr>
      </w:pPr>
      <w:bookmarkStart w:id="55" w:name="_Toc466023766"/>
      <w:bookmarkStart w:id="56" w:name="_Toc466025750"/>
      <w:bookmarkStart w:id="57" w:name="_Toc466027059"/>
      <w:bookmarkStart w:id="58" w:name="_Toc466027386"/>
      <w:bookmarkStart w:id="59" w:name="_Toc466539365"/>
      <w:bookmarkStart w:id="60" w:name="_Toc466973563"/>
      <w:bookmarkStart w:id="61" w:name="_Toc466974412"/>
      <w:bookmarkStart w:id="62" w:name="_Toc466977817"/>
      <w:bookmarkStart w:id="63" w:name="_Toc466978666"/>
      <w:bookmarkStart w:id="64" w:name="_Toc466980218"/>
      <w:bookmarkStart w:id="65" w:name="_Toc466983869"/>
      <w:bookmarkStart w:id="66" w:name="_Toc466984717"/>
      <w:bookmarkStart w:id="67" w:name="_Toc466985566"/>
      <w:bookmarkStart w:id="68" w:name="_Toc466986414"/>
      <w:bookmarkStart w:id="69" w:name="_Toc466987263"/>
      <w:bookmarkStart w:id="70" w:name="_Toc466988270"/>
      <w:bookmarkStart w:id="71" w:name="_Toc466989277"/>
      <w:bookmarkStart w:id="72" w:name="_Toc466990126"/>
      <w:bookmarkStart w:id="73" w:name="_Toc466990743"/>
      <w:bookmarkStart w:id="74" w:name="_Toc467137749"/>
      <w:bookmarkStart w:id="75" w:name="_Toc467138597"/>
      <w:bookmarkStart w:id="76" w:name="_Toc467161636"/>
      <w:bookmarkStart w:id="77" w:name="_Toc467165899"/>
      <w:bookmarkStart w:id="78" w:name="_Toc467242537"/>
      <w:bookmarkStart w:id="79" w:name="_Toc467243397"/>
      <w:bookmarkStart w:id="80" w:name="_Toc467244258"/>
      <w:bookmarkStart w:id="81" w:name="_Toc467245118"/>
      <w:bookmarkStart w:id="82" w:name="_Toc467245978"/>
      <w:bookmarkStart w:id="83" w:name="_Toc467246838"/>
      <w:bookmarkStart w:id="84" w:name="_Toc467247869"/>
      <w:bookmarkStart w:id="85" w:name="_Toc467248729"/>
      <w:bookmarkStart w:id="86" w:name="_Toc467249314"/>
      <w:bookmarkStart w:id="87" w:name="_Toc46725504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9746F6">
        <w:rPr>
          <w:rFonts w:asciiTheme="majorHAnsi" w:hAnsiTheme="majorHAnsi" w:cstheme="majorHAnsi"/>
          <w:b/>
          <w:bCs/>
          <w:i/>
          <w:iCs/>
          <w:szCs w:val="22"/>
          <w:highlight w:val="lightGray"/>
        </w:rPr>
        <w:lastRenderedPageBreak/>
        <w:t xml:space="preserve">Complete the Laboratory and Biosafety Questionnaire to determine if an </w:t>
      </w:r>
      <w:hyperlink r:id="rId34" w:history="1">
        <w:r w:rsidRPr="009746F6">
          <w:rPr>
            <w:rStyle w:val="Hyperlink"/>
            <w:rFonts w:asciiTheme="majorHAnsi" w:hAnsiTheme="majorHAnsi" w:cstheme="majorHAnsi"/>
            <w:b/>
            <w:bCs/>
            <w:i/>
            <w:iCs/>
            <w:color w:val="auto"/>
            <w:szCs w:val="22"/>
            <w:highlight w:val="lightGray"/>
          </w:rPr>
          <w:t>EHSO Biosafety submission</w:t>
        </w:r>
      </w:hyperlink>
      <w:r w:rsidRPr="009746F6">
        <w:rPr>
          <w:rFonts w:asciiTheme="majorHAnsi" w:hAnsiTheme="majorHAnsi" w:cstheme="majorHAnsi"/>
          <w:b/>
          <w:bCs/>
          <w:i/>
          <w:iCs/>
          <w:szCs w:val="22"/>
          <w:highlight w:val="lightGray"/>
        </w:rPr>
        <w:t xml:space="preserve"> is required.</w:t>
      </w:r>
      <w:r w:rsidRPr="00F9337D">
        <w:rPr>
          <w:rFonts w:asciiTheme="majorHAnsi" w:hAnsiTheme="majorHAnsi" w:cstheme="majorHAnsi"/>
          <w:i/>
          <w:iCs/>
          <w:highlight w:val="lightGray"/>
        </w:rPr>
        <w:t xml:space="preserve"> </w:t>
      </w:r>
      <w:r w:rsidRPr="009746F6">
        <w:rPr>
          <w:rFonts w:asciiTheme="majorHAnsi" w:hAnsiTheme="majorHAnsi" w:cstheme="majorHAnsi"/>
          <w:i/>
          <w:iCs/>
          <w:szCs w:val="22"/>
          <w:highlight w:val="lightGray"/>
        </w:rPr>
        <w:t>If any of the items listed under #1 are answered as Yes, a Biosafety review and approval is required before the IRB can issue approval for the study.</w:t>
      </w:r>
    </w:p>
    <w:tbl>
      <w:tblPr>
        <w:tblStyle w:val="TableGrid"/>
        <w:tblW w:w="5000" w:type="pct"/>
        <w:tblInd w:w="-3" w:type="dxa"/>
        <w:tblLook w:val="04A0" w:firstRow="1" w:lastRow="0" w:firstColumn="1" w:lastColumn="0" w:noHBand="0" w:noVBand="1"/>
      </w:tblPr>
      <w:tblGrid>
        <w:gridCol w:w="284"/>
        <w:gridCol w:w="7880"/>
        <w:gridCol w:w="1816"/>
      </w:tblGrid>
      <w:tr w:rsidR="00583CC7" w:rsidRPr="00014E19" w14:paraId="31164826" w14:textId="77777777" w:rsidTr="00C15315">
        <w:trPr>
          <w:trHeight w:val="432"/>
        </w:trPr>
        <w:tc>
          <w:tcPr>
            <w:tcW w:w="5000" w:type="pct"/>
            <w:gridSpan w:val="3"/>
            <w:shd w:val="clear" w:color="auto" w:fill="44546A" w:themeFill="text2"/>
            <w:vAlign w:val="center"/>
          </w:tcPr>
          <w:p w14:paraId="49287B7D" w14:textId="77777777" w:rsidR="00583CC7" w:rsidRPr="00014E19" w:rsidRDefault="00583CC7" w:rsidP="00C15315">
            <w:pPr>
              <w:pStyle w:val="Templatelanguage"/>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rPr>
              <w:t>Laboratory and Biosafety Questionnaire</w:t>
            </w:r>
          </w:p>
        </w:tc>
      </w:tr>
      <w:tr w:rsidR="00583CC7" w:rsidRPr="00014E19" w14:paraId="62C0E570" w14:textId="77777777" w:rsidTr="00C15315">
        <w:trPr>
          <w:trHeight w:val="395"/>
        </w:trPr>
        <w:tc>
          <w:tcPr>
            <w:tcW w:w="5000" w:type="pct"/>
            <w:gridSpan w:val="3"/>
            <w:shd w:val="clear" w:color="auto" w:fill="D5DCE4" w:themeFill="text2" w:themeFillTint="33"/>
            <w:vAlign w:val="center"/>
          </w:tcPr>
          <w:p w14:paraId="3EDA9633" w14:textId="77777777" w:rsidR="00583CC7" w:rsidRPr="00014E19" w:rsidRDefault="00583CC7" w:rsidP="00C15315">
            <w:pPr>
              <w:pStyle w:val="Templatelanguage"/>
              <w:rPr>
                <w:rFonts w:asciiTheme="majorHAnsi" w:hAnsiTheme="majorHAnsi" w:cstheme="majorHAnsi"/>
                <w:b/>
                <w:bCs/>
                <w:color w:val="auto"/>
                <w:szCs w:val="22"/>
              </w:rPr>
            </w:pPr>
            <w:r w:rsidRPr="00014E19">
              <w:rPr>
                <w:rFonts w:asciiTheme="majorHAnsi" w:hAnsiTheme="majorHAnsi" w:cstheme="majorHAnsi"/>
                <w:b/>
                <w:bCs/>
                <w:color w:val="auto"/>
                <w:szCs w:val="22"/>
              </w:rPr>
              <w:t>1.</w:t>
            </w:r>
            <w:r w:rsidRPr="00014E19">
              <w:rPr>
                <w:rFonts w:asciiTheme="majorHAnsi" w:hAnsiTheme="majorHAnsi" w:cstheme="majorHAnsi"/>
                <w:b/>
                <w:bCs/>
                <w:color w:val="auto"/>
                <w:sz w:val="20"/>
                <w:szCs w:val="20"/>
              </w:rPr>
              <w:t xml:space="preserve"> </w:t>
            </w:r>
            <w:r w:rsidRPr="00014E19">
              <w:rPr>
                <w:rFonts w:asciiTheme="majorHAnsi" w:hAnsiTheme="majorHAnsi" w:cstheme="majorHAnsi"/>
                <w:b/>
                <w:bCs/>
                <w:color w:val="auto"/>
                <w:szCs w:val="22"/>
              </w:rPr>
              <w:t xml:space="preserve">Will any of these be brought to an Emory </w:t>
            </w:r>
            <w:r w:rsidRPr="00014E19">
              <w:rPr>
                <w:rFonts w:asciiTheme="majorHAnsi" w:hAnsiTheme="majorHAnsi" w:cstheme="majorHAnsi"/>
                <w:b/>
                <w:bCs/>
                <w:color w:val="auto"/>
                <w:szCs w:val="22"/>
                <w:u w:val="single"/>
              </w:rPr>
              <w:t>research laboratory for manipulation/experimentation</w:t>
            </w:r>
            <w:r w:rsidRPr="00014E19">
              <w:rPr>
                <w:rFonts w:asciiTheme="majorHAnsi" w:hAnsiTheme="majorHAnsi" w:cstheme="majorHAnsi"/>
                <w:b/>
                <w:bCs/>
                <w:color w:val="auto"/>
                <w:szCs w:val="22"/>
              </w:rPr>
              <w:t>?</w:t>
            </w:r>
          </w:p>
        </w:tc>
      </w:tr>
      <w:tr w:rsidR="00583CC7" w:rsidRPr="00014E19" w14:paraId="03EABA88" w14:textId="77777777" w:rsidTr="00C15315">
        <w:trPr>
          <w:trHeight w:val="432"/>
        </w:trPr>
        <w:tc>
          <w:tcPr>
            <w:tcW w:w="142" w:type="pct"/>
            <w:shd w:val="clear" w:color="auto" w:fill="auto"/>
            <w:vAlign w:val="center"/>
          </w:tcPr>
          <w:p w14:paraId="1D2EDB65" w14:textId="77777777" w:rsidR="00583CC7" w:rsidRPr="00014E19" w:rsidRDefault="00583CC7" w:rsidP="00C15315">
            <w:pPr>
              <w:pStyle w:val="Default"/>
              <w:rPr>
                <w:rFonts w:asciiTheme="majorHAnsi" w:hAnsiTheme="majorHAnsi" w:cstheme="majorHAnsi"/>
                <w:sz w:val="22"/>
                <w:szCs w:val="22"/>
              </w:rPr>
            </w:pPr>
          </w:p>
        </w:tc>
        <w:tc>
          <w:tcPr>
            <w:tcW w:w="3948" w:type="pct"/>
            <w:shd w:val="clear" w:color="auto" w:fill="D5DCE4" w:themeFill="text2" w:themeFillTint="33"/>
            <w:vAlign w:val="center"/>
          </w:tcPr>
          <w:p w14:paraId="29A38623" w14:textId="77777777" w:rsidR="00583CC7" w:rsidRPr="00014E19" w:rsidRDefault="00583CC7" w:rsidP="00C15315">
            <w:pPr>
              <w:pStyle w:val="Default"/>
              <w:rPr>
                <w:rFonts w:asciiTheme="majorHAnsi" w:hAnsiTheme="majorHAnsi" w:cstheme="majorHAnsi"/>
                <w:sz w:val="22"/>
                <w:szCs w:val="22"/>
              </w:rPr>
            </w:pPr>
            <w:r w:rsidRPr="00014E19">
              <w:rPr>
                <w:rFonts w:asciiTheme="majorHAnsi" w:hAnsiTheme="majorHAnsi" w:cstheme="majorHAnsi"/>
                <w:sz w:val="22"/>
                <w:szCs w:val="22"/>
              </w:rPr>
              <w:t>a. Microorganisms or infectious materials</w:t>
            </w:r>
          </w:p>
        </w:tc>
        <w:tc>
          <w:tcPr>
            <w:tcW w:w="910" w:type="pct"/>
            <w:vAlign w:val="center"/>
          </w:tcPr>
          <w:p w14:paraId="015DBB65" w14:textId="77777777" w:rsidR="00583CC7" w:rsidRPr="00014E19" w:rsidRDefault="002F44B3" w:rsidP="00C15315">
            <w:pPr>
              <w:ind w:left="-22" w:firstLine="22"/>
              <w:jc w:val="center"/>
              <w:rPr>
                <w:rFonts w:asciiTheme="majorHAnsi" w:hAnsiTheme="majorHAnsi" w:cstheme="majorHAnsi"/>
                <w:szCs w:val="22"/>
              </w:rPr>
            </w:pPr>
            <w:sdt>
              <w:sdtPr>
                <w:rPr>
                  <w:rFonts w:asciiTheme="majorHAnsi" w:hAnsiTheme="majorHAnsi" w:cstheme="majorHAnsi"/>
                  <w:szCs w:val="22"/>
                </w:rPr>
                <w:id w:val="28537440"/>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Yes</w:t>
            </w:r>
            <w:r w:rsidR="00583CC7" w:rsidRPr="00014E19">
              <w:rPr>
                <w:rFonts w:asciiTheme="majorHAnsi" w:hAnsiTheme="majorHAnsi" w:cstheme="majorHAnsi"/>
                <w:szCs w:val="22"/>
              </w:rPr>
              <w:tab/>
            </w:r>
            <w:sdt>
              <w:sdtPr>
                <w:rPr>
                  <w:rFonts w:asciiTheme="majorHAnsi" w:hAnsiTheme="majorHAnsi" w:cstheme="majorHAnsi"/>
                  <w:szCs w:val="22"/>
                </w:rPr>
                <w:id w:val="-2101081874"/>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No</w:t>
            </w:r>
          </w:p>
        </w:tc>
      </w:tr>
      <w:tr w:rsidR="00583CC7" w:rsidRPr="00014E19" w14:paraId="76511AF6" w14:textId="77777777" w:rsidTr="00C15315">
        <w:trPr>
          <w:trHeight w:val="432"/>
        </w:trPr>
        <w:tc>
          <w:tcPr>
            <w:tcW w:w="142" w:type="pct"/>
            <w:shd w:val="clear" w:color="auto" w:fill="auto"/>
            <w:vAlign w:val="center"/>
          </w:tcPr>
          <w:p w14:paraId="5F02A6A8" w14:textId="77777777" w:rsidR="00583CC7" w:rsidRPr="00014E19" w:rsidRDefault="00583CC7" w:rsidP="00C15315">
            <w:pPr>
              <w:pStyle w:val="Default"/>
              <w:rPr>
                <w:rFonts w:asciiTheme="majorHAnsi" w:hAnsiTheme="majorHAnsi" w:cstheme="majorHAnsi"/>
                <w:sz w:val="22"/>
                <w:szCs w:val="22"/>
              </w:rPr>
            </w:pPr>
          </w:p>
        </w:tc>
        <w:tc>
          <w:tcPr>
            <w:tcW w:w="3948" w:type="pct"/>
            <w:shd w:val="clear" w:color="auto" w:fill="D5DCE4" w:themeFill="text2" w:themeFillTint="33"/>
            <w:vAlign w:val="center"/>
          </w:tcPr>
          <w:p w14:paraId="03C069AA" w14:textId="77777777" w:rsidR="00583CC7" w:rsidRPr="00014E19" w:rsidRDefault="00583CC7" w:rsidP="00C15315">
            <w:pPr>
              <w:pStyle w:val="Default"/>
              <w:rPr>
                <w:rFonts w:asciiTheme="majorHAnsi" w:hAnsiTheme="majorHAnsi" w:cstheme="majorHAnsi"/>
                <w:sz w:val="22"/>
                <w:szCs w:val="22"/>
              </w:rPr>
            </w:pPr>
            <w:r w:rsidRPr="00014E19">
              <w:rPr>
                <w:rFonts w:asciiTheme="majorHAnsi" w:hAnsiTheme="majorHAnsi" w:cstheme="majorHAnsi"/>
                <w:sz w:val="22"/>
                <w:szCs w:val="22"/>
              </w:rPr>
              <w:t>b. Genetically modified live or live-attenuated microbes (bacteria, fungi, viruses)</w:t>
            </w:r>
          </w:p>
        </w:tc>
        <w:tc>
          <w:tcPr>
            <w:tcW w:w="910" w:type="pct"/>
            <w:vAlign w:val="center"/>
          </w:tcPr>
          <w:p w14:paraId="07A23ED5" w14:textId="77777777" w:rsidR="00583CC7" w:rsidRPr="00014E19" w:rsidRDefault="002F44B3" w:rsidP="00C15315">
            <w:pPr>
              <w:ind w:left="-22" w:firstLine="22"/>
              <w:jc w:val="center"/>
              <w:rPr>
                <w:rFonts w:asciiTheme="majorHAnsi" w:hAnsiTheme="majorHAnsi" w:cstheme="majorHAnsi"/>
                <w:szCs w:val="22"/>
              </w:rPr>
            </w:pPr>
            <w:sdt>
              <w:sdtPr>
                <w:rPr>
                  <w:rFonts w:asciiTheme="majorHAnsi" w:hAnsiTheme="majorHAnsi" w:cstheme="majorHAnsi"/>
                  <w:szCs w:val="22"/>
                </w:rPr>
                <w:id w:val="-1218976133"/>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Yes</w:t>
            </w:r>
            <w:r w:rsidR="00583CC7" w:rsidRPr="00014E19">
              <w:rPr>
                <w:rFonts w:asciiTheme="majorHAnsi" w:hAnsiTheme="majorHAnsi" w:cstheme="majorHAnsi"/>
                <w:szCs w:val="22"/>
              </w:rPr>
              <w:tab/>
            </w:r>
            <w:sdt>
              <w:sdtPr>
                <w:rPr>
                  <w:rFonts w:asciiTheme="majorHAnsi" w:hAnsiTheme="majorHAnsi" w:cstheme="majorHAnsi"/>
                  <w:szCs w:val="22"/>
                </w:rPr>
                <w:id w:val="1941950037"/>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No</w:t>
            </w:r>
          </w:p>
        </w:tc>
      </w:tr>
      <w:tr w:rsidR="00583CC7" w:rsidRPr="00014E19" w14:paraId="60E54990" w14:textId="77777777" w:rsidTr="00C15315">
        <w:trPr>
          <w:trHeight w:val="432"/>
        </w:trPr>
        <w:tc>
          <w:tcPr>
            <w:tcW w:w="142" w:type="pct"/>
            <w:shd w:val="clear" w:color="auto" w:fill="auto"/>
            <w:vAlign w:val="center"/>
          </w:tcPr>
          <w:p w14:paraId="2084484E" w14:textId="77777777" w:rsidR="00583CC7" w:rsidRPr="00014E19" w:rsidRDefault="00583CC7" w:rsidP="00C15315">
            <w:pPr>
              <w:pStyle w:val="Default"/>
              <w:rPr>
                <w:rFonts w:asciiTheme="majorHAnsi" w:hAnsiTheme="majorHAnsi" w:cstheme="majorHAnsi"/>
                <w:sz w:val="22"/>
                <w:szCs w:val="22"/>
              </w:rPr>
            </w:pPr>
          </w:p>
        </w:tc>
        <w:tc>
          <w:tcPr>
            <w:tcW w:w="3948" w:type="pct"/>
            <w:shd w:val="clear" w:color="auto" w:fill="D5DCE4" w:themeFill="text2" w:themeFillTint="33"/>
            <w:vAlign w:val="center"/>
          </w:tcPr>
          <w:p w14:paraId="0DD69269" w14:textId="77777777" w:rsidR="00583CC7" w:rsidRPr="00014E19" w:rsidRDefault="00583CC7" w:rsidP="00C15315">
            <w:pPr>
              <w:pStyle w:val="Default"/>
              <w:rPr>
                <w:rFonts w:asciiTheme="majorHAnsi" w:hAnsiTheme="majorHAnsi" w:cstheme="majorHAnsi"/>
                <w:sz w:val="22"/>
                <w:szCs w:val="22"/>
              </w:rPr>
            </w:pPr>
            <w:r w:rsidRPr="00014E19">
              <w:rPr>
                <w:rFonts w:asciiTheme="majorHAnsi" w:hAnsiTheme="majorHAnsi" w:cstheme="majorHAnsi"/>
                <w:sz w:val="22"/>
                <w:szCs w:val="22"/>
              </w:rPr>
              <w:t>c. Nanomaterials, including genetically modified primary cells or cell lines</w:t>
            </w:r>
          </w:p>
        </w:tc>
        <w:tc>
          <w:tcPr>
            <w:tcW w:w="910" w:type="pct"/>
            <w:vAlign w:val="center"/>
          </w:tcPr>
          <w:p w14:paraId="7BBB70DA" w14:textId="77777777" w:rsidR="00583CC7" w:rsidRPr="00014E19" w:rsidRDefault="002F44B3" w:rsidP="00C15315">
            <w:pPr>
              <w:ind w:left="-22" w:firstLine="22"/>
              <w:jc w:val="center"/>
              <w:rPr>
                <w:rFonts w:asciiTheme="majorHAnsi" w:hAnsiTheme="majorHAnsi" w:cstheme="majorHAnsi"/>
                <w:szCs w:val="22"/>
              </w:rPr>
            </w:pPr>
            <w:sdt>
              <w:sdtPr>
                <w:rPr>
                  <w:rFonts w:asciiTheme="majorHAnsi" w:hAnsiTheme="majorHAnsi" w:cstheme="majorHAnsi"/>
                  <w:szCs w:val="22"/>
                </w:rPr>
                <w:id w:val="2049794232"/>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Yes</w:t>
            </w:r>
            <w:r w:rsidR="00583CC7" w:rsidRPr="00014E19">
              <w:rPr>
                <w:rFonts w:asciiTheme="majorHAnsi" w:hAnsiTheme="majorHAnsi" w:cstheme="majorHAnsi"/>
                <w:szCs w:val="22"/>
              </w:rPr>
              <w:tab/>
            </w:r>
            <w:sdt>
              <w:sdtPr>
                <w:rPr>
                  <w:rFonts w:asciiTheme="majorHAnsi" w:hAnsiTheme="majorHAnsi" w:cstheme="majorHAnsi"/>
                  <w:szCs w:val="22"/>
                </w:rPr>
                <w:id w:val="-1216045191"/>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No</w:t>
            </w:r>
          </w:p>
        </w:tc>
      </w:tr>
      <w:tr w:rsidR="00583CC7" w:rsidRPr="00014E19" w14:paraId="0CDE0D5B" w14:textId="77777777" w:rsidTr="00C15315">
        <w:trPr>
          <w:trHeight w:val="432"/>
        </w:trPr>
        <w:tc>
          <w:tcPr>
            <w:tcW w:w="142" w:type="pct"/>
            <w:shd w:val="clear" w:color="auto" w:fill="auto"/>
            <w:vAlign w:val="center"/>
          </w:tcPr>
          <w:p w14:paraId="57440894" w14:textId="77777777" w:rsidR="00583CC7" w:rsidRPr="00014E19" w:rsidRDefault="00583CC7" w:rsidP="00C15315">
            <w:pPr>
              <w:pStyle w:val="Default"/>
              <w:rPr>
                <w:rFonts w:asciiTheme="majorHAnsi" w:hAnsiTheme="majorHAnsi" w:cstheme="majorHAnsi"/>
                <w:sz w:val="22"/>
                <w:szCs w:val="22"/>
              </w:rPr>
            </w:pPr>
          </w:p>
        </w:tc>
        <w:tc>
          <w:tcPr>
            <w:tcW w:w="3948" w:type="pct"/>
            <w:shd w:val="clear" w:color="auto" w:fill="D5DCE4" w:themeFill="text2" w:themeFillTint="33"/>
            <w:vAlign w:val="center"/>
          </w:tcPr>
          <w:p w14:paraId="680A0BDA" w14:textId="77777777" w:rsidR="00583CC7" w:rsidRPr="00014E19" w:rsidRDefault="00583CC7" w:rsidP="00C15315">
            <w:pPr>
              <w:pStyle w:val="Default"/>
              <w:rPr>
                <w:rFonts w:asciiTheme="majorHAnsi" w:hAnsiTheme="majorHAnsi" w:cstheme="majorHAnsi"/>
                <w:sz w:val="22"/>
                <w:szCs w:val="22"/>
              </w:rPr>
            </w:pPr>
            <w:r w:rsidRPr="00014E19">
              <w:rPr>
                <w:rFonts w:asciiTheme="majorHAnsi" w:hAnsiTheme="majorHAnsi" w:cstheme="majorHAnsi"/>
                <w:sz w:val="22"/>
                <w:szCs w:val="22"/>
              </w:rPr>
              <w:t>d. Human blood, blood products, or tissue</w:t>
            </w:r>
          </w:p>
        </w:tc>
        <w:tc>
          <w:tcPr>
            <w:tcW w:w="910" w:type="pct"/>
            <w:vAlign w:val="center"/>
          </w:tcPr>
          <w:p w14:paraId="64758E39" w14:textId="77777777" w:rsidR="00583CC7" w:rsidRPr="00014E19" w:rsidRDefault="002F44B3" w:rsidP="00C15315">
            <w:pPr>
              <w:ind w:left="-22" w:firstLine="22"/>
              <w:jc w:val="center"/>
              <w:rPr>
                <w:rFonts w:asciiTheme="majorHAnsi" w:hAnsiTheme="majorHAnsi" w:cstheme="majorHAnsi"/>
                <w:szCs w:val="22"/>
              </w:rPr>
            </w:pPr>
            <w:sdt>
              <w:sdtPr>
                <w:rPr>
                  <w:rFonts w:asciiTheme="majorHAnsi" w:hAnsiTheme="majorHAnsi" w:cstheme="majorHAnsi"/>
                  <w:szCs w:val="22"/>
                </w:rPr>
                <w:id w:val="-1264300652"/>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Yes</w:t>
            </w:r>
            <w:r w:rsidR="00583CC7" w:rsidRPr="00014E19">
              <w:rPr>
                <w:rFonts w:asciiTheme="majorHAnsi" w:hAnsiTheme="majorHAnsi" w:cstheme="majorHAnsi"/>
                <w:szCs w:val="22"/>
              </w:rPr>
              <w:tab/>
            </w:r>
            <w:sdt>
              <w:sdtPr>
                <w:rPr>
                  <w:rFonts w:asciiTheme="majorHAnsi" w:hAnsiTheme="majorHAnsi" w:cstheme="majorHAnsi"/>
                  <w:szCs w:val="22"/>
                </w:rPr>
                <w:id w:val="-2007739643"/>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No</w:t>
            </w:r>
          </w:p>
        </w:tc>
      </w:tr>
      <w:tr w:rsidR="00583CC7" w:rsidRPr="00014E19" w14:paraId="288F589D" w14:textId="77777777" w:rsidTr="00C15315">
        <w:trPr>
          <w:trHeight w:val="432"/>
        </w:trPr>
        <w:tc>
          <w:tcPr>
            <w:tcW w:w="142" w:type="pct"/>
            <w:shd w:val="clear" w:color="auto" w:fill="auto"/>
            <w:vAlign w:val="center"/>
          </w:tcPr>
          <w:p w14:paraId="3DB31E12" w14:textId="77777777" w:rsidR="00583CC7" w:rsidRPr="00014E19" w:rsidRDefault="00583CC7" w:rsidP="00C15315">
            <w:pPr>
              <w:pStyle w:val="Default"/>
              <w:rPr>
                <w:rFonts w:asciiTheme="majorHAnsi" w:hAnsiTheme="majorHAnsi" w:cstheme="majorHAnsi"/>
                <w:sz w:val="22"/>
                <w:szCs w:val="22"/>
              </w:rPr>
            </w:pPr>
          </w:p>
        </w:tc>
        <w:tc>
          <w:tcPr>
            <w:tcW w:w="3948" w:type="pct"/>
            <w:shd w:val="clear" w:color="auto" w:fill="D5DCE4" w:themeFill="text2" w:themeFillTint="33"/>
            <w:vAlign w:val="center"/>
          </w:tcPr>
          <w:p w14:paraId="1B95735B" w14:textId="77777777" w:rsidR="00583CC7" w:rsidRPr="00014E19" w:rsidRDefault="00583CC7" w:rsidP="00C15315">
            <w:pPr>
              <w:pStyle w:val="Default"/>
              <w:rPr>
                <w:rFonts w:asciiTheme="majorHAnsi" w:hAnsiTheme="majorHAnsi" w:cstheme="majorHAnsi"/>
                <w:sz w:val="22"/>
                <w:szCs w:val="22"/>
              </w:rPr>
            </w:pPr>
            <w:r w:rsidRPr="00014E19">
              <w:rPr>
                <w:rFonts w:asciiTheme="majorHAnsi" w:hAnsiTheme="majorHAnsi" w:cstheme="majorHAnsi"/>
                <w:sz w:val="22"/>
                <w:szCs w:val="22"/>
              </w:rPr>
              <w:t>e. Human cells, cell lines, stool samples, or other human source materials</w:t>
            </w:r>
            <w:r w:rsidRPr="00014E19" w:rsidDel="00A80BCC">
              <w:rPr>
                <w:rFonts w:asciiTheme="majorHAnsi" w:hAnsiTheme="majorHAnsi" w:cstheme="majorHAnsi"/>
                <w:sz w:val="22"/>
                <w:szCs w:val="22"/>
              </w:rPr>
              <w:t xml:space="preserve"> </w:t>
            </w:r>
          </w:p>
        </w:tc>
        <w:tc>
          <w:tcPr>
            <w:tcW w:w="910" w:type="pct"/>
            <w:vAlign w:val="center"/>
          </w:tcPr>
          <w:p w14:paraId="4F77233A" w14:textId="77777777" w:rsidR="00583CC7" w:rsidRPr="00014E19" w:rsidRDefault="002F44B3" w:rsidP="00C15315">
            <w:pPr>
              <w:ind w:left="-22" w:firstLine="22"/>
              <w:jc w:val="center"/>
              <w:rPr>
                <w:rFonts w:asciiTheme="majorHAnsi" w:hAnsiTheme="majorHAnsi" w:cstheme="majorHAnsi"/>
                <w:szCs w:val="22"/>
              </w:rPr>
            </w:pPr>
            <w:sdt>
              <w:sdtPr>
                <w:rPr>
                  <w:rFonts w:asciiTheme="majorHAnsi" w:hAnsiTheme="majorHAnsi" w:cstheme="majorHAnsi"/>
                  <w:szCs w:val="22"/>
                </w:rPr>
                <w:id w:val="878816510"/>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Yes</w:t>
            </w:r>
            <w:r w:rsidR="00583CC7" w:rsidRPr="00014E19">
              <w:rPr>
                <w:rFonts w:asciiTheme="majorHAnsi" w:hAnsiTheme="majorHAnsi" w:cstheme="majorHAnsi"/>
                <w:szCs w:val="22"/>
              </w:rPr>
              <w:tab/>
            </w:r>
            <w:sdt>
              <w:sdtPr>
                <w:rPr>
                  <w:rFonts w:asciiTheme="majorHAnsi" w:hAnsiTheme="majorHAnsi" w:cstheme="majorHAnsi"/>
                  <w:szCs w:val="22"/>
                </w:rPr>
                <w:id w:val="-578831895"/>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No</w:t>
            </w:r>
          </w:p>
        </w:tc>
      </w:tr>
      <w:tr w:rsidR="00583CC7" w:rsidRPr="00014E19" w14:paraId="42CCC5BA" w14:textId="77777777" w:rsidTr="00C15315">
        <w:trPr>
          <w:trHeight w:val="432"/>
        </w:trPr>
        <w:tc>
          <w:tcPr>
            <w:tcW w:w="142" w:type="pct"/>
            <w:shd w:val="clear" w:color="auto" w:fill="auto"/>
            <w:vAlign w:val="center"/>
          </w:tcPr>
          <w:p w14:paraId="1E475222" w14:textId="77777777" w:rsidR="00583CC7" w:rsidRPr="00014E19" w:rsidRDefault="00583CC7" w:rsidP="00C15315">
            <w:pPr>
              <w:pStyle w:val="Default"/>
              <w:rPr>
                <w:rFonts w:asciiTheme="majorHAnsi" w:hAnsiTheme="majorHAnsi" w:cstheme="majorHAnsi"/>
                <w:sz w:val="22"/>
                <w:szCs w:val="22"/>
              </w:rPr>
            </w:pPr>
          </w:p>
        </w:tc>
        <w:tc>
          <w:tcPr>
            <w:tcW w:w="3948" w:type="pct"/>
            <w:shd w:val="clear" w:color="auto" w:fill="D5DCE4" w:themeFill="text2" w:themeFillTint="33"/>
            <w:vAlign w:val="center"/>
          </w:tcPr>
          <w:p w14:paraId="3126A6B0" w14:textId="77777777" w:rsidR="00583CC7" w:rsidRPr="00014E19" w:rsidRDefault="00583CC7" w:rsidP="00C15315">
            <w:pPr>
              <w:pStyle w:val="Default"/>
              <w:rPr>
                <w:rFonts w:asciiTheme="majorHAnsi" w:hAnsiTheme="majorHAnsi" w:cstheme="majorHAnsi"/>
                <w:sz w:val="22"/>
                <w:szCs w:val="22"/>
              </w:rPr>
            </w:pPr>
            <w:r w:rsidRPr="00014E19">
              <w:rPr>
                <w:rFonts w:asciiTheme="majorHAnsi" w:hAnsiTheme="majorHAnsi" w:cstheme="majorHAnsi"/>
                <w:sz w:val="22"/>
                <w:szCs w:val="22"/>
              </w:rPr>
              <w:t>f. Arthropods or plant products, toxins, environmental samples, or other items</w:t>
            </w:r>
            <w:r w:rsidRPr="00014E19" w:rsidDel="00A80BCC">
              <w:rPr>
                <w:rFonts w:asciiTheme="majorHAnsi" w:hAnsiTheme="majorHAnsi" w:cstheme="majorHAnsi"/>
                <w:sz w:val="22"/>
                <w:szCs w:val="22"/>
              </w:rPr>
              <w:t xml:space="preserve"> </w:t>
            </w:r>
          </w:p>
        </w:tc>
        <w:tc>
          <w:tcPr>
            <w:tcW w:w="910" w:type="pct"/>
            <w:vAlign w:val="center"/>
          </w:tcPr>
          <w:p w14:paraId="32D57A97" w14:textId="77777777" w:rsidR="00583CC7" w:rsidRPr="00014E19" w:rsidRDefault="002F44B3" w:rsidP="00C15315">
            <w:pPr>
              <w:ind w:left="-22" w:firstLine="22"/>
              <w:jc w:val="center"/>
              <w:rPr>
                <w:rFonts w:asciiTheme="majorHAnsi" w:hAnsiTheme="majorHAnsi" w:cstheme="majorHAnsi"/>
                <w:szCs w:val="22"/>
              </w:rPr>
            </w:pPr>
            <w:sdt>
              <w:sdtPr>
                <w:rPr>
                  <w:rFonts w:asciiTheme="majorHAnsi" w:hAnsiTheme="majorHAnsi" w:cstheme="majorHAnsi"/>
                  <w:szCs w:val="22"/>
                </w:rPr>
                <w:id w:val="-74046561"/>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Yes</w:t>
            </w:r>
            <w:r w:rsidR="00583CC7" w:rsidRPr="00014E19">
              <w:rPr>
                <w:rFonts w:asciiTheme="majorHAnsi" w:hAnsiTheme="majorHAnsi" w:cstheme="majorHAnsi"/>
                <w:szCs w:val="22"/>
              </w:rPr>
              <w:tab/>
            </w:r>
            <w:sdt>
              <w:sdtPr>
                <w:rPr>
                  <w:rFonts w:asciiTheme="majorHAnsi" w:hAnsiTheme="majorHAnsi" w:cstheme="majorHAnsi"/>
                  <w:szCs w:val="22"/>
                </w:rPr>
                <w:id w:val="-596246036"/>
                <w14:checkbox>
                  <w14:checked w14:val="0"/>
                  <w14:checkedState w14:val="2612" w14:font="MS Gothic"/>
                  <w14:uncheckedState w14:val="2610" w14:font="MS Gothic"/>
                </w14:checkbox>
              </w:sdtPr>
              <w:sdtEndPr/>
              <w:sdtContent>
                <w:r w:rsidR="00583CC7" w:rsidRPr="00014E19">
                  <w:rPr>
                    <w:rFonts w:ascii="Segoe UI Symbol" w:eastAsia="MS Gothic" w:hAnsi="Segoe UI Symbol" w:cs="Segoe UI Symbol"/>
                    <w:szCs w:val="22"/>
                  </w:rPr>
                  <w:t>☐</w:t>
                </w:r>
              </w:sdtContent>
            </w:sdt>
            <w:r w:rsidR="00583CC7" w:rsidRPr="00014E19">
              <w:rPr>
                <w:rFonts w:asciiTheme="majorHAnsi" w:hAnsiTheme="majorHAnsi" w:cstheme="majorHAnsi"/>
                <w:szCs w:val="22"/>
              </w:rPr>
              <w:t xml:space="preserve"> No</w:t>
            </w:r>
          </w:p>
        </w:tc>
      </w:tr>
    </w:tbl>
    <w:p w14:paraId="44CA465D" w14:textId="77777777" w:rsidR="00583CC7" w:rsidRPr="00014E19" w:rsidRDefault="00583CC7" w:rsidP="00583CC7">
      <w:pPr>
        <w:pStyle w:val="Default"/>
        <w:rPr>
          <w:rFonts w:asciiTheme="majorHAnsi" w:hAnsiTheme="majorHAnsi" w:cstheme="majorHAnsi"/>
        </w:rPr>
      </w:pPr>
    </w:p>
    <w:p w14:paraId="267FF07B" w14:textId="77777777" w:rsidR="007677F7" w:rsidRPr="00014E19" w:rsidRDefault="007677F7" w:rsidP="00D635FD">
      <w:pPr>
        <w:autoSpaceDE/>
        <w:autoSpaceDN/>
        <w:adjustRightInd/>
        <w:spacing w:before="120" w:after="120"/>
        <w:ind w:left="360"/>
        <w:jc w:val="both"/>
        <w:rPr>
          <w:rFonts w:asciiTheme="majorHAnsi" w:hAnsiTheme="majorHAnsi" w:cstheme="majorHAnsi"/>
          <w:i/>
          <w:sz w:val="22"/>
        </w:rPr>
      </w:pPr>
    </w:p>
    <w:p w14:paraId="1B297CFE" w14:textId="7CA695E4" w:rsidR="004F210F" w:rsidRPr="00014E19" w:rsidRDefault="004F210F">
      <w:pPr>
        <w:pStyle w:val="Heading1"/>
        <w:numPr>
          <w:ilvl w:val="0"/>
          <w:numId w:val="12"/>
        </w:numPr>
        <w:rPr>
          <w:rFonts w:asciiTheme="majorHAnsi" w:hAnsiTheme="majorHAnsi" w:cstheme="majorHAnsi"/>
        </w:rPr>
      </w:pPr>
      <w:bookmarkStart w:id="88" w:name="_Toc496162136"/>
      <w:bookmarkStart w:id="89" w:name="_Toc181350716"/>
      <w:r w:rsidRPr="00014E19">
        <w:rPr>
          <w:rFonts w:asciiTheme="majorHAnsi" w:hAnsiTheme="majorHAnsi" w:cstheme="majorHAnsi"/>
        </w:rPr>
        <w:t>Sharing of Results with Participants</w:t>
      </w:r>
      <w:bookmarkEnd w:id="88"/>
      <w:bookmarkEnd w:id="89"/>
    </w:p>
    <w:p w14:paraId="36DA2562" w14:textId="3DF9E7B4" w:rsidR="004F210F" w:rsidRPr="00014E19" w:rsidRDefault="004F210F" w:rsidP="00F6093E">
      <w:pPr>
        <w:pStyle w:val="BlockText"/>
        <w:ind w:left="0" w:right="0"/>
        <w:jc w:val="both"/>
        <w:rPr>
          <w:rFonts w:asciiTheme="majorHAnsi" w:hAnsiTheme="majorHAnsi" w:cstheme="majorHAnsi"/>
          <w:sz w:val="22"/>
        </w:rPr>
      </w:pPr>
    </w:p>
    <w:tbl>
      <w:tblPr>
        <w:tblStyle w:val="TableGrid"/>
        <w:tblW w:w="5000" w:type="pct"/>
        <w:tblLook w:val="04A0" w:firstRow="1" w:lastRow="0" w:firstColumn="1" w:lastColumn="0" w:noHBand="0" w:noVBand="1"/>
      </w:tblPr>
      <w:tblGrid>
        <w:gridCol w:w="9980"/>
      </w:tblGrid>
      <w:tr w:rsidR="00F527F3" w:rsidRPr="00014E19" w14:paraId="4A7F5B79" w14:textId="77777777" w:rsidTr="00C15315">
        <w:trPr>
          <w:trHeight w:val="432"/>
        </w:trPr>
        <w:tc>
          <w:tcPr>
            <w:tcW w:w="5000" w:type="pct"/>
            <w:shd w:val="clear" w:color="auto" w:fill="44546A" w:themeFill="text2"/>
            <w:vAlign w:val="center"/>
          </w:tcPr>
          <w:p w14:paraId="6372E9C7" w14:textId="77777777" w:rsidR="00F527F3" w:rsidRPr="00014E19" w:rsidRDefault="00F527F3" w:rsidP="00C15315">
            <w:pPr>
              <w:pStyle w:val="Default"/>
              <w:rPr>
                <w:rFonts w:asciiTheme="majorHAnsi" w:eastAsiaTheme="minorHAnsi" w:hAnsiTheme="majorHAnsi" w:cstheme="majorHAnsi"/>
                <w:noProof/>
                <w:color w:val="auto"/>
                <w:sz w:val="22"/>
                <w:szCs w:val="22"/>
              </w:rPr>
            </w:pPr>
            <w:bookmarkStart w:id="90" w:name="_Hlk170915918"/>
            <w:r w:rsidRPr="00014E19">
              <w:rPr>
                <w:rFonts w:asciiTheme="majorHAnsi" w:eastAsiaTheme="minorHAnsi" w:hAnsiTheme="majorHAnsi" w:cstheme="majorHAnsi"/>
                <w:b/>
                <w:bCs/>
                <w:noProof/>
                <w:color w:val="FFFFFF" w:themeColor="background1"/>
              </w:rPr>
              <w:t>Participant Results Reporting Narrative</w:t>
            </w:r>
          </w:p>
        </w:tc>
      </w:tr>
      <w:tr w:rsidR="00F527F3" w:rsidRPr="00014E19" w14:paraId="77046F7A" w14:textId="77777777" w:rsidTr="00C15315">
        <w:trPr>
          <w:trHeight w:val="432"/>
        </w:trPr>
        <w:tc>
          <w:tcPr>
            <w:tcW w:w="5000" w:type="pct"/>
            <w:shd w:val="clear" w:color="auto" w:fill="D5DCE4" w:themeFill="text2" w:themeFillTint="33"/>
            <w:vAlign w:val="center"/>
          </w:tcPr>
          <w:p w14:paraId="12E5052E" w14:textId="77777777" w:rsidR="00F527F3" w:rsidRPr="00014E19" w:rsidRDefault="00F527F3" w:rsidP="00C15315">
            <w:pPr>
              <w:rPr>
                <w:rFonts w:asciiTheme="majorHAnsi" w:eastAsiaTheme="minorHAnsi" w:hAnsiTheme="majorHAnsi" w:cstheme="majorHAnsi"/>
                <w:noProof/>
              </w:rPr>
            </w:pPr>
            <w:r w:rsidRPr="00014E19">
              <w:rPr>
                <w:rFonts w:asciiTheme="majorHAnsi" w:eastAsiaTheme="minorHAnsi" w:hAnsiTheme="majorHAnsi" w:cstheme="majorHAnsi"/>
                <w:noProof/>
              </w:rPr>
              <w:t>1. Routine or Expedited Results</w:t>
            </w:r>
          </w:p>
        </w:tc>
      </w:tr>
      <w:tr w:rsidR="00F527F3" w:rsidRPr="00014E19" w14:paraId="23DE5287" w14:textId="77777777" w:rsidTr="00C15315">
        <w:trPr>
          <w:trHeight w:val="864"/>
        </w:trPr>
        <w:tc>
          <w:tcPr>
            <w:tcW w:w="5000" w:type="pct"/>
            <w:shd w:val="clear" w:color="auto" w:fill="auto"/>
            <w:vAlign w:val="center"/>
          </w:tcPr>
          <w:p w14:paraId="00359D40" w14:textId="77777777" w:rsidR="00F527F3" w:rsidRPr="00014E19" w:rsidRDefault="00F527F3" w:rsidP="00C15315">
            <w:pPr>
              <w:spacing w:after="120"/>
              <w:rPr>
                <w:rFonts w:asciiTheme="majorHAnsi" w:eastAsiaTheme="minorHAnsi" w:hAnsiTheme="majorHAnsi" w:cstheme="majorHAnsi"/>
              </w:rPr>
            </w:pPr>
          </w:p>
        </w:tc>
      </w:tr>
      <w:tr w:rsidR="00F527F3" w:rsidRPr="00014E19" w14:paraId="58940C0C" w14:textId="77777777" w:rsidTr="00C15315">
        <w:trPr>
          <w:trHeight w:val="432"/>
        </w:trPr>
        <w:tc>
          <w:tcPr>
            <w:tcW w:w="5000" w:type="pct"/>
            <w:shd w:val="clear" w:color="auto" w:fill="D5DCE4" w:themeFill="text2" w:themeFillTint="33"/>
            <w:vAlign w:val="center"/>
          </w:tcPr>
          <w:p w14:paraId="2310DA51" w14:textId="77777777" w:rsidR="00F527F3" w:rsidRPr="00014E19" w:rsidRDefault="00F527F3" w:rsidP="00C15315">
            <w:pPr>
              <w:rPr>
                <w:rFonts w:asciiTheme="majorHAnsi" w:eastAsiaTheme="minorHAnsi" w:hAnsiTheme="majorHAnsi" w:cstheme="majorHAnsi"/>
              </w:rPr>
            </w:pPr>
            <w:r w:rsidRPr="00014E19">
              <w:rPr>
                <w:rFonts w:asciiTheme="majorHAnsi" w:eastAsiaTheme="minorHAnsi" w:hAnsiTheme="majorHAnsi" w:cstheme="majorHAnsi"/>
              </w:rPr>
              <w:t>2. Incidental Results</w:t>
            </w:r>
          </w:p>
        </w:tc>
      </w:tr>
      <w:tr w:rsidR="00F527F3" w:rsidRPr="00014E19" w14:paraId="6B8874A7" w14:textId="77777777" w:rsidTr="00C15315">
        <w:trPr>
          <w:trHeight w:val="864"/>
        </w:trPr>
        <w:tc>
          <w:tcPr>
            <w:tcW w:w="5000" w:type="pct"/>
            <w:shd w:val="clear" w:color="auto" w:fill="auto"/>
            <w:vAlign w:val="center"/>
          </w:tcPr>
          <w:p w14:paraId="429F1229" w14:textId="77777777" w:rsidR="00F527F3" w:rsidRPr="00014E19" w:rsidRDefault="00F527F3" w:rsidP="00C15315">
            <w:pPr>
              <w:spacing w:after="120"/>
              <w:rPr>
                <w:rFonts w:asciiTheme="majorHAnsi" w:eastAsiaTheme="minorHAnsi" w:hAnsiTheme="majorHAnsi" w:cstheme="majorHAnsi"/>
              </w:rPr>
            </w:pPr>
          </w:p>
        </w:tc>
      </w:tr>
      <w:bookmarkEnd w:id="90"/>
    </w:tbl>
    <w:p w14:paraId="24D6E744" w14:textId="77777777" w:rsidR="00F527F3" w:rsidRPr="00014E19" w:rsidRDefault="00F527F3" w:rsidP="00F6093E">
      <w:pPr>
        <w:pStyle w:val="BlockText"/>
        <w:ind w:left="0" w:right="0"/>
        <w:jc w:val="both"/>
        <w:rPr>
          <w:rFonts w:asciiTheme="majorHAnsi" w:hAnsiTheme="majorHAnsi" w:cstheme="majorHAnsi"/>
          <w:sz w:val="22"/>
        </w:rPr>
      </w:pPr>
    </w:p>
    <w:tbl>
      <w:tblPr>
        <w:tblStyle w:val="TableGrid"/>
        <w:tblW w:w="5000" w:type="pct"/>
        <w:tblLook w:val="04A0" w:firstRow="1" w:lastRow="0" w:firstColumn="1" w:lastColumn="0" w:noHBand="0" w:noVBand="1"/>
      </w:tblPr>
      <w:tblGrid>
        <w:gridCol w:w="9980"/>
      </w:tblGrid>
      <w:tr w:rsidR="00F527F3" w:rsidRPr="00014E19" w14:paraId="529C8327" w14:textId="77777777" w:rsidTr="00C15315">
        <w:trPr>
          <w:trHeight w:val="432"/>
        </w:trPr>
        <w:tc>
          <w:tcPr>
            <w:tcW w:w="5000" w:type="pct"/>
            <w:shd w:val="clear" w:color="auto" w:fill="44546A" w:themeFill="text2"/>
            <w:vAlign w:val="center"/>
          </w:tcPr>
          <w:p w14:paraId="574A25E4" w14:textId="77777777" w:rsidR="00F527F3" w:rsidRPr="00014E19" w:rsidRDefault="00F527F3"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Study-Wide Result Reporting Narrative</w:t>
            </w:r>
          </w:p>
        </w:tc>
      </w:tr>
      <w:tr w:rsidR="00F527F3" w:rsidRPr="00014E19" w14:paraId="60A3A374" w14:textId="77777777" w:rsidTr="00C15315">
        <w:trPr>
          <w:trHeight w:val="864"/>
        </w:trPr>
        <w:tc>
          <w:tcPr>
            <w:tcW w:w="5000" w:type="pct"/>
            <w:shd w:val="clear" w:color="auto" w:fill="auto"/>
            <w:vAlign w:val="center"/>
          </w:tcPr>
          <w:p w14:paraId="59605B83" w14:textId="77777777" w:rsidR="00F527F3" w:rsidRPr="00014E19" w:rsidRDefault="00F527F3" w:rsidP="00C15315">
            <w:pPr>
              <w:spacing w:after="120"/>
              <w:rPr>
                <w:rFonts w:asciiTheme="majorHAnsi" w:eastAsiaTheme="minorHAnsi" w:hAnsiTheme="majorHAnsi" w:cstheme="majorHAnsi"/>
              </w:rPr>
            </w:pPr>
          </w:p>
        </w:tc>
      </w:tr>
    </w:tbl>
    <w:p w14:paraId="1380BC32" w14:textId="77777777" w:rsidR="00F527F3" w:rsidRPr="00014E19" w:rsidRDefault="00F527F3" w:rsidP="00F6093E">
      <w:pPr>
        <w:pStyle w:val="BlockText"/>
        <w:ind w:left="0" w:right="0"/>
        <w:jc w:val="both"/>
        <w:rPr>
          <w:rFonts w:asciiTheme="majorHAnsi" w:hAnsiTheme="majorHAnsi" w:cstheme="majorHAnsi"/>
          <w:sz w:val="22"/>
        </w:rPr>
      </w:pPr>
    </w:p>
    <w:p w14:paraId="3B2AECFF" w14:textId="78D2B7CB" w:rsidR="00F6093E" w:rsidRPr="00014E19" w:rsidRDefault="00F6093E" w:rsidP="00D970A3">
      <w:pPr>
        <w:pStyle w:val="BlockText"/>
        <w:ind w:left="0"/>
        <w:rPr>
          <w:rStyle w:val="Emphasis"/>
          <w:rFonts w:asciiTheme="majorHAnsi" w:hAnsiTheme="majorHAnsi" w:cstheme="majorHAnsi"/>
          <w:szCs w:val="20"/>
        </w:rPr>
      </w:pPr>
      <w:r w:rsidRPr="00014E19">
        <w:rPr>
          <w:rStyle w:val="Emphasis"/>
          <w:rFonts w:asciiTheme="majorHAnsi" w:hAnsiTheme="majorHAnsi" w:cstheme="majorHAnsi"/>
          <w:szCs w:val="20"/>
          <w:u w:val="single"/>
        </w:rPr>
        <w:t>Example</w:t>
      </w:r>
      <w:r w:rsidRPr="00014E19">
        <w:rPr>
          <w:rStyle w:val="Emphasis"/>
          <w:rFonts w:asciiTheme="majorHAnsi" w:hAnsiTheme="majorHAnsi" w:cstheme="majorHAnsi"/>
          <w:szCs w:val="20"/>
        </w:rPr>
        <w:t>:</w:t>
      </w:r>
    </w:p>
    <w:p w14:paraId="2198FC60" w14:textId="52D93FFA" w:rsidR="00236E90" w:rsidRPr="00014E19" w:rsidRDefault="00F6093E" w:rsidP="00C53F72">
      <w:pPr>
        <w:pStyle w:val="BlockText"/>
        <w:ind w:left="0" w:right="0"/>
        <w:jc w:val="both"/>
        <w:rPr>
          <w:rFonts w:asciiTheme="majorHAnsi" w:hAnsiTheme="majorHAnsi" w:cstheme="majorHAnsi"/>
          <w:i w:val="0"/>
          <w:iCs/>
          <w:szCs w:val="22"/>
          <w:shd w:val="clear" w:color="auto" w:fill="FFFFFF"/>
        </w:rPr>
      </w:pPr>
      <w:r w:rsidRPr="00014E19">
        <w:rPr>
          <w:rStyle w:val="Emphasis"/>
          <w:rFonts w:asciiTheme="majorHAnsi" w:hAnsiTheme="majorHAnsi" w:cstheme="majorHAnsi"/>
          <w:szCs w:val="22"/>
        </w:rPr>
        <w:t xml:space="preserve">In general, study staff will not provide any individual results to subjects (ex. outcome trial results or results from subject’s samples studies). If something of urgent medical importance to the participating </w:t>
      </w:r>
      <w:r w:rsidRPr="00014E19">
        <w:rPr>
          <w:rStyle w:val="Emphasis"/>
          <w:rFonts w:asciiTheme="majorHAnsi" w:hAnsiTheme="majorHAnsi" w:cstheme="majorHAnsi"/>
          <w:szCs w:val="22"/>
        </w:rPr>
        <w:lastRenderedPageBreak/>
        <w:t xml:space="preserve">subjects will be found, the PI (or co-Is) will inform the subject, although we expect that this will be a very rare occurrence. </w:t>
      </w:r>
      <w:r w:rsidRPr="00014E19">
        <w:rPr>
          <w:rFonts w:asciiTheme="majorHAnsi" w:hAnsiTheme="majorHAnsi" w:cstheme="majorHAnsi"/>
          <w:i w:val="0"/>
          <w:iCs/>
          <w:szCs w:val="22"/>
          <w:shd w:val="clear" w:color="auto" w:fill="FFFFFF"/>
        </w:rPr>
        <w:t>Samples and data will only be used for research</w:t>
      </w:r>
      <w:r w:rsidR="00DA23EF" w:rsidRPr="00014E19">
        <w:rPr>
          <w:rFonts w:asciiTheme="majorHAnsi" w:hAnsiTheme="majorHAnsi" w:cstheme="majorHAnsi"/>
          <w:i w:val="0"/>
          <w:iCs/>
          <w:szCs w:val="22"/>
          <w:shd w:val="clear" w:color="auto" w:fill="FFFFFF"/>
        </w:rPr>
        <w:t>.</w:t>
      </w:r>
    </w:p>
    <w:p w14:paraId="70BEFF6E" w14:textId="77777777" w:rsidR="00FE06CD" w:rsidRPr="00014E19" w:rsidRDefault="00FE06CD" w:rsidP="00C53F72">
      <w:pPr>
        <w:pStyle w:val="BlockText"/>
        <w:ind w:left="0" w:right="0"/>
        <w:jc w:val="both"/>
        <w:rPr>
          <w:rFonts w:asciiTheme="majorHAnsi" w:hAnsiTheme="majorHAnsi" w:cstheme="majorHAnsi"/>
          <w:i w:val="0"/>
          <w:iCs/>
          <w:szCs w:val="22"/>
          <w:shd w:val="clear" w:color="auto" w:fill="FFFFFF"/>
        </w:rPr>
      </w:pPr>
    </w:p>
    <w:p w14:paraId="56FDE717" w14:textId="1E330C76" w:rsidR="004F210F" w:rsidRPr="00014E19" w:rsidRDefault="004F210F">
      <w:pPr>
        <w:pStyle w:val="Heading1"/>
        <w:numPr>
          <w:ilvl w:val="0"/>
          <w:numId w:val="12"/>
        </w:numPr>
        <w:rPr>
          <w:rFonts w:asciiTheme="majorHAnsi" w:hAnsiTheme="majorHAnsi" w:cstheme="majorHAnsi"/>
        </w:rPr>
      </w:pPr>
      <w:bookmarkStart w:id="91" w:name="_Toc496162137"/>
      <w:bookmarkStart w:id="92" w:name="_Toc181350717"/>
      <w:r w:rsidRPr="00014E19">
        <w:rPr>
          <w:rFonts w:asciiTheme="majorHAnsi" w:hAnsiTheme="majorHAnsi" w:cstheme="majorHAnsi"/>
        </w:rPr>
        <w:t>Study Timelines</w:t>
      </w:r>
      <w:bookmarkEnd w:id="91"/>
      <w:bookmarkEnd w:id="92"/>
    </w:p>
    <w:p w14:paraId="0359DD58" w14:textId="77777777" w:rsidR="00FF4AA0" w:rsidRPr="00014E19" w:rsidRDefault="00FF4AA0" w:rsidP="00FF4AA0">
      <w:pPr>
        <w:pStyle w:val="List"/>
        <w:numPr>
          <w:ilvl w:val="0"/>
          <w:numId w:val="0"/>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In the Study Timeline Narrative box, describe the following in the designated narrative sub-section:</w:t>
      </w:r>
    </w:p>
    <w:p w14:paraId="298D3A02" w14:textId="77777777" w:rsidR="00FF4AA0" w:rsidRPr="00014E19" w:rsidRDefault="00FF4AA0">
      <w:pPr>
        <w:pStyle w:val="List"/>
        <w:numPr>
          <w:ilvl w:val="0"/>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Study-wide timeline: Describe the expected timelines in which key study milestones or steps will be completed, including:</w:t>
      </w:r>
    </w:p>
    <w:p w14:paraId="6DEAAB76" w14:textId="77777777" w:rsidR="00FF4AA0" w:rsidRPr="00014E19" w:rsidRDefault="00FF4AA0">
      <w:pPr>
        <w:pStyle w:val="List"/>
        <w:numPr>
          <w:ilvl w:val="1"/>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The anticipated timeline to complete enrollment of study participants (i.e., the length of time until the study is “closed to enrollment”)</w:t>
      </w:r>
    </w:p>
    <w:p w14:paraId="19FDBB02" w14:textId="77777777" w:rsidR="00FF4AA0" w:rsidRPr="00014E19" w:rsidRDefault="00FF4AA0">
      <w:pPr>
        <w:pStyle w:val="List"/>
        <w:numPr>
          <w:ilvl w:val="1"/>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The anticipated time needed to complete all distinct sub-studies or consecutive research activities. For example: if sub-study/activity 2 cannot begin until findings from sub-study/activity 1 are complete, describe the expected duration for the completion of each sub-study/activity separately.</w:t>
      </w:r>
    </w:p>
    <w:p w14:paraId="3F92DE87" w14:textId="6FD6AED3" w:rsidR="00FF4AA0" w:rsidRPr="00014E19" w:rsidRDefault="00FF4AA0">
      <w:pPr>
        <w:pStyle w:val="List"/>
        <w:numPr>
          <w:ilvl w:val="1"/>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Estimated date in which primary analyses are expected to be completed.</w:t>
      </w:r>
    </w:p>
    <w:p w14:paraId="3EAE6F84" w14:textId="77777777" w:rsidR="00FF4AA0" w:rsidRPr="00014E19" w:rsidRDefault="00FF4AA0">
      <w:pPr>
        <w:pStyle w:val="List"/>
        <w:numPr>
          <w:ilvl w:val="0"/>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Participant-Specific Time Commitment: The duration and scope of involvement for individual study participants, including:</w:t>
      </w:r>
    </w:p>
    <w:p w14:paraId="63B5507D" w14:textId="77777777" w:rsidR="00FF4AA0" w:rsidRPr="00014E19" w:rsidRDefault="00FF4AA0">
      <w:pPr>
        <w:pStyle w:val="List"/>
        <w:numPr>
          <w:ilvl w:val="1"/>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The total number of research-related interactions or study visits (i.e., the estimated total number of days in which participants will complete study activities/visits/etc.)</w:t>
      </w:r>
    </w:p>
    <w:p w14:paraId="462BEAB5" w14:textId="77777777" w:rsidR="00FF4AA0" w:rsidRPr="00014E19" w:rsidRDefault="00FF4AA0">
      <w:pPr>
        <w:pStyle w:val="List"/>
        <w:numPr>
          <w:ilvl w:val="1"/>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The total time commitment expected from individual participants (i.e., the sum of hours in which participants will engage in study activities/visits/etc.)</w:t>
      </w:r>
    </w:p>
    <w:p w14:paraId="706D8BB3" w14:textId="77777777" w:rsidR="00FF4AA0" w:rsidRPr="00014E19" w:rsidRDefault="00FF4AA0">
      <w:pPr>
        <w:pStyle w:val="List"/>
        <w:numPr>
          <w:ilvl w:val="1"/>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The length of time individual participants will be enrolled (i.e., the total number of days between enrollment and completion of interactions with the study team)</w:t>
      </w:r>
    </w:p>
    <w:p w14:paraId="48F600D7" w14:textId="4CC30397" w:rsidR="00FE06CD" w:rsidRPr="00014E19" w:rsidRDefault="00FF4AA0">
      <w:pPr>
        <w:pStyle w:val="List"/>
        <w:numPr>
          <w:ilvl w:val="1"/>
          <w:numId w:val="39"/>
        </w:numPr>
        <w:spacing w:before="120" w:beforeAutospacing="0" w:after="120" w:afterAutospacing="0"/>
        <w:rPr>
          <w:rFonts w:asciiTheme="majorHAnsi" w:hAnsiTheme="majorHAnsi" w:cstheme="majorHAnsi"/>
          <w:sz w:val="22"/>
          <w:highlight w:val="lightGray"/>
        </w:rPr>
      </w:pPr>
      <w:r w:rsidRPr="00014E19">
        <w:rPr>
          <w:rFonts w:asciiTheme="majorHAnsi" w:hAnsiTheme="majorHAnsi" w:cstheme="majorHAnsi"/>
          <w:sz w:val="22"/>
          <w:highlight w:val="lightGray"/>
        </w:rPr>
        <w:t>Note: Additional details may be included in the “Schedule of Assessments” section, below</w:t>
      </w:r>
    </w:p>
    <w:tbl>
      <w:tblPr>
        <w:tblStyle w:val="TableGrid"/>
        <w:tblW w:w="5000" w:type="pct"/>
        <w:tblLook w:val="04A0" w:firstRow="1" w:lastRow="0" w:firstColumn="1" w:lastColumn="0" w:noHBand="0" w:noVBand="1"/>
      </w:tblPr>
      <w:tblGrid>
        <w:gridCol w:w="9980"/>
      </w:tblGrid>
      <w:tr w:rsidR="00FF4AA0" w:rsidRPr="00014E19" w14:paraId="4E03356E" w14:textId="77777777" w:rsidTr="00C15315">
        <w:trPr>
          <w:trHeight w:val="432"/>
        </w:trPr>
        <w:tc>
          <w:tcPr>
            <w:tcW w:w="5000" w:type="pct"/>
            <w:shd w:val="clear" w:color="auto" w:fill="44546A" w:themeFill="text2"/>
            <w:vAlign w:val="center"/>
          </w:tcPr>
          <w:p w14:paraId="568F2ECC" w14:textId="77777777" w:rsidR="00FF4AA0" w:rsidRPr="00014E19" w:rsidRDefault="00FF4AA0"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Study Timeline Narrative</w:t>
            </w:r>
          </w:p>
        </w:tc>
      </w:tr>
      <w:tr w:rsidR="00FF4AA0" w:rsidRPr="00014E19" w14:paraId="792B273C" w14:textId="77777777" w:rsidTr="00C15315">
        <w:trPr>
          <w:trHeight w:val="432"/>
        </w:trPr>
        <w:tc>
          <w:tcPr>
            <w:tcW w:w="5000" w:type="pct"/>
            <w:shd w:val="clear" w:color="auto" w:fill="D5DCE4" w:themeFill="text2" w:themeFillTint="33"/>
            <w:vAlign w:val="center"/>
          </w:tcPr>
          <w:p w14:paraId="6C259752" w14:textId="77777777" w:rsidR="00FF4AA0" w:rsidRPr="00014E19" w:rsidRDefault="00FF4AA0" w:rsidP="00C15315">
            <w:pPr>
              <w:rPr>
                <w:rFonts w:asciiTheme="majorHAnsi" w:eastAsiaTheme="minorHAnsi" w:hAnsiTheme="majorHAnsi" w:cstheme="majorHAnsi"/>
              </w:rPr>
            </w:pPr>
            <w:r w:rsidRPr="00014E19">
              <w:rPr>
                <w:rFonts w:asciiTheme="majorHAnsi" w:eastAsiaTheme="minorHAnsi" w:hAnsiTheme="majorHAnsi" w:cstheme="majorHAnsi"/>
              </w:rPr>
              <w:t>1. Study-Wide Timeline</w:t>
            </w:r>
          </w:p>
        </w:tc>
      </w:tr>
      <w:tr w:rsidR="00FF4AA0" w:rsidRPr="00014E19" w14:paraId="4EC966F8" w14:textId="77777777" w:rsidTr="00C15315">
        <w:trPr>
          <w:trHeight w:val="864"/>
        </w:trPr>
        <w:tc>
          <w:tcPr>
            <w:tcW w:w="5000" w:type="pct"/>
            <w:shd w:val="clear" w:color="auto" w:fill="auto"/>
            <w:vAlign w:val="center"/>
          </w:tcPr>
          <w:p w14:paraId="23C2D5BA" w14:textId="77777777" w:rsidR="00FF4AA0" w:rsidRPr="00014E19" w:rsidRDefault="00FF4AA0">
            <w:pPr>
              <w:pStyle w:val="ListParagraph"/>
              <w:numPr>
                <w:ilvl w:val="0"/>
                <w:numId w:val="40"/>
              </w:numPr>
              <w:spacing w:after="120"/>
              <w:rPr>
                <w:rFonts w:asciiTheme="majorHAnsi" w:eastAsiaTheme="minorHAnsi" w:hAnsiTheme="majorHAnsi" w:cstheme="majorHAnsi"/>
              </w:rPr>
            </w:pPr>
            <w:r w:rsidRPr="00014E19">
              <w:rPr>
                <w:rFonts w:asciiTheme="majorHAnsi" w:hAnsiTheme="majorHAnsi" w:cstheme="majorHAnsi"/>
              </w:rPr>
              <w:t>Duration of therapy</w:t>
            </w:r>
          </w:p>
          <w:p w14:paraId="0991D2B5" w14:textId="77777777" w:rsidR="00FF4AA0" w:rsidRPr="00014E19" w:rsidRDefault="00FF4AA0" w:rsidP="00FF4AA0">
            <w:pPr>
              <w:spacing w:after="120"/>
              <w:rPr>
                <w:rFonts w:asciiTheme="majorHAnsi" w:eastAsiaTheme="minorHAnsi" w:hAnsiTheme="majorHAnsi" w:cstheme="majorHAnsi"/>
              </w:rPr>
            </w:pPr>
          </w:p>
          <w:p w14:paraId="078D3225" w14:textId="2336569D" w:rsidR="00FF4AA0" w:rsidRPr="00014E19" w:rsidRDefault="00FF4AA0">
            <w:pPr>
              <w:pStyle w:val="ListParagraph"/>
              <w:numPr>
                <w:ilvl w:val="0"/>
                <w:numId w:val="40"/>
              </w:numPr>
              <w:spacing w:after="120"/>
              <w:rPr>
                <w:rFonts w:asciiTheme="majorHAnsi" w:eastAsiaTheme="minorHAnsi" w:hAnsiTheme="majorHAnsi" w:cstheme="majorHAnsi"/>
              </w:rPr>
            </w:pPr>
            <w:r w:rsidRPr="00014E19">
              <w:rPr>
                <w:rFonts w:asciiTheme="majorHAnsi" w:hAnsiTheme="majorHAnsi" w:cstheme="majorHAnsi"/>
              </w:rPr>
              <w:t>Duration of follow-up</w:t>
            </w:r>
          </w:p>
        </w:tc>
      </w:tr>
      <w:tr w:rsidR="00FF4AA0" w:rsidRPr="00014E19" w14:paraId="0F9BAB3B" w14:textId="77777777" w:rsidTr="00C15315">
        <w:trPr>
          <w:trHeight w:val="432"/>
        </w:trPr>
        <w:tc>
          <w:tcPr>
            <w:tcW w:w="5000" w:type="pct"/>
            <w:shd w:val="clear" w:color="auto" w:fill="D5DCE4" w:themeFill="text2" w:themeFillTint="33"/>
            <w:vAlign w:val="center"/>
          </w:tcPr>
          <w:p w14:paraId="1F801468" w14:textId="77777777" w:rsidR="00FF4AA0" w:rsidRPr="00014E19" w:rsidRDefault="00FF4AA0" w:rsidP="00C15315">
            <w:pPr>
              <w:rPr>
                <w:rFonts w:asciiTheme="majorHAnsi" w:eastAsiaTheme="minorHAnsi" w:hAnsiTheme="majorHAnsi" w:cstheme="majorHAnsi"/>
              </w:rPr>
            </w:pPr>
            <w:r w:rsidRPr="00014E19">
              <w:rPr>
                <w:rFonts w:asciiTheme="majorHAnsi" w:eastAsiaTheme="minorHAnsi" w:hAnsiTheme="majorHAnsi" w:cstheme="majorHAnsi"/>
              </w:rPr>
              <w:t>2. Participant-Specific Time Commitment</w:t>
            </w:r>
          </w:p>
        </w:tc>
      </w:tr>
      <w:tr w:rsidR="00FF4AA0" w:rsidRPr="00014E19" w14:paraId="6A83A3F5" w14:textId="77777777" w:rsidTr="00C15315">
        <w:trPr>
          <w:trHeight w:val="864"/>
        </w:trPr>
        <w:tc>
          <w:tcPr>
            <w:tcW w:w="5000" w:type="pct"/>
            <w:shd w:val="clear" w:color="auto" w:fill="auto"/>
            <w:vAlign w:val="center"/>
          </w:tcPr>
          <w:p w14:paraId="6204BAEB" w14:textId="77777777" w:rsidR="00FF4AA0" w:rsidRPr="00014E19" w:rsidRDefault="00FF4AA0" w:rsidP="00C15315">
            <w:pPr>
              <w:spacing w:after="120"/>
              <w:rPr>
                <w:rFonts w:asciiTheme="majorHAnsi" w:eastAsiaTheme="minorHAnsi" w:hAnsiTheme="majorHAnsi" w:cstheme="majorHAnsi"/>
              </w:rPr>
            </w:pPr>
          </w:p>
        </w:tc>
      </w:tr>
    </w:tbl>
    <w:p w14:paraId="70CDD4CC" w14:textId="77777777" w:rsidR="00FF4AA0" w:rsidRPr="00014E19" w:rsidRDefault="00FF4AA0" w:rsidP="00E27000">
      <w:pPr>
        <w:suppressAutoHyphens/>
        <w:jc w:val="both"/>
        <w:rPr>
          <w:rFonts w:asciiTheme="majorHAnsi" w:hAnsiTheme="majorHAnsi" w:cstheme="majorHAnsi"/>
          <w:b/>
          <w:sz w:val="22"/>
          <w:szCs w:val="22"/>
          <w:u w:val="single"/>
        </w:rPr>
      </w:pPr>
    </w:p>
    <w:p w14:paraId="44862D2E" w14:textId="77777777" w:rsidR="00C53F72" w:rsidRPr="00014E19" w:rsidRDefault="00C53F72" w:rsidP="00E27000">
      <w:pPr>
        <w:pStyle w:val="Default"/>
        <w:rPr>
          <w:rFonts w:asciiTheme="majorHAnsi" w:hAnsiTheme="majorHAnsi" w:cstheme="majorHAnsi"/>
        </w:rPr>
      </w:pPr>
    </w:p>
    <w:p w14:paraId="29AA7EE0" w14:textId="667568AD" w:rsidR="004F210F" w:rsidRPr="00014E19" w:rsidRDefault="004F210F">
      <w:pPr>
        <w:pStyle w:val="Heading1"/>
        <w:numPr>
          <w:ilvl w:val="0"/>
          <w:numId w:val="12"/>
        </w:numPr>
        <w:rPr>
          <w:rFonts w:asciiTheme="majorHAnsi" w:hAnsiTheme="majorHAnsi" w:cstheme="majorHAnsi"/>
          <w:bCs/>
        </w:rPr>
      </w:pPr>
      <w:bookmarkStart w:id="93" w:name="_Toc496162138"/>
      <w:bookmarkStart w:id="94" w:name="_Toc181350718"/>
      <w:r w:rsidRPr="00014E19">
        <w:rPr>
          <w:rFonts w:asciiTheme="majorHAnsi" w:hAnsiTheme="majorHAnsi" w:cstheme="majorHAnsi"/>
        </w:rPr>
        <w:t>Inclusion and Exclusion Criteria</w:t>
      </w:r>
      <w:bookmarkEnd w:id="93"/>
      <w:bookmarkEnd w:id="94"/>
    </w:p>
    <w:p w14:paraId="078D6C2F" w14:textId="39EAD06E" w:rsidR="004F210F" w:rsidRPr="00014E19" w:rsidRDefault="004F210F" w:rsidP="00D970A3">
      <w:pPr>
        <w:rPr>
          <w:rFonts w:asciiTheme="majorHAnsi" w:hAnsiTheme="majorHAnsi" w:cstheme="majorHAnsi"/>
          <w:i/>
          <w:sz w:val="22"/>
        </w:rPr>
      </w:pPr>
      <w:r w:rsidRPr="00014E19">
        <w:rPr>
          <w:rFonts w:asciiTheme="majorHAnsi" w:hAnsiTheme="majorHAnsi" w:cstheme="majorHAnsi"/>
          <w:i/>
          <w:sz w:val="22"/>
        </w:rPr>
        <w:t xml:space="preserve">  </w:t>
      </w:r>
    </w:p>
    <w:tbl>
      <w:tblPr>
        <w:tblStyle w:val="TableGrid"/>
        <w:tblW w:w="5000" w:type="pct"/>
        <w:tblLook w:val="04A0" w:firstRow="1" w:lastRow="0" w:firstColumn="1" w:lastColumn="0" w:noHBand="0" w:noVBand="1"/>
      </w:tblPr>
      <w:tblGrid>
        <w:gridCol w:w="2493"/>
        <w:gridCol w:w="7487"/>
      </w:tblGrid>
      <w:tr w:rsidR="00B279D6" w:rsidRPr="00014E19" w14:paraId="4A8AE065" w14:textId="77777777" w:rsidTr="00C15315">
        <w:trPr>
          <w:trHeight w:val="432"/>
        </w:trPr>
        <w:tc>
          <w:tcPr>
            <w:tcW w:w="5000" w:type="pct"/>
            <w:gridSpan w:val="2"/>
            <w:shd w:val="clear" w:color="auto" w:fill="44546A" w:themeFill="text2"/>
            <w:vAlign w:val="center"/>
          </w:tcPr>
          <w:p w14:paraId="554B7315" w14:textId="77777777" w:rsidR="00B279D6" w:rsidRPr="00014E19" w:rsidRDefault="00B279D6"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sz w:val="22"/>
                <w:szCs w:val="22"/>
              </w:rPr>
              <w:lastRenderedPageBreak/>
              <w:t>Inclusion Criteria Narrative</w:t>
            </w:r>
          </w:p>
        </w:tc>
      </w:tr>
      <w:tr w:rsidR="00B279D6" w:rsidRPr="00014E19" w14:paraId="48041743" w14:textId="77777777" w:rsidTr="00C15315">
        <w:trPr>
          <w:trHeight w:val="432"/>
        </w:trPr>
        <w:tc>
          <w:tcPr>
            <w:tcW w:w="5000" w:type="pct"/>
            <w:gridSpan w:val="2"/>
            <w:shd w:val="clear" w:color="auto" w:fill="D5DCE4" w:themeFill="text2" w:themeFillTint="33"/>
            <w:vAlign w:val="center"/>
          </w:tcPr>
          <w:p w14:paraId="4CCF4E85"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1. General Eligibility Criteria</w:t>
            </w:r>
          </w:p>
        </w:tc>
      </w:tr>
      <w:tr w:rsidR="00B279D6" w:rsidRPr="00014E19" w14:paraId="11DDB458" w14:textId="77777777" w:rsidTr="00C15315">
        <w:trPr>
          <w:trHeight w:val="864"/>
        </w:trPr>
        <w:tc>
          <w:tcPr>
            <w:tcW w:w="5000" w:type="pct"/>
            <w:gridSpan w:val="2"/>
            <w:shd w:val="clear" w:color="auto" w:fill="auto"/>
            <w:vAlign w:val="center"/>
          </w:tcPr>
          <w:p w14:paraId="5FFD4219" w14:textId="77777777" w:rsidR="00B279D6" w:rsidRPr="00014E19" w:rsidRDefault="00B279D6" w:rsidP="00C15315">
            <w:pPr>
              <w:spacing w:after="120"/>
              <w:rPr>
                <w:rFonts w:asciiTheme="majorHAnsi" w:eastAsiaTheme="minorHAnsi" w:hAnsiTheme="majorHAnsi" w:cstheme="majorHAnsi"/>
              </w:rPr>
            </w:pPr>
          </w:p>
        </w:tc>
      </w:tr>
      <w:tr w:rsidR="00B279D6" w:rsidRPr="00014E19" w14:paraId="4B059F68" w14:textId="77777777" w:rsidTr="00C15315">
        <w:trPr>
          <w:trHeight w:val="432"/>
        </w:trPr>
        <w:tc>
          <w:tcPr>
            <w:tcW w:w="5000" w:type="pct"/>
            <w:gridSpan w:val="2"/>
            <w:shd w:val="clear" w:color="auto" w:fill="D5DCE4" w:themeFill="text2" w:themeFillTint="33"/>
            <w:vAlign w:val="center"/>
          </w:tcPr>
          <w:p w14:paraId="015C3FBB"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2. Eligibility of Special Populations</w:t>
            </w:r>
          </w:p>
        </w:tc>
      </w:tr>
      <w:tr w:rsidR="00B279D6" w:rsidRPr="00014E19" w14:paraId="0BAAA5FA" w14:textId="77777777" w:rsidTr="00C15315">
        <w:trPr>
          <w:trHeight w:val="576"/>
        </w:trPr>
        <w:tc>
          <w:tcPr>
            <w:tcW w:w="1249" w:type="pct"/>
            <w:shd w:val="clear" w:color="auto" w:fill="D5DCE4" w:themeFill="text2" w:themeFillTint="33"/>
            <w:vAlign w:val="center"/>
          </w:tcPr>
          <w:p w14:paraId="31C134A5"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Minors</w:t>
            </w:r>
          </w:p>
        </w:tc>
        <w:tc>
          <w:tcPr>
            <w:tcW w:w="3751" w:type="pct"/>
            <w:shd w:val="clear" w:color="auto" w:fill="auto"/>
            <w:vAlign w:val="center"/>
          </w:tcPr>
          <w:p w14:paraId="5C0D7768" w14:textId="77777777" w:rsidR="00B279D6" w:rsidRPr="00014E19" w:rsidRDefault="00B279D6" w:rsidP="00C15315">
            <w:pPr>
              <w:spacing w:after="120"/>
              <w:rPr>
                <w:rFonts w:asciiTheme="majorHAnsi" w:eastAsiaTheme="minorHAnsi" w:hAnsiTheme="majorHAnsi" w:cstheme="majorHAnsi"/>
              </w:rPr>
            </w:pPr>
          </w:p>
        </w:tc>
      </w:tr>
      <w:tr w:rsidR="00B279D6" w:rsidRPr="00014E19" w14:paraId="2E605C23" w14:textId="77777777" w:rsidTr="00C15315">
        <w:trPr>
          <w:trHeight w:val="576"/>
        </w:trPr>
        <w:tc>
          <w:tcPr>
            <w:tcW w:w="1249" w:type="pct"/>
            <w:shd w:val="clear" w:color="auto" w:fill="D5DCE4" w:themeFill="text2" w:themeFillTint="33"/>
            <w:vAlign w:val="center"/>
          </w:tcPr>
          <w:p w14:paraId="2CAE2F74"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Pregnancy</w:t>
            </w:r>
          </w:p>
        </w:tc>
        <w:tc>
          <w:tcPr>
            <w:tcW w:w="3751" w:type="pct"/>
            <w:shd w:val="clear" w:color="auto" w:fill="auto"/>
            <w:vAlign w:val="center"/>
          </w:tcPr>
          <w:p w14:paraId="315F417E" w14:textId="77777777" w:rsidR="00B279D6" w:rsidRPr="00014E19" w:rsidRDefault="00B279D6" w:rsidP="00C15315">
            <w:pPr>
              <w:spacing w:after="120"/>
              <w:rPr>
                <w:rFonts w:asciiTheme="majorHAnsi" w:eastAsiaTheme="minorHAnsi" w:hAnsiTheme="majorHAnsi" w:cstheme="majorHAnsi"/>
              </w:rPr>
            </w:pPr>
          </w:p>
        </w:tc>
      </w:tr>
      <w:tr w:rsidR="00B279D6" w:rsidRPr="00014E19" w14:paraId="03B35833" w14:textId="77777777" w:rsidTr="00C15315">
        <w:trPr>
          <w:trHeight w:val="576"/>
        </w:trPr>
        <w:tc>
          <w:tcPr>
            <w:tcW w:w="1249" w:type="pct"/>
            <w:shd w:val="clear" w:color="auto" w:fill="D5DCE4" w:themeFill="text2" w:themeFillTint="33"/>
            <w:vAlign w:val="center"/>
          </w:tcPr>
          <w:p w14:paraId="41BB6AA1"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Prisoners</w:t>
            </w:r>
          </w:p>
        </w:tc>
        <w:tc>
          <w:tcPr>
            <w:tcW w:w="3751" w:type="pct"/>
            <w:shd w:val="clear" w:color="auto" w:fill="auto"/>
            <w:vAlign w:val="center"/>
          </w:tcPr>
          <w:p w14:paraId="4DF67A01" w14:textId="77777777" w:rsidR="00B279D6" w:rsidRPr="00014E19" w:rsidRDefault="00B279D6" w:rsidP="00C15315">
            <w:pPr>
              <w:spacing w:after="120"/>
              <w:rPr>
                <w:rFonts w:asciiTheme="majorHAnsi" w:eastAsiaTheme="minorHAnsi" w:hAnsiTheme="majorHAnsi" w:cstheme="majorHAnsi"/>
              </w:rPr>
            </w:pPr>
          </w:p>
        </w:tc>
      </w:tr>
      <w:tr w:rsidR="00B279D6" w:rsidRPr="00014E19" w14:paraId="399B86D6" w14:textId="77777777" w:rsidTr="00C15315">
        <w:trPr>
          <w:trHeight w:val="864"/>
        </w:trPr>
        <w:tc>
          <w:tcPr>
            <w:tcW w:w="1249" w:type="pct"/>
            <w:shd w:val="clear" w:color="auto" w:fill="D5DCE4" w:themeFill="text2" w:themeFillTint="33"/>
            <w:vAlign w:val="center"/>
          </w:tcPr>
          <w:p w14:paraId="124B5C38"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Cognitive impairment or impaired decision-making capacity</w:t>
            </w:r>
          </w:p>
        </w:tc>
        <w:tc>
          <w:tcPr>
            <w:tcW w:w="3751" w:type="pct"/>
            <w:shd w:val="clear" w:color="auto" w:fill="auto"/>
            <w:vAlign w:val="center"/>
          </w:tcPr>
          <w:p w14:paraId="701D92F4" w14:textId="77777777" w:rsidR="00B279D6" w:rsidRPr="00014E19" w:rsidRDefault="00B279D6" w:rsidP="00C15315">
            <w:pPr>
              <w:spacing w:after="120"/>
              <w:rPr>
                <w:rFonts w:asciiTheme="majorHAnsi" w:eastAsiaTheme="minorHAnsi" w:hAnsiTheme="majorHAnsi" w:cstheme="majorHAnsi"/>
              </w:rPr>
            </w:pPr>
          </w:p>
        </w:tc>
      </w:tr>
      <w:tr w:rsidR="00B279D6" w:rsidRPr="00014E19" w14:paraId="56A05BAE" w14:textId="77777777" w:rsidTr="00C15315">
        <w:trPr>
          <w:trHeight w:val="576"/>
        </w:trPr>
        <w:tc>
          <w:tcPr>
            <w:tcW w:w="1249" w:type="pct"/>
            <w:shd w:val="clear" w:color="auto" w:fill="D5DCE4" w:themeFill="text2" w:themeFillTint="33"/>
            <w:vAlign w:val="center"/>
          </w:tcPr>
          <w:p w14:paraId="1E90A4AC"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Ability to communicate in English</w:t>
            </w:r>
          </w:p>
        </w:tc>
        <w:tc>
          <w:tcPr>
            <w:tcW w:w="3751" w:type="pct"/>
            <w:shd w:val="clear" w:color="auto" w:fill="auto"/>
            <w:vAlign w:val="center"/>
          </w:tcPr>
          <w:p w14:paraId="2E0A27A9" w14:textId="77777777" w:rsidR="00B279D6" w:rsidRPr="00014E19" w:rsidRDefault="00B279D6" w:rsidP="00C15315">
            <w:pPr>
              <w:spacing w:after="120"/>
              <w:rPr>
                <w:rFonts w:asciiTheme="majorHAnsi" w:eastAsiaTheme="minorHAnsi" w:hAnsiTheme="majorHAnsi" w:cstheme="majorHAnsi"/>
              </w:rPr>
            </w:pPr>
          </w:p>
        </w:tc>
      </w:tr>
    </w:tbl>
    <w:p w14:paraId="46E61978" w14:textId="77777777" w:rsidR="00C53F72" w:rsidRPr="00014E19" w:rsidRDefault="00C53F72" w:rsidP="00C53F72">
      <w:pPr>
        <w:pStyle w:val="Default"/>
        <w:rPr>
          <w:rFonts w:asciiTheme="majorHAnsi" w:hAnsiTheme="majorHAnsi" w:cstheme="majorHAnsi"/>
        </w:rPr>
      </w:pPr>
    </w:p>
    <w:tbl>
      <w:tblPr>
        <w:tblStyle w:val="TableGrid"/>
        <w:tblW w:w="5000" w:type="pct"/>
        <w:tblLook w:val="04A0" w:firstRow="1" w:lastRow="0" w:firstColumn="1" w:lastColumn="0" w:noHBand="0" w:noVBand="1"/>
      </w:tblPr>
      <w:tblGrid>
        <w:gridCol w:w="2493"/>
        <w:gridCol w:w="7487"/>
      </w:tblGrid>
      <w:tr w:rsidR="00B279D6" w:rsidRPr="00014E19" w14:paraId="626EA810" w14:textId="77777777" w:rsidTr="00C15315">
        <w:trPr>
          <w:trHeight w:val="432"/>
        </w:trPr>
        <w:tc>
          <w:tcPr>
            <w:tcW w:w="5000" w:type="pct"/>
            <w:gridSpan w:val="2"/>
            <w:shd w:val="clear" w:color="auto" w:fill="44546A" w:themeFill="text2"/>
            <w:vAlign w:val="center"/>
          </w:tcPr>
          <w:p w14:paraId="0B73541E" w14:textId="77777777" w:rsidR="00B279D6" w:rsidRPr="00014E19" w:rsidRDefault="00B279D6"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sz w:val="22"/>
                <w:szCs w:val="22"/>
              </w:rPr>
              <w:t>Exclusion Criteria Narrative</w:t>
            </w:r>
          </w:p>
        </w:tc>
      </w:tr>
      <w:tr w:rsidR="00B279D6" w:rsidRPr="00014E19" w14:paraId="067D9D23" w14:textId="77777777" w:rsidTr="00C15315">
        <w:trPr>
          <w:trHeight w:val="432"/>
        </w:trPr>
        <w:tc>
          <w:tcPr>
            <w:tcW w:w="5000" w:type="pct"/>
            <w:gridSpan w:val="2"/>
            <w:shd w:val="clear" w:color="auto" w:fill="D5DCE4" w:themeFill="text2" w:themeFillTint="33"/>
            <w:vAlign w:val="center"/>
          </w:tcPr>
          <w:p w14:paraId="4A324B3F"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1. General Eligibility Criteria</w:t>
            </w:r>
          </w:p>
        </w:tc>
      </w:tr>
      <w:tr w:rsidR="00B279D6" w:rsidRPr="00014E19" w14:paraId="12172399" w14:textId="77777777" w:rsidTr="00C15315">
        <w:trPr>
          <w:trHeight w:val="864"/>
        </w:trPr>
        <w:tc>
          <w:tcPr>
            <w:tcW w:w="5000" w:type="pct"/>
            <w:gridSpan w:val="2"/>
            <w:shd w:val="clear" w:color="auto" w:fill="auto"/>
            <w:vAlign w:val="center"/>
          </w:tcPr>
          <w:p w14:paraId="1C01F4C0" w14:textId="77777777" w:rsidR="00B279D6" w:rsidRPr="00014E19" w:rsidRDefault="00B279D6" w:rsidP="00C15315">
            <w:pPr>
              <w:spacing w:after="120"/>
              <w:rPr>
                <w:rFonts w:asciiTheme="majorHAnsi" w:eastAsiaTheme="minorHAnsi" w:hAnsiTheme="majorHAnsi" w:cstheme="majorHAnsi"/>
              </w:rPr>
            </w:pPr>
          </w:p>
        </w:tc>
      </w:tr>
      <w:tr w:rsidR="00B279D6" w:rsidRPr="00014E19" w14:paraId="28357A1F" w14:textId="77777777" w:rsidTr="00C15315">
        <w:trPr>
          <w:trHeight w:val="432"/>
        </w:trPr>
        <w:tc>
          <w:tcPr>
            <w:tcW w:w="5000" w:type="pct"/>
            <w:gridSpan w:val="2"/>
            <w:shd w:val="clear" w:color="auto" w:fill="D5DCE4" w:themeFill="text2" w:themeFillTint="33"/>
            <w:vAlign w:val="center"/>
          </w:tcPr>
          <w:p w14:paraId="1CBD60C0"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2. Eligibility of Special Populations</w:t>
            </w:r>
          </w:p>
        </w:tc>
      </w:tr>
      <w:tr w:rsidR="00B279D6" w:rsidRPr="00014E19" w14:paraId="3798D2C0" w14:textId="77777777" w:rsidTr="00C15315">
        <w:trPr>
          <w:trHeight w:val="576"/>
        </w:trPr>
        <w:tc>
          <w:tcPr>
            <w:tcW w:w="1249" w:type="pct"/>
            <w:shd w:val="clear" w:color="auto" w:fill="D5DCE4" w:themeFill="text2" w:themeFillTint="33"/>
            <w:vAlign w:val="center"/>
          </w:tcPr>
          <w:p w14:paraId="269ABEF8"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Minors</w:t>
            </w:r>
          </w:p>
        </w:tc>
        <w:tc>
          <w:tcPr>
            <w:tcW w:w="3751" w:type="pct"/>
            <w:shd w:val="clear" w:color="auto" w:fill="auto"/>
            <w:vAlign w:val="center"/>
          </w:tcPr>
          <w:p w14:paraId="199D036B" w14:textId="77777777" w:rsidR="00B279D6" w:rsidRPr="00014E19" w:rsidRDefault="00B279D6" w:rsidP="00C15315">
            <w:pPr>
              <w:spacing w:after="120"/>
              <w:rPr>
                <w:rFonts w:asciiTheme="majorHAnsi" w:eastAsiaTheme="minorHAnsi" w:hAnsiTheme="majorHAnsi" w:cstheme="majorHAnsi"/>
              </w:rPr>
            </w:pPr>
          </w:p>
        </w:tc>
      </w:tr>
      <w:tr w:rsidR="00B279D6" w:rsidRPr="00014E19" w14:paraId="153F62CB" w14:textId="77777777" w:rsidTr="00C15315">
        <w:trPr>
          <w:trHeight w:val="576"/>
        </w:trPr>
        <w:tc>
          <w:tcPr>
            <w:tcW w:w="1249" w:type="pct"/>
            <w:shd w:val="clear" w:color="auto" w:fill="D5DCE4" w:themeFill="text2" w:themeFillTint="33"/>
            <w:vAlign w:val="center"/>
          </w:tcPr>
          <w:p w14:paraId="7CD9D009"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Pregnancy</w:t>
            </w:r>
          </w:p>
        </w:tc>
        <w:tc>
          <w:tcPr>
            <w:tcW w:w="3751" w:type="pct"/>
            <w:shd w:val="clear" w:color="auto" w:fill="auto"/>
            <w:vAlign w:val="center"/>
          </w:tcPr>
          <w:p w14:paraId="4B0EE3A1" w14:textId="77777777" w:rsidR="00B279D6" w:rsidRPr="00014E19" w:rsidRDefault="00B279D6" w:rsidP="00C15315">
            <w:pPr>
              <w:spacing w:after="120"/>
              <w:rPr>
                <w:rFonts w:asciiTheme="majorHAnsi" w:eastAsiaTheme="minorHAnsi" w:hAnsiTheme="majorHAnsi" w:cstheme="majorHAnsi"/>
              </w:rPr>
            </w:pPr>
          </w:p>
        </w:tc>
      </w:tr>
      <w:tr w:rsidR="00B279D6" w:rsidRPr="00014E19" w14:paraId="295B4AE8" w14:textId="77777777" w:rsidTr="00C15315">
        <w:trPr>
          <w:trHeight w:val="576"/>
        </w:trPr>
        <w:tc>
          <w:tcPr>
            <w:tcW w:w="1249" w:type="pct"/>
            <w:shd w:val="clear" w:color="auto" w:fill="D5DCE4" w:themeFill="text2" w:themeFillTint="33"/>
            <w:vAlign w:val="center"/>
          </w:tcPr>
          <w:p w14:paraId="3BBDCE47"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Prisoners</w:t>
            </w:r>
          </w:p>
        </w:tc>
        <w:tc>
          <w:tcPr>
            <w:tcW w:w="3751" w:type="pct"/>
            <w:shd w:val="clear" w:color="auto" w:fill="auto"/>
            <w:vAlign w:val="center"/>
          </w:tcPr>
          <w:p w14:paraId="7B9F4D09" w14:textId="77777777" w:rsidR="00B279D6" w:rsidRPr="00014E19" w:rsidRDefault="00B279D6" w:rsidP="00C15315">
            <w:pPr>
              <w:spacing w:after="120"/>
              <w:rPr>
                <w:rFonts w:asciiTheme="majorHAnsi" w:eastAsiaTheme="minorHAnsi" w:hAnsiTheme="majorHAnsi" w:cstheme="majorHAnsi"/>
              </w:rPr>
            </w:pPr>
          </w:p>
        </w:tc>
      </w:tr>
      <w:tr w:rsidR="00B279D6" w:rsidRPr="00014E19" w14:paraId="32908F44" w14:textId="77777777" w:rsidTr="00C15315">
        <w:trPr>
          <w:trHeight w:val="864"/>
        </w:trPr>
        <w:tc>
          <w:tcPr>
            <w:tcW w:w="1249" w:type="pct"/>
            <w:shd w:val="clear" w:color="auto" w:fill="D5DCE4" w:themeFill="text2" w:themeFillTint="33"/>
            <w:vAlign w:val="center"/>
          </w:tcPr>
          <w:p w14:paraId="2E556AD8"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Cognitive impairment or impaired decision-making capacity</w:t>
            </w:r>
          </w:p>
        </w:tc>
        <w:tc>
          <w:tcPr>
            <w:tcW w:w="3751" w:type="pct"/>
            <w:shd w:val="clear" w:color="auto" w:fill="auto"/>
            <w:vAlign w:val="center"/>
          </w:tcPr>
          <w:p w14:paraId="1DF09BAA" w14:textId="77777777" w:rsidR="00B279D6" w:rsidRPr="00014E19" w:rsidRDefault="00B279D6" w:rsidP="00C15315">
            <w:pPr>
              <w:spacing w:after="120"/>
              <w:rPr>
                <w:rFonts w:asciiTheme="majorHAnsi" w:eastAsiaTheme="minorHAnsi" w:hAnsiTheme="majorHAnsi" w:cstheme="majorHAnsi"/>
              </w:rPr>
            </w:pPr>
          </w:p>
        </w:tc>
      </w:tr>
      <w:tr w:rsidR="00B279D6" w:rsidRPr="00014E19" w14:paraId="2F3A1C5A" w14:textId="77777777" w:rsidTr="00C15315">
        <w:trPr>
          <w:trHeight w:val="576"/>
        </w:trPr>
        <w:tc>
          <w:tcPr>
            <w:tcW w:w="1249" w:type="pct"/>
            <w:shd w:val="clear" w:color="auto" w:fill="D5DCE4" w:themeFill="text2" w:themeFillTint="33"/>
            <w:vAlign w:val="center"/>
          </w:tcPr>
          <w:p w14:paraId="6ED4FA9E" w14:textId="77777777" w:rsidR="00B279D6" w:rsidRPr="00014E19" w:rsidRDefault="00B279D6" w:rsidP="00C15315">
            <w:pPr>
              <w:rPr>
                <w:rFonts w:asciiTheme="majorHAnsi" w:eastAsiaTheme="minorHAnsi" w:hAnsiTheme="majorHAnsi" w:cstheme="majorHAnsi"/>
              </w:rPr>
            </w:pPr>
            <w:r w:rsidRPr="00014E19">
              <w:rPr>
                <w:rFonts w:asciiTheme="majorHAnsi" w:eastAsiaTheme="minorHAnsi" w:hAnsiTheme="majorHAnsi" w:cstheme="majorHAnsi"/>
              </w:rPr>
              <w:t>Ability to communicate in English</w:t>
            </w:r>
          </w:p>
        </w:tc>
        <w:tc>
          <w:tcPr>
            <w:tcW w:w="3751" w:type="pct"/>
            <w:shd w:val="clear" w:color="auto" w:fill="auto"/>
            <w:vAlign w:val="center"/>
          </w:tcPr>
          <w:p w14:paraId="7B9F7435" w14:textId="77777777" w:rsidR="00B279D6" w:rsidRPr="00014E19" w:rsidRDefault="00B279D6" w:rsidP="00C15315">
            <w:pPr>
              <w:spacing w:after="120"/>
              <w:rPr>
                <w:rFonts w:asciiTheme="majorHAnsi" w:eastAsiaTheme="minorHAnsi" w:hAnsiTheme="majorHAnsi" w:cstheme="majorHAnsi"/>
              </w:rPr>
            </w:pPr>
          </w:p>
        </w:tc>
      </w:tr>
    </w:tbl>
    <w:p w14:paraId="171CECC1" w14:textId="77777777" w:rsidR="00D970A3" w:rsidRPr="00014E19" w:rsidRDefault="00D970A3" w:rsidP="00D970A3">
      <w:pPr>
        <w:pStyle w:val="Default"/>
        <w:rPr>
          <w:rFonts w:asciiTheme="majorHAnsi" w:hAnsiTheme="majorHAnsi" w:cstheme="majorHAnsi"/>
        </w:rPr>
      </w:pPr>
    </w:p>
    <w:p w14:paraId="577C0830" w14:textId="218AE9B7" w:rsidR="004F210F" w:rsidRPr="00014E19" w:rsidRDefault="00922DBD">
      <w:pPr>
        <w:pStyle w:val="Heading1"/>
        <w:numPr>
          <w:ilvl w:val="0"/>
          <w:numId w:val="12"/>
        </w:numPr>
        <w:rPr>
          <w:rFonts w:asciiTheme="majorHAnsi" w:hAnsiTheme="majorHAnsi" w:cstheme="majorHAnsi"/>
        </w:rPr>
      </w:pPr>
      <w:bookmarkStart w:id="95" w:name="_Toc496162139"/>
      <w:r w:rsidRPr="00014E19">
        <w:rPr>
          <w:rFonts w:asciiTheme="majorHAnsi" w:hAnsiTheme="majorHAnsi" w:cstheme="majorHAnsi"/>
        </w:rPr>
        <w:t xml:space="preserve">  </w:t>
      </w:r>
      <w:bookmarkStart w:id="96" w:name="_Toc181350719"/>
      <w:r w:rsidR="004F210F" w:rsidRPr="00014E19">
        <w:rPr>
          <w:rFonts w:asciiTheme="majorHAnsi" w:hAnsiTheme="majorHAnsi" w:cstheme="majorHAnsi"/>
        </w:rPr>
        <w:t>Population</w:t>
      </w:r>
      <w:bookmarkEnd w:id="95"/>
      <w:bookmarkEnd w:id="96"/>
    </w:p>
    <w:p w14:paraId="40719047" w14:textId="77777777" w:rsidR="00B279D6" w:rsidRPr="009746F6" w:rsidRDefault="00B279D6" w:rsidP="00B279D6">
      <w:pPr>
        <w:pStyle w:val="Default"/>
        <w:spacing w:before="240" w:after="240"/>
        <w:rPr>
          <w:rFonts w:asciiTheme="majorHAnsi" w:eastAsiaTheme="minorHAnsi" w:hAnsiTheme="majorHAnsi" w:cstheme="majorHAnsi"/>
          <w:b/>
          <w:bCs/>
          <w:color w:val="auto"/>
          <w:sz w:val="22"/>
          <w:szCs w:val="22"/>
        </w:rPr>
      </w:pPr>
      <w:r w:rsidRPr="009746F6">
        <w:rPr>
          <w:rFonts w:asciiTheme="majorHAnsi" w:eastAsiaTheme="minorHAnsi" w:hAnsiTheme="majorHAnsi" w:cstheme="majorHAnsi"/>
          <w:b/>
          <w:bCs/>
          <w:color w:val="auto"/>
          <w:sz w:val="22"/>
          <w:szCs w:val="22"/>
          <w:highlight w:val="lightGray"/>
        </w:rPr>
        <w:t xml:space="preserve">Complete the Special Population Inventory. </w:t>
      </w:r>
      <w:r w:rsidRPr="009746F6">
        <w:rPr>
          <w:rFonts w:asciiTheme="majorHAnsi" w:eastAsiaTheme="minorHAnsi" w:hAnsiTheme="majorHAnsi" w:cstheme="majorHAnsi"/>
          <w:color w:val="auto"/>
          <w:sz w:val="22"/>
          <w:szCs w:val="22"/>
          <w:highlight w:val="lightGray"/>
        </w:rPr>
        <w:t>Indicate when you will interact with</w:t>
      </w:r>
      <w:r w:rsidRPr="009746F6">
        <w:rPr>
          <w:rFonts w:asciiTheme="majorHAnsi" w:eastAsiaTheme="minorHAnsi" w:hAnsiTheme="majorHAnsi" w:cstheme="majorHAnsi"/>
          <w:b/>
          <w:bCs/>
          <w:color w:val="auto"/>
          <w:sz w:val="22"/>
          <w:szCs w:val="22"/>
          <w:highlight w:val="lightGray"/>
        </w:rPr>
        <w:t xml:space="preserve"> </w:t>
      </w:r>
      <w:r w:rsidRPr="009746F6">
        <w:rPr>
          <w:rFonts w:asciiTheme="majorHAnsi" w:eastAsiaTheme="minorHAnsi" w:hAnsiTheme="majorHAnsi" w:cstheme="majorHAnsi"/>
          <w:color w:val="auto"/>
          <w:sz w:val="22"/>
          <w:szCs w:val="22"/>
          <w:highlight w:val="lightGray"/>
        </w:rPr>
        <w:t xml:space="preserve">any of the listed populations or collect data about individuals in these groups. Note that if you respond </w:t>
      </w:r>
      <w:r w:rsidRPr="009746F6">
        <w:rPr>
          <w:rFonts w:asciiTheme="majorHAnsi" w:eastAsiaTheme="minorHAnsi" w:hAnsiTheme="majorHAnsi" w:cstheme="majorHAnsi"/>
          <w:i/>
          <w:iCs/>
          <w:color w:val="auto"/>
          <w:sz w:val="22"/>
          <w:szCs w:val="22"/>
          <w:highlight w:val="lightGray"/>
        </w:rPr>
        <w:t xml:space="preserve">Yes </w:t>
      </w:r>
      <w:r w:rsidRPr="009746F6">
        <w:rPr>
          <w:rFonts w:asciiTheme="majorHAnsi" w:eastAsiaTheme="minorHAnsi" w:hAnsiTheme="majorHAnsi" w:cstheme="majorHAnsi"/>
          <w:color w:val="auto"/>
          <w:sz w:val="22"/>
          <w:szCs w:val="22"/>
          <w:highlight w:val="lightGray"/>
        </w:rPr>
        <w:t>to any option listed below, additional details on the special populations may be needed in the Population Narrative, below.</w:t>
      </w:r>
    </w:p>
    <w:tbl>
      <w:tblPr>
        <w:tblStyle w:val="TableGrid"/>
        <w:tblW w:w="5000" w:type="pct"/>
        <w:tblLook w:val="04A0" w:firstRow="1" w:lastRow="0" w:firstColumn="1" w:lastColumn="0" w:noHBand="0" w:noVBand="1"/>
      </w:tblPr>
      <w:tblGrid>
        <w:gridCol w:w="238"/>
        <w:gridCol w:w="7826"/>
        <w:gridCol w:w="1916"/>
      </w:tblGrid>
      <w:tr w:rsidR="00B279D6" w:rsidRPr="00014E19" w14:paraId="4D0C502C" w14:textId="77777777" w:rsidTr="00C15315">
        <w:trPr>
          <w:trHeight w:val="432"/>
        </w:trPr>
        <w:tc>
          <w:tcPr>
            <w:tcW w:w="5000" w:type="pct"/>
            <w:gridSpan w:val="3"/>
            <w:shd w:val="clear" w:color="auto" w:fill="44546A" w:themeFill="text2"/>
            <w:vAlign w:val="center"/>
          </w:tcPr>
          <w:p w14:paraId="5FB8BBDF" w14:textId="77777777" w:rsidR="00B279D6" w:rsidRPr="00014E19" w:rsidRDefault="00B279D6" w:rsidP="00C15315">
            <w:pPr>
              <w:pStyle w:val="Templatelanguage"/>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szCs w:val="28"/>
              </w:rPr>
              <w:lastRenderedPageBreak/>
              <w:t>Special Populations Inventory</w:t>
            </w:r>
          </w:p>
        </w:tc>
      </w:tr>
      <w:tr w:rsidR="00B279D6" w:rsidRPr="00014E19" w14:paraId="3348FB94" w14:textId="77777777" w:rsidTr="00C15315">
        <w:trPr>
          <w:trHeight w:val="432"/>
        </w:trPr>
        <w:tc>
          <w:tcPr>
            <w:tcW w:w="4040" w:type="pct"/>
            <w:gridSpan w:val="2"/>
            <w:shd w:val="clear" w:color="auto" w:fill="D5DCE4" w:themeFill="text2" w:themeFillTint="33"/>
            <w:vAlign w:val="center"/>
          </w:tcPr>
          <w:p w14:paraId="6C6C92FB" w14:textId="77777777" w:rsidR="00B279D6" w:rsidRPr="00014E19" w:rsidRDefault="00B279D6" w:rsidP="00C15315">
            <w:pPr>
              <w:pStyle w:val="Default"/>
              <w:rPr>
                <w:rFonts w:asciiTheme="majorHAnsi" w:eastAsiaTheme="minorHAnsi" w:hAnsiTheme="majorHAnsi" w:cstheme="majorHAnsi"/>
                <w:b/>
                <w:bCs/>
                <w:color w:val="833C0B" w:themeColor="accent2" w:themeShade="80"/>
                <w:sz w:val="22"/>
                <w:szCs w:val="22"/>
              </w:rPr>
            </w:pPr>
            <w:r w:rsidRPr="00014E19">
              <w:rPr>
                <w:rFonts w:asciiTheme="majorHAnsi" w:eastAsiaTheme="minorHAnsi" w:hAnsiTheme="majorHAnsi" w:cstheme="majorHAnsi"/>
                <w:b/>
                <w:bCs/>
                <w:color w:val="833C0B" w:themeColor="accent2" w:themeShade="80"/>
                <w:sz w:val="22"/>
                <w:szCs w:val="22"/>
              </w:rPr>
              <w:t>For each, indicate if the listed populations will or may be included in the study</w:t>
            </w:r>
          </w:p>
        </w:tc>
        <w:tc>
          <w:tcPr>
            <w:tcW w:w="960" w:type="pct"/>
            <w:shd w:val="clear" w:color="auto" w:fill="D5DCE4" w:themeFill="text2" w:themeFillTint="33"/>
            <w:vAlign w:val="center"/>
          </w:tcPr>
          <w:p w14:paraId="1C4F8FB6" w14:textId="77777777" w:rsidR="00B279D6" w:rsidRPr="00014E19" w:rsidRDefault="00B279D6" w:rsidP="00C15315">
            <w:pPr>
              <w:jc w:val="center"/>
              <w:rPr>
                <w:rFonts w:asciiTheme="majorHAnsi" w:eastAsiaTheme="minorHAnsi" w:hAnsiTheme="majorHAnsi" w:cstheme="majorHAnsi"/>
                <w:b/>
                <w:bCs/>
                <w:color w:val="833C0B" w:themeColor="accent2" w:themeShade="80"/>
                <w:szCs w:val="22"/>
              </w:rPr>
            </w:pPr>
            <w:r w:rsidRPr="00014E19">
              <w:rPr>
                <w:rFonts w:asciiTheme="majorHAnsi" w:eastAsiaTheme="minorHAnsi" w:hAnsiTheme="majorHAnsi" w:cstheme="majorHAnsi"/>
                <w:b/>
                <w:bCs/>
                <w:color w:val="833C0B" w:themeColor="accent2" w:themeShade="80"/>
                <w:szCs w:val="22"/>
              </w:rPr>
              <w:t>Included?</w:t>
            </w:r>
          </w:p>
        </w:tc>
      </w:tr>
      <w:tr w:rsidR="00B279D6" w:rsidRPr="00014E19" w14:paraId="04574320" w14:textId="77777777" w:rsidTr="00C15315">
        <w:trPr>
          <w:trHeight w:val="432"/>
        </w:trPr>
        <w:tc>
          <w:tcPr>
            <w:tcW w:w="4040" w:type="pct"/>
            <w:gridSpan w:val="2"/>
            <w:shd w:val="clear" w:color="auto" w:fill="D5DCE4" w:themeFill="text2" w:themeFillTint="33"/>
            <w:vAlign w:val="center"/>
          </w:tcPr>
          <w:p w14:paraId="11E83B07"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1. </w:t>
            </w:r>
            <w:hyperlink r:id="rId35" w:history="1">
              <w:r w:rsidRPr="00014E19">
                <w:rPr>
                  <w:rStyle w:val="Hyperlink"/>
                  <w:rFonts w:asciiTheme="majorHAnsi" w:hAnsiTheme="majorHAnsi" w:cstheme="majorHAnsi"/>
                  <w:b/>
                  <w:bCs/>
                  <w:sz w:val="22"/>
                  <w:szCs w:val="22"/>
                </w:rPr>
                <w:t>Children or minors</w:t>
              </w:r>
            </w:hyperlink>
            <w:r w:rsidRPr="00014E19">
              <w:rPr>
                <w:rFonts w:asciiTheme="majorHAnsi" w:hAnsiTheme="majorHAnsi" w:cstheme="majorHAnsi"/>
                <w:b/>
                <w:bCs/>
                <w:sz w:val="22"/>
                <w:szCs w:val="22"/>
              </w:rPr>
              <w:t xml:space="preserve"> </w:t>
            </w:r>
            <w:r w:rsidRPr="00014E19">
              <w:rPr>
                <w:rFonts w:asciiTheme="majorHAnsi" w:hAnsiTheme="majorHAnsi" w:cstheme="majorHAnsi"/>
                <w:sz w:val="22"/>
                <w:szCs w:val="22"/>
              </w:rPr>
              <w:t>(i.e., persons under age 18 or the age of majority)</w:t>
            </w:r>
          </w:p>
        </w:tc>
        <w:tc>
          <w:tcPr>
            <w:tcW w:w="960" w:type="pct"/>
            <w:shd w:val="clear" w:color="auto" w:fill="auto"/>
            <w:vAlign w:val="center"/>
          </w:tcPr>
          <w:p w14:paraId="152D425A"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215BC1FC" w14:textId="77777777" w:rsidTr="00C15315">
        <w:trPr>
          <w:trHeight w:val="432"/>
        </w:trPr>
        <w:tc>
          <w:tcPr>
            <w:tcW w:w="4040" w:type="pct"/>
            <w:gridSpan w:val="2"/>
            <w:shd w:val="clear" w:color="auto" w:fill="D5DCE4" w:themeFill="text2" w:themeFillTint="33"/>
            <w:vAlign w:val="center"/>
          </w:tcPr>
          <w:p w14:paraId="22B6E098"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2. </w:t>
            </w:r>
            <w:r w:rsidRPr="00014E19">
              <w:rPr>
                <w:rFonts w:asciiTheme="majorHAnsi" w:hAnsiTheme="majorHAnsi" w:cstheme="majorHAnsi"/>
                <w:b/>
                <w:bCs/>
                <w:sz w:val="22"/>
                <w:szCs w:val="22"/>
              </w:rPr>
              <w:t>Pregnant persons</w:t>
            </w:r>
            <w:r w:rsidRPr="00014E19">
              <w:rPr>
                <w:rFonts w:asciiTheme="majorHAnsi" w:hAnsiTheme="majorHAnsi" w:cstheme="majorHAnsi"/>
                <w:sz w:val="22"/>
                <w:szCs w:val="22"/>
              </w:rPr>
              <w:t>, human fetuses, or neonates</w:t>
            </w:r>
          </w:p>
        </w:tc>
        <w:tc>
          <w:tcPr>
            <w:tcW w:w="960" w:type="pct"/>
            <w:shd w:val="clear" w:color="auto" w:fill="auto"/>
            <w:vAlign w:val="center"/>
          </w:tcPr>
          <w:p w14:paraId="5CD2E303"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7D73D9F9" w14:textId="77777777" w:rsidTr="00C15315">
        <w:trPr>
          <w:trHeight w:val="432"/>
        </w:trPr>
        <w:tc>
          <w:tcPr>
            <w:tcW w:w="4040" w:type="pct"/>
            <w:gridSpan w:val="2"/>
            <w:shd w:val="clear" w:color="auto" w:fill="D5DCE4" w:themeFill="text2" w:themeFillTint="33"/>
            <w:vAlign w:val="center"/>
          </w:tcPr>
          <w:p w14:paraId="582D967E"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3. </w:t>
            </w:r>
            <w:hyperlink r:id="rId36" w:history="1">
              <w:r w:rsidRPr="00014E19">
                <w:rPr>
                  <w:rStyle w:val="Hyperlink"/>
                  <w:rFonts w:asciiTheme="majorHAnsi" w:hAnsiTheme="majorHAnsi" w:cstheme="majorHAnsi"/>
                  <w:b/>
                  <w:bCs/>
                  <w:sz w:val="22"/>
                  <w:szCs w:val="22"/>
                </w:rPr>
                <w:t>Prisoners</w:t>
              </w:r>
            </w:hyperlink>
            <w:r w:rsidRPr="00014E19">
              <w:rPr>
                <w:rFonts w:asciiTheme="majorHAnsi" w:hAnsiTheme="majorHAnsi" w:cstheme="majorHAnsi"/>
                <w:b/>
                <w:bCs/>
                <w:sz w:val="22"/>
                <w:szCs w:val="22"/>
              </w:rPr>
              <w:t xml:space="preserve"> </w:t>
            </w:r>
            <w:r w:rsidRPr="00014E19">
              <w:rPr>
                <w:rFonts w:asciiTheme="majorHAnsi" w:hAnsiTheme="majorHAnsi" w:cstheme="majorHAnsi"/>
                <w:sz w:val="22"/>
                <w:szCs w:val="22"/>
              </w:rPr>
              <w:t>(i.e., persons involuntarily confined/detained in a penal institution)</w:t>
            </w:r>
          </w:p>
        </w:tc>
        <w:tc>
          <w:tcPr>
            <w:tcW w:w="960" w:type="pct"/>
            <w:shd w:val="clear" w:color="auto" w:fill="auto"/>
            <w:vAlign w:val="center"/>
          </w:tcPr>
          <w:p w14:paraId="67F35795"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6F87E657" w14:textId="77777777" w:rsidTr="00C15315">
        <w:trPr>
          <w:trHeight w:val="432"/>
        </w:trPr>
        <w:tc>
          <w:tcPr>
            <w:tcW w:w="4040" w:type="pct"/>
            <w:gridSpan w:val="2"/>
            <w:shd w:val="clear" w:color="auto" w:fill="D5DCE4" w:themeFill="text2" w:themeFillTint="33"/>
            <w:vAlign w:val="center"/>
          </w:tcPr>
          <w:p w14:paraId="607E2668"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4. </w:t>
            </w:r>
            <w:r w:rsidRPr="00014E19">
              <w:rPr>
                <w:rFonts w:asciiTheme="majorHAnsi" w:hAnsiTheme="majorHAnsi" w:cstheme="majorHAnsi"/>
                <w:b/>
                <w:bCs/>
                <w:sz w:val="22"/>
                <w:szCs w:val="22"/>
              </w:rPr>
              <w:t>Cognitively impaired adults</w:t>
            </w:r>
            <w:r w:rsidRPr="00014E19">
              <w:rPr>
                <w:rFonts w:asciiTheme="majorHAnsi" w:hAnsiTheme="majorHAnsi" w:cstheme="majorHAnsi"/>
                <w:sz w:val="22"/>
                <w:szCs w:val="22"/>
              </w:rPr>
              <w:t xml:space="preserve"> (i.e., persons unable to provide consent)</w:t>
            </w:r>
          </w:p>
        </w:tc>
        <w:tc>
          <w:tcPr>
            <w:tcW w:w="960" w:type="pct"/>
            <w:shd w:val="clear" w:color="auto" w:fill="auto"/>
            <w:vAlign w:val="center"/>
          </w:tcPr>
          <w:p w14:paraId="629454D9"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324D42C4" w14:textId="77777777" w:rsidTr="00C15315">
        <w:trPr>
          <w:trHeight w:val="432"/>
        </w:trPr>
        <w:tc>
          <w:tcPr>
            <w:tcW w:w="4040" w:type="pct"/>
            <w:gridSpan w:val="2"/>
            <w:shd w:val="clear" w:color="auto" w:fill="D5DCE4" w:themeFill="text2" w:themeFillTint="33"/>
            <w:vAlign w:val="center"/>
          </w:tcPr>
          <w:p w14:paraId="4B9C8BD2"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5. </w:t>
            </w:r>
            <w:r w:rsidRPr="00014E19">
              <w:rPr>
                <w:rFonts w:asciiTheme="majorHAnsi" w:hAnsiTheme="majorHAnsi" w:cstheme="majorHAnsi"/>
                <w:b/>
                <w:bCs/>
                <w:sz w:val="22"/>
                <w:szCs w:val="22"/>
              </w:rPr>
              <w:t>Employees or students</w:t>
            </w:r>
            <w:r w:rsidRPr="00014E19">
              <w:rPr>
                <w:rFonts w:asciiTheme="majorHAnsi" w:hAnsiTheme="majorHAnsi" w:cstheme="majorHAnsi"/>
                <w:sz w:val="22"/>
                <w:szCs w:val="22"/>
              </w:rPr>
              <w:t xml:space="preserve"> at Emory, CHOA, Grady, or a related research site</w:t>
            </w:r>
          </w:p>
        </w:tc>
        <w:tc>
          <w:tcPr>
            <w:tcW w:w="960" w:type="pct"/>
            <w:shd w:val="clear" w:color="auto" w:fill="auto"/>
            <w:vAlign w:val="center"/>
          </w:tcPr>
          <w:p w14:paraId="4FACC6A3"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613989FA" w14:textId="77777777" w:rsidTr="00C15315">
        <w:trPr>
          <w:trHeight w:val="432"/>
        </w:trPr>
        <w:tc>
          <w:tcPr>
            <w:tcW w:w="4040" w:type="pct"/>
            <w:gridSpan w:val="2"/>
            <w:shd w:val="clear" w:color="auto" w:fill="D5DCE4" w:themeFill="text2" w:themeFillTint="33"/>
            <w:vAlign w:val="center"/>
          </w:tcPr>
          <w:p w14:paraId="59073417"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6. </w:t>
            </w:r>
            <w:r w:rsidRPr="00014E19">
              <w:rPr>
                <w:rFonts w:asciiTheme="majorHAnsi" w:hAnsiTheme="majorHAnsi" w:cstheme="majorHAnsi"/>
                <w:b/>
                <w:bCs/>
                <w:sz w:val="22"/>
                <w:szCs w:val="22"/>
              </w:rPr>
              <w:t>Persons who are not able to clearly understand English</w:t>
            </w:r>
          </w:p>
        </w:tc>
        <w:tc>
          <w:tcPr>
            <w:tcW w:w="960" w:type="pct"/>
            <w:shd w:val="clear" w:color="auto" w:fill="auto"/>
            <w:vAlign w:val="center"/>
          </w:tcPr>
          <w:p w14:paraId="04663CDD" w14:textId="77777777" w:rsidR="00B279D6" w:rsidRPr="00014E19" w:rsidRDefault="00B279D6" w:rsidP="00C15315">
            <w:pPr>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006A2ED9" w14:textId="77777777" w:rsidTr="00C15315">
        <w:trPr>
          <w:trHeight w:val="432"/>
        </w:trPr>
        <w:tc>
          <w:tcPr>
            <w:tcW w:w="5000" w:type="pct"/>
            <w:gridSpan w:val="3"/>
            <w:shd w:val="clear" w:color="auto" w:fill="D5DCE4" w:themeFill="text2" w:themeFillTint="33"/>
            <w:vAlign w:val="center"/>
          </w:tcPr>
          <w:p w14:paraId="776F35A7" w14:textId="77777777" w:rsidR="00B279D6" w:rsidRPr="00014E19" w:rsidRDefault="00B279D6" w:rsidP="00C15315">
            <w:pPr>
              <w:ind w:left="792" w:hanging="792"/>
              <w:rPr>
                <w:rFonts w:asciiTheme="majorHAnsi" w:hAnsiTheme="majorHAnsi" w:cstheme="majorHAnsi"/>
                <w:szCs w:val="22"/>
              </w:rPr>
            </w:pPr>
            <w:r w:rsidRPr="00014E19">
              <w:rPr>
                <w:rFonts w:asciiTheme="majorHAnsi" w:hAnsiTheme="majorHAnsi" w:cstheme="majorHAnsi"/>
                <w:szCs w:val="22"/>
              </w:rPr>
              <w:t xml:space="preserve">7. </w:t>
            </w:r>
            <w:r w:rsidRPr="00014E19">
              <w:rPr>
                <w:rFonts w:asciiTheme="majorHAnsi" w:hAnsiTheme="majorHAnsi" w:cstheme="majorHAnsi"/>
                <w:b/>
                <w:bCs/>
                <w:szCs w:val="22"/>
              </w:rPr>
              <w:t xml:space="preserve">International populations </w:t>
            </w:r>
            <w:r w:rsidRPr="00014E19">
              <w:rPr>
                <w:rFonts w:asciiTheme="majorHAnsi" w:hAnsiTheme="majorHAnsi" w:cstheme="majorHAnsi"/>
                <w:szCs w:val="22"/>
              </w:rPr>
              <w:t>(specify below)</w:t>
            </w:r>
          </w:p>
        </w:tc>
      </w:tr>
      <w:tr w:rsidR="00B279D6" w:rsidRPr="00014E19" w14:paraId="6C9015E4" w14:textId="77777777" w:rsidTr="00C15315">
        <w:trPr>
          <w:trHeight w:val="432"/>
        </w:trPr>
        <w:tc>
          <w:tcPr>
            <w:tcW w:w="119" w:type="pct"/>
            <w:shd w:val="clear" w:color="auto" w:fill="auto"/>
          </w:tcPr>
          <w:p w14:paraId="0493F2F5" w14:textId="77777777" w:rsidR="00B279D6" w:rsidRPr="00014E19" w:rsidRDefault="00B279D6" w:rsidP="00C15315">
            <w:pPr>
              <w:pStyle w:val="Default"/>
              <w:rPr>
                <w:rFonts w:asciiTheme="majorHAnsi" w:hAnsiTheme="majorHAnsi" w:cstheme="majorHAnsi"/>
                <w:sz w:val="22"/>
                <w:szCs w:val="22"/>
              </w:rPr>
            </w:pPr>
          </w:p>
        </w:tc>
        <w:tc>
          <w:tcPr>
            <w:tcW w:w="3921" w:type="pct"/>
            <w:shd w:val="clear" w:color="auto" w:fill="D5DCE4" w:themeFill="text2" w:themeFillTint="33"/>
            <w:vAlign w:val="center"/>
          </w:tcPr>
          <w:p w14:paraId="3ADC565B"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Citizens or residents of the</w:t>
            </w:r>
            <w:r w:rsidRPr="00014E19">
              <w:rPr>
                <w:rFonts w:asciiTheme="majorHAnsi" w:hAnsiTheme="majorHAnsi" w:cstheme="majorHAnsi"/>
                <w:sz w:val="22"/>
                <w:szCs w:val="22"/>
              </w:rPr>
              <w:t xml:space="preserve"> </w:t>
            </w:r>
            <w:r w:rsidRPr="00014E19">
              <w:rPr>
                <w:rFonts w:asciiTheme="majorHAnsi" w:hAnsiTheme="majorHAnsi" w:cstheme="majorHAnsi"/>
                <w:b/>
                <w:bCs/>
                <w:sz w:val="22"/>
                <w:szCs w:val="22"/>
              </w:rPr>
              <w:t>EU or UK</w:t>
            </w:r>
            <w:r w:rsidRPr="00014E19">
              <w:rPr>
                <w:rFonts w:asciiTheme="majorHAnsi" w:hAnsiTheme="majorHAnsi" w:cstheme="majorHAnsi"/>
                <w:sz w:val="22"/>
                <w:szCs w:val="22"/>
              </w:rPr>
              <w:t xml:space="preserve">, in a </w:t>
            </w:r>
            <w:hyperlink r:id="rId37" w:history="1">
              <w:r w:rsidRPr="00014E19">
                <w:rPr>
                  <w:rStyle w:val="Hyperlink"/>
                  <w:rFonts w:asciiTheme="majorHAnsi" w:hAnsiTheme="majorHAnsi" w:cstheme="majorHAnsi"/>
                  <w:sz w:val="22"/>
                  <w:szCs w:val="22"/>
                </w:rPr>
                <w:t>country with GDPR protections</w:t>
              </w:r>
            </w:hyperlink>
          </w:p>
        </w:tc>
        <w:tc>
          <w:tcPr>
            <w:tcW w:w="960" w:type="pct"/>
            <w:shd w:val="clear" w:color="auto" w:fill="auto"/>
            <w:vAlign w:val="center"/>
          </w:tcPr>
          <w:p w14:paraId="31E9AC9F"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520F4324" w14:textId="77777777" w:rsidTr="00C15315">
        <w:trPr>
          <w:trHeight w:val="432"/>
        </w:trPr>
        <w:tc>
          <w:tcPr>
            <w:tcW w:w="119" w:type="pct"/>
            <w:shd w:val="clear" w:color="auto" w:fill="auto"/>
          </w:tcPr>
          <w:p w14:paraId="6EA4CCA1" w14:textId="77777777" w:rsidR="00B279D6" w:rsidRPr="00014E19" w:rsidRDefault="00B279D6" w:rsidP="00C15315">
            <w:pPr>
              <w:pStyle w:val="Default"/>
              <w:rPr>
                <w:rFonts w:asciiTheme="majorHAnsi" w:hAnsiTheme="majorHAnsi" w:cstheme="majorHAnsi"/>
                <w:sz w:val="22"/>
                <w:szCs w:val="22"/>
              </w:rPr>
            </w:pPr>
          </w:p>
        </w:tc>
        <w:tc>
          <w:tcPr>
            <w:tcW w:w="3921" w:type="pct"/>
            <w:shd w:val="clear" w:color="auto" w:fill="D5DCE4" w:themeFill="text2" w:themeFillTint="33"/>
            <w:vAlign w:val="center"/>
          </w:tcPr>
          <w:p w14:paraId="434B1F9E"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Citizens or residents of Mainland China</w:t>
            </w:r>
            <w:r w:rsidRPr="00014E19">
              <w:rPr>
                <w:rFonts w:asciiTheme="majorHAnsi" w:hAnsiTheme="majorHAnsi" w:cstheme="majorHAnsi"/>
                <w:sz w:val="22"/>
                <w:szCs w:val="22"/>
              </w:rPr>
              <w:t xml:space="preserve"> (i.e., persons </w:t>
            </w:r>
            <w:hyperlink r:id="rId38" w:history="1">
              <w:r w:rsidRPr="00014E19">
                <w:rPr>
                  <w:rStyle w:val="Hyperlink"/>
                  <w:rFonts w:asciiTheme="majorHAnsi" w:hAnsiTheme="majorHAnsi" w:cstheme="majorHAnsi"/>
                  <w:sz w:val="22"/>
                  <w:szCs w:val="22"/>
                </w:rPr>
                <w:t>protected under PIPL</w:t>
              </w:r>
            </w:hyperlink>
            <w:r w:rsidRPr="00014E19">
              <w:rPr>
                <w:rFonts w:asciiTheme="majorHAnsi" w:hAnsiTheme="majorHAnsi" w:cstheme="majorHAnsi"/>
                <w:sz w:val="22"/>
                <w:szCs w:val="22"/>
              </w:rPr>
              <w:t>)</w:t>
            </w:r>
          </w:p>
        </w:tc>
        <w:tc>
          <w:tcPr>
            <w:tcW w:w="960" w:type="pct"/>
            <w:shd w:val="clear" w:color="auto" w:fill="auto"/>
            <w:vAlign w:val="center"/>
          </w:tcPr>
          <w:p w14:paraId="3408D63A"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3063CC82" w14:textId="77777777" w:rsidTr="00C15315">
        <w:trPr>
          <w:trHeight w:val="432"/>
        </w:trPr>
        <w:tc>
          <w:tcPr>
            <w:tcW w:w="119" w:type="pct"/>
            <w:shd w:val="clear" w:color="auto" w:fill="auto"/>
          </w:tcPr>
          <w:p w14:paraId="2E8F8E47" w14:textId="77777777" w:rsidR="00B279D6" w:rsidRPr="00014E19" w:rsidRDefault="00B279D6" w:rsidP="00C15315">
            <w:pPr>
              <w:pStyle w:val="Default"/>
              <w:rPr>
                <w:rFonts w:asciiTheme="majorHAnsi" w:hAnsiTheme="majorHAnsi" w:cstheme="majorHAnsi"/>
                <w:sz w:val="22"/>
                <w:szCs w:val="22"/>
              </w:rPr>
            </w:pPr>
          </w:p>
        </w:tc>
        <w:tc>
          <w:tcPr>
            <w:tcW w:w="3921" w:type="pct"/>
            <w:shd w:val="clear" w:color="auto" w:fill="D5DCE4" w:themeFill="text2" w:themeFillTint="33"/>
            <w:vAlign w:val="center"/>
          </w:tcPr>
          <w:p w14:paraId="5451F73C" w14:textId="77777777" w:rsidR="00B279D6" w:rsidRPr="00014E19" w:rsidRDefault="00B279D6"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Citizens or residents of</w:t>
            </w:r>
            <w:r w:rsidRPr="00014E19">
              <w:rPr>
                <w:rFonts w:asciiTheme="majorHAnsi" w:hAnsiTheme="majorHAnsi" w:cstheme="majorHAnsi"/>
                <w:sz w:val="22"/>
                <w:szCs w:val="22"/>
              </w:rPr>
              <w:t xml:space="preserve"> </w:t>
            </w:r>
            <w:r w:rsidRPr="00014E19">
              <w:rPr>
                <w:rFonts w:asciiTheme="majorHAnsi" w:hAnsiTheme="majorHAnsi" w:cstheme="majorHAnsi"/>
                <w:b/>
                <w:bCs/>
                <w:sz w:val="22"/>
                <w:szCs w:val="22"/>
              </w:rPr>
              <w:t>other countries</w:t>
            </w:r>
            <w:r w:rsidRPr="00014E19">
              <w:rPr>
                <w:rFonts w:asciiTheme="majorHAnsi" w:hAnsiTheme="majorHAnsi" w:cstheme="majorHAnsi"/>
                <w:sz w:val="22"/>
                <w:szCs w:val="22"/>
              </w:rPr>
              <w:t xml:space="preserve">: </w:t>
            </w:r>
            <w:r w:rsidRPr="00014E19">
              <w:rPr>
                <w:rFonts w:asciiTheme="majorHAnsi" w:hAnsiTheme="majorHAnsi" w:cstheme="majorHAnsi"/>
                <w:i/>
                <w:iCs/>
                <w:color w:val="833C0B" w:themeColor="accent2" w:themeShade="80"/>
                <w:sz w:val="22"/>
                <w:szCs w:val="22"/>
              </w:rPr>
              <w:t>(list here)</w:t>
            </w:r>
          </w:p>
        </w:tc>
        <w:tc>
          <w:tcPr>
            <w:tcW w:w="960" w:type="pct"/>
            <w:shd w:val="clear" w:color="auto" w:fill="auto"/>
            <w:vAlign w:val="center"/>
          </w:tcPr>
          <w:p w14:paraId="67869089"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r w:rsidR="00B279D6" w:rsidRPr="00014E19" w14:paraId="7E7A0C70" w14:textId="77777777" w:rsidTr="00C15315">
        <w:trPr>
          <w:trHeight w:val="432"/>
        </w:trPr>
        <w:tc>
          <w:tcPr>
            <w:tcW w:w="4040" w:type="pct"/>
            <w:gridSpan w:val="2"/>
            <w:shd w:val="clear" w:color="auto" w:fill="D5DCE4" w:themeFill="text2" w:themeFillTint="33"/>
            <w:vAlign w:val="center"/>
          </w:tcPr>
          <w:p w14:paraId="7FA970EA" w14:textId="77777777" w:rsidR="00B279D6" w:rsidRPr="00014E19" w:rsidRDefault="00B279D6" w:rsidP="00C15315">
            <w:pPr>
              <w:ind w:left="792" w:hanging="792"/>
              <w:rPr>
                <w:rFonts w:asciiTheme="majorHAnsi" w:hAnsiTheme="majorHAnsi" w:cstheme="majorHAnsi"/>
                <w:szCs w:val="22"/>
              </w:rPr>
            </w:pPr>
            <w:r w:rsidRPr="00014E19">
              <w:rPr>
                <w:rFonts w:asciiTheme="majorHAnsi" w:hAnsiTheme="majorHAnsi" w:cstheme="majorHAnsi"/>
                <w:szCs w:val="22"/>
              </w:rPr>
              <w:t>8.</w:t>
            </w:r>
            <w:r w:rsidRPr="00014E19">
              <w:rPr>
                <w:rFonts w:asciiTheme="majorHAnsi" w:hAnsiTheme="majorHAnsi" w:cstheme="majorHAnsi"/>
                <w:b/>
                <w:bCs/>
                <w:szCs w:val="22"/>
              </w:rPr>
              <w:t xml:space="preserve"> Persons otherwise vulnerable to coercion or undue influence</w:t>
            </w:r>
            <w:r w:rsidRPr="00014E19">
              <w:rPr>
                <w:rFonts w:asciiTheme="majorHAnsi" w:hAnsiTheme="majorHAnsi" w:cstheme="majorHAnsi"/>
                <w:szCs w:val="22"/>
              </w:rPr>
              <w:t xml:space="preserve">: </w:t>
            </w:r>
            <w:r w:rsidRPr="00014E19">
              <w:rPr>
                <w:rFonts w:asciiTheme="majorHAnsi" w:hAnsiTheme="majorHAnsi" w:cstheme="majorHAnsi"/>
                <w:i/>
                <w:iCs/>
                <w:color w:val="833C0B" w:themeColor="accent2" w:themeShade="80"/>
                <w:szCs w:val="22"/>
              </w:rPr>
              <w:t>(list here)</w:t>
            </w:r>
          </w:p>
        </w:tc>
        <w:tc>
          <w:tcPr>
            <w:tcW w:w="960" w:type="pct"/>
            <w:shd w:val="clear" w:color="auto" w:fill="auto"/>
            <w:vAlign w:val="center"/>
          </w:tcPr>
          <w:p w14:paraId="225DAB1C" w14:textId="77777777" w:rsidR="00B279D6" w:rsidRPr="00014E19" w:rsidRDefault="00B279D6" w:rsidP="00C15315">
            <w:pPr>
              <w:ind w:left="708" w:hanging="708"/>
              <w:jc w:val="center"/>
              <w:rPr>
                <w:rFonts w:asciiTheme="majorHAnsi" w:hAnsiTheme="majorHAnsi" w:cstheme="majorHAnsi"/>
                <w:szCs w:val="22"/>
              </w:rPr>
            </w:pPr>
            <w:r w:rsidRPr="00014E19">
              <w:rPr>
                <w:rFonts w:ascii="Segoe UI Symbol" w:eastAsia="MS Gothic" w:hAnsi="Segoe UI Symbol" w:cs="Segoe UI Symbol"/>
                <w:szCs w:val="22"/>
              </w:rPr>
              <w:t>☐</w:t>
            </w:r>
            <w:r w:rsidRPr="00014E19">
              <w:rPr>
                <w:rFonts w:asciiTheme="majorHAnsi" w:hAnsiTheme="majorHAnsi" w:cstheme="majorHAnsi"/>
                <w:szCs w:val="22"/>
              </w:rPr>
              <w:t xml:space="preserve"> Yes</w:t>
            </w:r>
            <w:r w:rsidRPr="00014E19">
              <w:rPr>
                <w:rFonts w:asciiTheme="majorHAnsi" w:hAnsiTheme="majorHAnsi" w:cstheme="majorHAnsi"/>
                <w:szCs w:val="22"/>
              </w:rPr>
              <w:tab/>
            </w:r>
            <w:r w:rsidRPr="00014E19">
              <w:rPr>
                <w:rFonts w:ascii="Segoe UI Symbol" w:eastAsia="MS Gothic" w:hAnsi="Segoe UI Symbol" w:cs="Segoe UI Symbol"/>
                <w:szCs w:val="22"/>
              </w:rPr>
              <w:t>☐</w:t>
            </w:r>
            <w:r w:rsidRPr="00014E19">
              <w:rPr>
                <w:rFonts w:asciiTheme="majorHAnsi" w:hAnsiTheme="majorHAnsi" w:cstheme="majorHAnsi"/>
                <w:szCs w:val="22"/>
              </w:rPr>
              <w:t xml:space="preserve"> No</w:t>
            </w:r>
          </w:p>
        </w:tc>
      </w:tr>
    </w:tbl>
    <w:p w14:paraId="2B3C1887" w14:textId="77777777" w:rsidR="00B279D6" w:rsidRPr="00014E19" w:rsidRDefault="00B279D6" w:rsidP="00B279D6">
      <w:pPr>
        <w:pStyle w:val="Default"/>
        <w:rPr>
          <w:rFonts w:asciiTheme="majorHAnsi" w:eastAsiaTheme="minorHAnsi" w:hAnsiTheme="majorHAnsi" w:cstheme="majorHAnsi"/>
          <w:b/>
          <w:bCs/>
          <w:color w:val="833C0B" w:themeColor="accent2" w:themeShade="80"/>
          <w:sz w:val="22"/>
          <w:szCs w:val="22"/>
        </w:rPr>
      </w:pPr>
    </w:p>
    <w:p w14:paraId="3B85C5FD" w14:textId="77777777" w:rsidR="00B279D6" w:rsidRPr="00014E19" w:rsidRDefault="00B279D6" w:rsidP="00B279D6">
      <w:pPr>
        <w:pStyle w:val="Default"/>
        <w:rPr>
          <w:rFonts w:asciiTheme="majorHAnsi" w:eastAsiaTheme="minorHAnsi" w:hAnsiTheme="majorHAnsi" w:cstheme="majorHAnsi"/>
          <w:i/>
          <w:iCs/>
          <w:color w:val="auto"/>
          <w:sz w:val="22"/>
          <w:szCs w:val="22"/>
          <w:highlight w:val="lightGray"/>
        </w:rPr>
      </w:pPr>
      <w:r w:rsidRPr="00014E19">
        <w:rPr>
          <w:rFonts w:asciiTheme="majorHAnsi" w:eastAsiaTheme="minorHAnsi" w:hAnsiTheme="majorHAnsi" w:cstheme="majorHAnsi"/>
          <w:i/>
          <w:iCs/>
          <w:color w:val="auto"/>
          <w:sz w:val="22"/>
          <w:szCs w:val="22"/>
          <w:highlight w:val="lightGray"/>
        </w:rPr>
        <w:t>In the Population Narrative box, describe any relevant populations and communities. Include the following:</w:t>
      </w:r>
    </w:p>
    <w:p w14:paraId="160957AD" w14:textId="77777777" w:rsidR="00B279D6" w:rsidRPr="00014E19" w:rsidRDefault="00B279D6">
      <w:pPr>
        <w:pStyle w:val="Default"/>
        <w:numPr>
          <w:ilvl w:val="0"/>
          <w:numId w:val="41"/>
        </w:numPr>
        <w:spacing w:before="60"/>
        <w:rPr>
          <w:rFonts w:asciiTheme="majorHAnsi" w:eastAsiaTheme="minorHAnsi" w:hAnsiTheme="majorHAnsi" w:cstheme="majorHAnsi"/>
          <w:i/>
          <w:iCs/>
          <w:color w:val="auto"/>
          <w:sz w:val="22"/>
          <w:szCs w:val="22"/>
          <w:highlight w:val="lightGray"/>
        </w:rPr>
      </w:pPr>
      <w:r w:rsidRPr="00014E19">
        <w:rPr>
          <w:rFonts w:asciiTheme="majorHAnsi" w:eastAsiaTheme="minorHAnsi" w:hAnsiTheme="majorHAnsi" w:cstheme="majorHAnsi"/>
          <w:i/>
          <w:iCs/>
          <w:color w:val="auto"/>
          <w:sz w:val="22"/>
          <w:szCs w:val="22"/>
          <w:highlight w:val="lightGray"/>
        </w:rPr>
        <w:t>Identify the populations to be studied or populations relevant to the phenomena being researched. Include the following, as relevant:</w:t>
      </w:r>
    </w:p>
    <w:p w14:paraId="7F753660" w14:textId="77777777" w:rsidR="00B279D6" w:rsidRPr="00014E19" w:rsidRDefault="00B279D6">
      <w:pPr>
        <w:pStyle w:val="ListParagraph"/>
        <w:numPr>
          <w:ilvl w:val="1"/>
          <w:numId w:val="41"/>
        </w:numPr>
        <w:rPr>
          <w:rFonts w:asciiTheme="majorHAnsi" w:hAnsiTheme="majorHAnsi" w:cstheme="majorHAnsi"/>
          <w:i/>
          <w:iCs/>
          <w:szCs w:val="22"/>
          <w:highlight w:val="lightGray"/>
        </w:rPr>
      </w:pPr>
      <w:r w:rsidRPr="00014E19">
        <w:rPr>
          <w:rFonts w:asciiTheme="majorHAnsi" w:hAnsiTheme="majorHAnsi" w:cstheme="majorHAnsi"/>
          <w:i/>
          <w:iCs/>
          <w:szCs w:val="22"/>
          <w:highlight w:val="lightGray"/>
        </w:rPr>
        <w:t xml:space="preserve">Clearly define the populations and phenomena being studied. As applicable, identify important diagnostic criteria or defining features of the populations </w:t>
      </w:r>
      <w:proofErr w:type="gramStart"/>
      <w:r w:rsidRPr="00014E19">
        <w:rPr>
          <w:rFonts w:asciiTheme="majorHAnsi" w:hAnsiTheme="majorHAnsi" w:cstheme="majorHAnsi"/>
          <w:i/>
          <w:iCs/>
          <w:szCs w:val="22"/>
          <w:highlight w:val="lightGray"/>
        </w:rPr>
        <w:t>studied</w:t>
      </w:r>
      <w:proofErr w:type="gramEnd"/>
      <w:r w:rsidRPr="00014E19">
        <w:rPr>
          <w:rFonts w:asciiTheme="majorHAnsi" w:hAnsiTheme="majorHAnsi" w:cstheme="majorHAnsi"/>
          <w:i/>
          <w:iCs/>
          <w:szCs w:val="22"/>
          <w:highlight w:val="lightGray"/>
        </w:rPr>
        <w:t xml:space="preserve"> </w:t>
      </w:r>
    </w:p>
    <w:p w14:paraId="4EB3F95C" w14:textId="77777777" w:rsidR="00B279D6" w:rsidRPr="00014E19" w:rsidRDefault="00B279D6">
      <w:pPr>
        <w:pStyle w:val="ListParagraph"/>
        <w:numPr>
          <w:ilvl w:val="1"/>
          <w:numId w:val="41"/>
        </w:numPr>
        <w:rPr>
          <w:rFonts w:asciiTheme="majorHAnsi" w:hAnsiTheme="majorHAnsi" w:cstheme="majorHAnsi"/>
          <w:i/>
          <w:iCs/>
          <w:szCs w:val="22"/>
          <w:highlight w:val="lightGray"/>
        </w:rPr>
      </w:pPr>
      <w:r w:rsidRPr="00014E19">
        <w:rPr>
          <w:rFonts w:asciiTheme="majorHAnsi" w:hAnsiTheme="majorHAnsi" w:cstheme="majorHAnsi"/>
          <w:i/>
          <w:iCs/>
          <w:szCs w:val="22"/>
          <w:highlight w:val="lightGray"/>
        </w:rPr>
        <w:t>Size of the populations or prevalence of the phenomenon being studied (e.g., provide a basic quantitative or Epidemiologic overview)</w:t>
      </w:r>
    </w:p>
    <w:p w14:paraId="69721B41" w14:textId="77777777" w:rsidR="00B279D6" w:rsidRPr="00014E19" w:rsidRDefault="00B279D6">
      <w:pPr>
        <w:pStyle w:val="ListParagraph"/>
        <w:numPr>
          <w:ilvl w:val="1"/>
          <w:numId w:val="41"/>
        </w:numPr>
        <w:rPr>
          <w:rFonts w:asciiTheme="majorHAnsi" w:hAnsiTheme="majorHAnsi" w:cstheme="majorHAnsi"/>
          <w:i/>
          <w:iCs/>
          <w:szCs w:val="22"/>
          <w:highlight w:val="lightGray"/>
        </w:rPr>
      </w:pPr>
      <w:r w:rsidRPr="00014E19">
        <w:rPr>
          <w:rFonts w:asciiTheme="majorHAnsi" w:hAnsiTheme="majorHAnsi" w:cstheme="majorHAnsi"/>
          <w:i/>
          <w:iCs/>
          <w:szCs w:val="22"/>
          <w:highlight w:val="lightGray"/>
        </w:rPr>
        <w:t>Local or regional details about the population/phenomenon, as relevant to the research (e.g., size of prevalence in Metro Atlanta, Emory patient populations, etc.)</w:t>
      </w:r>
    </w:p>
    <w:p w14:paraId="598C8ED6" w14:textId="77777777" w:rsidR="00B279D6" w:rsidRPr="00014E19" w:rsidRDefault="00B279D6">
      <w:pPr>
        <w:pStyle w:val="Default"/>
        <w:numPr>
          <w:ilvl w:val="0"/>
          <w:numId w:val="41"/>
        </w:numPr>
        <w:spacing w:before="60"/>
        <w:rPr>
          <w:rFonts w:asciiTheme="majorHAnsi" w:eastAsiaTheme="minorHAnsi" w:hAnsiTheme="majorHAnsi" w:cstheme="majorHAnsi"/>
          <w:i/>
          <w:iCs/>
          <w:color w:val="auto"/>
          <w:sz w:val="22"/>
          <w:szCs w:val="22"/>
          <w:highlight w:val="lightGray"/>
        </w:rPr>
      </w:pPr>
      <w:r w:rsidRPr="00014E19">
        <w:rPr>
          <w:rFonts w:asciiTheme="majorHAnsi" w:eastAsiaTheme="minorHAnsi" w:hAnsiTheme="majorHAnsi" w:cstheme="majorHAnsi"/>
          <w:i/>
          <w:iCs/>
          <w:color w:val="auto"/>
          <w:sz w:val="22"/>
          <w:szCs w:val="22"/>
          <w:highlight w:val="lightGray"/>
        </w:rPr>
        <w:t xml:space="preserve">Identify communities relevant to the research and address involvement, including: </w:t>
      </w:r>
    </w:p>
    <w:p w14:paraId="00509C1C" w14:textId="77777777" w:rsidR="00B279D6" w:rsidRPr="00014E19" w:rsidRDefault="00B279D6">
      <w:pPr>
        <w:pStyle w:val="Default"/>
        <w:numPr>
          <w:ilvl w:val="1"/>
          <w:numId w:val="41"/>
        </w:numPr>
        <w:spacing w:before="60"/>
        <w:rPr>
          <w:rFonts w:asciiTheme="majorHAnsi" w:eastAsiaTheme="minorHAnsi" w:hAnsiTheme="majorHAnsi" w:cstheme="majorHAnsi"/>
          <w:i/>
          <w:iCs/>
          <w:color w:val="auto"/>
          <w:highlight w:val="lightGray"/>
        </w:rPr>
      </w:pPr>
      <w:r w:rsidRPr="00014E19">
        <w:rPr>
          <w:rFonts w:asciiTheme="majorHAnsi" w:eastAsiaTheme="minorHAnsi" w:hAnsiTheme="majorHAnsi" w:cstheme="majorHAnsi"/>
          <w:i/>
          <w:iCs/>
          <w:color w:val="auto"/>
          <w:sz w:val="22"/>
          <w:szCs w:val="22"/>
          <w:highlight w:val="lightGray"/>
        </w:rPr>
        <w:t xml:space="preserve">Groups uniquely affected by the research aims or </w:t>
      </w:r>
      <w:proofErr w:type="gramStart"/>
      <w:r w:rsidRPr="00014E19">
        <w:rPr>
          <w:rFonts w:asciiTheme="majorHAnsi" w:eastAsiaTheme="minorHAnsi" w:hAnsiTheme="majorHAnsi" w:cstheme="majorHAnsi"/>
          <w:i/>
          <w:iCs/>
          <w:color w:val="auto"/>
          <w:sz w:val="22"/>
          <w:szCs w:val="22"/>
          <w:highlight w:val="lightGray"/>
        </w:rPr>
        <w:t>outcomes</w:t>
      </w:r>
      <w:proofErr w:type="gramEnd"/>
    </w:p>
    <w:p w14:paraId="2F819505" w14:textId="77777777" w:rsidR="00B279D6" w:rsidRPr="00014E19" w:rsidRDefault="00B279D6">
      <w:pPr>
        <w:pStyle w:val="Default"/>
        <w:numPr>
          <w:ilvl w:val="1"/>
          <w:numId w:val="41"/>
        </w:numPr>
        <w:spacing w:before="60"/>
        <w:rPr>
          <w:rFonts w:asciiTheme="majorHAnsi" w:eastAsiaTheme="minorHAnsi" w:hAnsiTheme="majorHAnsi" w:cstheme="majorHAnsi"/>
          <w:i/>
          <w:iCs/>
          <w:color w:val="auto"/>
          <w:highlight w:val="lightGray"/>
        </w:rPr>
      </w:pPr>
      <w:r w:rsidRPr="00014E19">
        <w:rPr>
          <w:rFonts w:asciiTheme="majorHAnsi" w:eastAsiaTheme="minorHAnsi" w:hAnsiTheme="majorHAnsi" w:cstheme="majorHAnsi"/>
          <w:i/>
          <w:iCs/>
          <w:color w:val="auto"/>
          <w:sz w:val="22"/>
          <w:szCs w:val="22"/>
          <w:highlight w:val="lightGray"/>
        </w:rPr>
        <w:t xml:space="preserve">Groups specifically targeted for </w:t>
      </w:r>
      <w:proofErr w:type="gramStart"/>
      <w:r w:rsidRPr="00014E19">
        <w:rPr>
          <w:rFonts w:asciiTheme="majorHAnsi" w:eastAsiaTheme="minorHAnsi" w:hAnsiTheme="majorHAnsi" w:cstheme="majorHAnsi"/>
          <w:i/>
          <w:iCs/>
          <w:color w:val="auto"/>
          <w:sz w:val="22"/>
          <w:szCs w:val="22"/>
          <w:highlight w:val="lightGray"/>
        </w:rPr>
        <w:t>enrollment</w:t>
      </w:r>
      <w:proofErr w:type="gramEnd"/>
    </w:p>
    <w:p w14:paraId="193EB929" w14:textId="77777777" w:rsidR="00B279D6" w:rsidRPr="00014E19" w:rsidRDefault="00B279D6">
      <w:pPr>
        <w:pStyle w:val="Default"/>
        <w:numPr>
          <w:ilvl w:val="1"/>
          <w:numId w:val="41"/>
        </w:numPr>
        <w:spacing w:before="60"/>
        <w:rPr>
          <w:rFonts w:asciiTheme="majorHAnsi" w:eastAsiaTheme="minorHAnsi" w:hAnsiTheme="majorHAnsi" w:cstheme="majorHAnsi"/>
          <w:i/>
          <w:iCs/>
          <w:color w:val="auto"/>
          <w:highlight w:val="lightGray"/>
        </w:rPr>
      </w:pPr>
      <w:r w:rsidRPr="00014E19">
        <w:rPr>
          <w:rFonts w:asciiTheme="majorHAnsi" w:eastAsiaTheme="minorHAnsi" w:hAnsiTheme="majorHAnsi" w:cstheme="majorHAnsi"/>
          <w:i/>
          <w:iCs/>
          <w:color w:val="auto"/>
          <w:sz w:val="22"/>
          <w:szCs w:val="22"/>
          <w:highlight w:val="lightGray"/>
        </w:rPr>
        <w:t xml:space="preserve">Relevant cultural groups whose involvement may require special considerations (e.g., cultural sensitivities), compared to the larger affected </w:t>
      </w:r>
      <w:proofErr w:type="gramStart"/>
      <w:r w:rsidRPr="00014E19">
        <w:rPr>
          <w:rFonts w:asciiTheme="majorHAnsi" w:eastAsiaTheme="minorHAnsi" w:hAnsiTheme="majorHAnsi" w:cstheme="majorHAnsi"/>
          <w:i/>
          <w:iCs/>
          <w:color w:val="auto"/>
          <w:sz w:val="22"/>
          <w:szCs w:val="22"/>
          <w:highlight w:val="lightGray"/>
        </w:rPr>
        <w:t>population</w:t>
      </w:r>
      <w:proofErr w:type="gramEnd"/>
    </w:p>
    <w:p w14:paraId="165221AE" w14:textId="77777777" w:rsidR="00B279D6" w:rsidRPr="00014E19" w:rsidRDefault="00B279D6">
      <w:pPr>
        <w:pStyle w:val="Default"/>
        <w:numPr>
          <w:ilvl w:val="1"/>
          <w:numId w:val="41"/>
        </w:numPr>
        <w:spacing w:before="60"/>
        <w:rPr>
          <w:rFonts w:asciiTheme="majorHAnsi" w:eastAsiaTheme="minorHAnsi" w:hAnsiTheme="majorHAnsi" w:cstheme="majorHAnsi"/>
          <w:i/>
          <w:iCs/>
          <w:color w:val="auto"/>
          <w:highlight w:val="lightGray"/>
        </w:rPr>
      </w:pPr>
      <w:r w:rsidRPr="00014E19">
        <w:rPr>
          <w:rFonts w:asciiTheme="majorHAnsi" w:eastAsiaTheme="minorHAnsi" w:hAnsiTheme="majorHAnsi" w:cstheme="majorHAnsi"/>
          <w:i/>
          <w:iCs/>
          <w:color w:val="auto"/>
          <w:sz w:val="22"/>
          <w:szCs w:val="22"/>
          <w:highlight w:val="lightGray"/>
        </w:rPr>
        <w:t xml:space="preserve">Special populations listed above, including why involvement of these populations is </w:t>
      </w:r>
      <w:proofErr w:type="gramStart"/>
      <w:r w:rsidRPr="00014E19">
        <w:rPr>
          <w:rFonts w:asciiTheme="majorHAnsi" w:eastAsiaTheme="minorHAnsi" w:hAnsiTheme="majorHAnsi" w:cstheme="majorHAnsi"/>
          <w:i/>
          <w:iCs/>
          <w:color w:val="auto"/>
          <w:sz w:val="22"/>
          <w:szCs w:val="22"/>
          <w:highlight w:val="lightGray"/>
        </w:rPr>
        <w:t>necessary</w:t>
      </w:r>
      <w:proofErr w:type="gramEnd"/>
    </w:p>
    <w:p w14:paraId="67E2C422" w14:textId="77777777" w:rsidR="00B279D6" w:rsidRPr="00014E19" w:rsidRDefault="00B279D6">
      <w:pPr>
        <w:pStyle w:val="Default"/>
        <w:numPr>
          <w:ilvl w:val="0"/>
          <w:numId w:val="41"/>
        </w:numPr>
        <w:spacing w:before="60"/>
        <w:rPr>
          <w:rFonts w:asciiTheme="majorHAnsi" w:eastAsiaTheme="minorHAnsi" w:hAnsiTheme="majorHAnsi" w:cstheme="majorHAnsi"/>
          <w:i/>
          <w:iCs/>
          <w:color w:val="auto"/>
          <w:highlight w:val="lightGray"/>
        </w:rPr>
      </w:pPr>
      <w:r w:rsidRPr="00014E19">
        <w:rPr>
          <w:rFonts w:asciiTheme="majorHAnsi" w:eastAsiaTheme="minorHAnsi" w:hAnsiTheme="majorHAnsi" w:cstheme="majorHAnsi"/>
          <w:i/>
          <w:iCs/>
          <w:color w:val="auto"/>
          <w:sz w:val="22"/>
          <w:szCs w:val="22"/>
          <w:highlight w:val="lightGray"/>
        </w:rPr>
        <w:t>Describe how you will engage with relevant populations and local communities, including:</w:t>
      </w:r>
    </w:p>
    <w:p w14:paraId="018B47D6" w14:textId="77777777" w:rsidR="00B279D6" w:rsidRPr="00014E19" w:rsidRDefault="00B279D6">
      <w:pPr>
        <w:pStyle w:val="Default"/>
        <w:numPr>
          <w:ilvl w:val="1"/>
          <w:numId w:val="41"/>
        </w:numPr>
        <w:spacing w:before="60"/>
        <w:rPr>
          <w:rFonts w:asciiTheme="majorHAnsi" w:eastAsiaTheme="minorHAnsi" w:hAnsiTheme="majorHAnsi" w:cstheme="majorHAnsi"/>
          <w:i/>
          <w:iCs/>
          <w:color w:val="auto"/>
          <w:highlight w:val="lightGray"/>
        </w:rPr>
      </w:pPr>
      <w:r w:rsidRPr="00014E19">
        <w:rPr>
          <w:rFonts w:asciiTheme="majorHAnsi" w:eastAsiaTheme="minorHAnsi" w:hAnsiTheme="majorHAnsi" w:cstheme="majorHAnsi"/>
          <w:i/>
          <w:iCs/>
          <w:color w:val="auto"/>
          <w:sz w:val="22"/>
          <w:szCs w:val="22"/>
          <w:highlight w:val="lightGray"/>
        </w:rPr>
        <w:t xml:space="preserve">Plans to involve the affected communities/groups in the research study </w:t>
      </w:r>
      <w:proofErr w:type="gramStart"/>
      <w:r w:rsidRPr="00014E19">
        <w:rPr>
          <w:rFonts w:asciiTheme="majorHAnsi" w:eastAsiaTheme="minorHAnsi" w:hAnsiTheme="majorHAnsi" w:cstheme="majorHAnsi"/>
          <w:i/>
          <w:iCs/>
          <w:color w:val="auto"/>
          <w:sz w:val="22"/>
          <w:szCs w:val="22"/>
          <w:highlight w:val="lightGray"/>
        </w:rPr>
        <w:t>design</w:t>
      </w:r>
      <w:proofErr w:type="gramEnd"/>
    </w:p>
    <w:p w14:paraId="574F9D67" w14:textId="77777777" w:rsidR="00B279D6" w:rsidRPr="00014E19" w:rsidRDefault="00B279D6">
      <w:pPr>
        <w:pStyle w:val="Default"/>
        <w:numPr>
          <w:ilvl w:val="1"/>
          <w:numId w:val="41"/>
        </w:numPr>
        <w:spacing w:before="60"/>
        <w:rPr>
          <w:rFonts w:asciiTheme="majorHAnsi" w:eastAsiaTheme="minorHAnsi" w:hAnsiTheme="majorHAnsi" w:cstheme="majorHAnsi"/>
          <w:i/>
          <w:iCs/>
          <w:color w:val="auto"/>
          <w:highlight w:val="lightGray"/>
        </w:rPr>
      </w:pPr>
      <w:r w:rsidRPr="00014E19">
        <w:rPr>
          <w:rFonts w:asciiTheme="majorHAnsi" w:eastAsiaTheme="minorHAnsi" w:hAnsiTheme="majorHAnsi" w:cstheme="majorHAnsi"/>
          <w:i/>
          <w:iCs/>
          <w:color w:val="auto"/>
          <w:sz w:val="22"/>
          <w:szCs w:val="22"/>
          <w:highlight w:val="lightGray"/>
        </w:rPr>
        <w:t>Plans to communicate general findings and outcomes with the involved communities/</w:t>
      </w:r>
      <w:proofErr w:type="gramStart"/>
      <w:r w:rsidRPr="00014E19">
        <w:rPr>
          <w:rFonts w:asciiTheme="majorHAnsi" w:eastAsiaTheme="minorHAnsi" w:hAnsiTheme="majorHAnsi" w:cstheme="majorHAnsi"/>
          <w:i/>
          <w:iCs/>
          <w:color w:val="auto"/>
          <w:sz w:val="22"/>
          <w:szCs w:val="22"/>
          <w:highlight w:val="lightGray"/>
        </w:rPr>
        <w:t>groups</w:t>
      </w:r>
      <w:proofErr w:type="gramEnd"/>
    </w:p>
    <w:p w14:paraId="24566F42" w14:textId="77777777" w:rsidR="00B279D6" w:rsidRPr="00014E19" w:rsidRDefault="00B279D6">
      <w:pPr>
        <w:pStyle w:val="Default"/>
        <w:numPr>
          <w:ilvl w:val="1"/>
          <w:numId w:val="41"/>
        </w:numPr>
        <w:spacing w:before="60"/>
        <w:rPr>
          <w:rFonts w:asciiTheme="majorHAnsi" w:eastAsiaTheme="minorHAnsi" w:hAnsiTheme="majorHAnsi" w:cstheme="majorHAnsi"/>
          <w:i/>
          <w:iCs/>
          <w:color w:val="auto"/>
          <w:highlight w:val="lightGray"/>
        </w:rPr>
      </w:pPr>
      <w:r w:rsidRPr="00014E19">
        <w:rPr>
          <w:rFonts w:asciiTheme="majorHAnsi" w:eastAsiaTheme="minorHAnsi" w:hAnsiTheme="majorHAnsi" w:cstheme="majorHAnsi"/>
          <w:i/>
          <w:iCs/>
          <w:color w:val="auto"/>
          <w:sz w:val="22"/>
          <w:szCs w:val="22"/>
          <w:highlight w:val="lightGray"/>
        </w:rPr>
        <w:t>Culturally or socially relevant elements of the research plan</w:t>
      </w:r>
    </w:p>
    <w:p w14:paraId="22F6F911" w14:textId="77777777" w:rsidR="00B279D6" w:rsidRPr="00014E19" w:rsidRDefault="00B279D6" w:rsidP="00B279D6">
      <w:pPr>
        <w:pStyle w:val="Templatelanguage"/>
        <w:rPr>
          <w:rFonts w:asciiTheme="majorHAnsi" w:hAnsiTheme="majorHAnsi" w:cstheme="majorHAnsi"/>
        </w:rPr>
      </w:pPr>
    </w:p>
    <w:tbl>
      <w:tblPr>
        <w:tblStyle w:val="TableGrid"/>
        <w:tblW w:w="5000" w:type="pct"/>
        <w:tblLook w:val="04A0" w:firstRow="1" w:lastRow="0" w:firstColumn="1" w:lastColumn="0" w:noHBand="0" w:noVBand="1"/>
      </w:tblPr>
      <w:tblGrid>
        <w:gridCol w:w="9980"/>
      </w:tblGrid>
      <w:tr w:rsidR="00B279D6" w:rsidRPr="00014E19" w14:paraId="44F8EEA2" w14:textId="77777777" w:rsidTr="00C15315">
        <w:trPr>
          <w:trHeight w:val="432"/>
        </w:trPr>
        <w:tc>
          <w:tcPr>
            <w:tcW w:w="5000" w:type="pct"/>
            <w:shd w:val="clear" w:color="auto" w:fill="44546A" w:themeFill="text2"/>
            <w:vAlign w:val="center"/>
          </w:tcPr>
          <w:p w14:paraId="77BDBC97" w14:textId="77777777" w:rsidR="00B279D6" w:rsidRPr="00014E19" w:rsidRDefault="00B279D6"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Population Narrative</w:t>
            </w:r>
          </w:p>
        </w:tc>
      </w:tr>
      <w:tr w:rsidR="00B279D6" w:rsidRPr="00014E19" w14:paraId="7942705A" w14:textId="77777777" w:rsidTr="00C15315">
        <w:trPr>
          <w:trHeight w:val="864"/>
        </w:trPr>
        <w:tc>
          <w:tcPr>
            <w:tcW w:w="5000" w:type="pct"/>
            <w:shd w:val="clear" w:color="auto" w:fill="auto"/>
            <w:vAlign w:val="center"/>
          </w:tcPr>
          <w:p w14:paraId="1CE78768" w14:textId="77777777" w:rsidR="00B279D6" w:rsidRPr="00014E19" w:rsidRDefault="00B279D6" w:rsidP="00774C15">
            <w:pPr>
              <w:pStyle w:val="BlockText"/>
              <w:ind w:left="0" w:right="0"/>
              <w:contextualSpacing/>
              <w:jc w:val="both"/>
              <w:rPr>
                <w:rFonts w:asciiTheme="majorHAnsi" w:eastAsiaTheme="minorHAnsi" w:hAnsiTheme="majorHAnsi" w:cstheme="majorHAnsi"/>
              </w:rPr>
            </w:pPr>
          </w:p>
        </w:tc>
      </w:tr>
    </w:tbl>
    <w:p w14:paraId="21ADFA43" w14:textId="77777777" w:rsidR="00D57CE1" w:rsidRPr="00014E19" w:rsidRDefault="00D57CE1" w:rsidP="00236E90">
      <w:pPr>
        <w:pStyle w:val="BlockText"/>
        <w:ind w:left="0"/>
        <w:contextualSpacing/>
        <w:rPr>
          <w:rFonts w:asciiTheme="majorHAnsi" w:hAnsiTheme="majorHAnsi" w:cstheme="majorHAnsi"/>
          <w:i w:val="0"/>
        </w:rPr>
      </w:pPr>
    </w:p>
    <w:p w14:paraId="3EC2A8F9" w14:textId="77777777" w:rsidR="00236E90" w:rsidRPr="00014E19" w:rsidRDefault="00236E90" w:rsidP="00D970A3">
      <w:pPr>
        <w:pStyle w:val="BlockText"/>
        <w:ind w:left="0"/>
        <w:rPr>
          <w:rFonts w:asciiTheme="majorHAnsi" w:hAnsiTheme="majorHAnsi" w:cstheme="majorHAnsi"/>
          <w:i w:val="0"/>
        </w:rPr>
      </w:pPr>
    </w:p>
    <w:p w14:paraId="18A407A7" w14:textId="77777777" w:rsidR="00774C15" w:rsidRPr="00014E19" w:rsidRDefault="00922DBD" w:rsidP="00774C15">
      <w:pPr>
        <w:pStyle w:val="Heading1"/>
        <w:rPr>
          <w:rFonts w:asciiTheme="majorHAnsi" w:hAnsiTheme="majorHAnsi" w:cstheme="majorHAnsi"/>
          <w:noProof/>
        </w:rPr>
      </w:pPr>
      <w:bookmarkStart w:id="97" w:name="_Toc496162141"/>
      <w:r w:rsidRPr="00014E19">
        <w:rPr>
          <w:rFonts w:asciiTheme="majorHAnsi" w:hAnsiTheme="majorHAnsi" w:cstheme="majorHAnsi"/>
        </w:rPr>
        <w:t xml:space="preserve">  </w:t>
      </w:r>
      <w:bookmarkStart w:id="98" w:name="_Toc174624499"/>
      <w:bookmarkStart w:id="99" w:name="_Toc181350720"/>
      <w:r w:rsidR="00774C15" w:rsidRPr="00014E19">
        <w:rPr>
          <w:rFonts w:asciiTheme="majorHAnsi" w:hAnsiTheme="majorHAnsi" w:cstheme="majorHAnsi"/>
          <w:noProof/>
        </w:rPr>
        <w:t>Projected Enrollment</w:t>
      </w:r>
      <w:bookmarkEnd w:id="98"/>
      <w:bookmarkEnd w:id="99"/>
    </w:p>
    <w:p w14:paraId="0F3F16B9" w14:textId="67C64EE2" w:rsidR="00774C15" w:rsidRPr="00014E19" w:rsidRDefault="00774C15" w:rsidP="004E7E94">
      <w:pPr>
        <w:pStyle w:val="NoSpacing"/>
        <w:rPr>
          <w:rFonts w:asciiTheme="majorHAnsi" w:hAnsiTheme="majorHAnsi" w:cstheme="majorHAnsi"/>
        </w:rPr>
      </w:pPr>
    </w:p>
    <w:p w14:paraId="36B8BE9A" w14:textId="77777777" w:rsidR="00774C15" w:rsidRPr="009746F6" w:rsidRDefault="00774C15" w:rsidP="00774C15">
      <w:pPr>
        <w:pStyle w:val="Default"/>
        <w:spacing w:before="24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Complete the Projected Enrollment Table</w:t>
      </w:r>
      <w:r w:rsidRPr="009746F6">
        <w:rPr>
          <w:rFonts w:asciiTheme="majorHAnsi" w:eastAsiaTheme="minorHAnsi" w:hAnsiTheme="majorHAnsi" w:cstheme="majorHAnsi"/>
          <w:noProof/>
          <w:color w:val="auto"/>
          <w:sz w:val="22"/>
          <w:szCs w:val="22"/>
          <w:highlight w:val="lightGray"/>
        </w:rPr>
        <w:t xml:space="preserve">, keeping in mind that </w:t>
      </w:r>
      <w:r w:rsidRPr="009746F6">
        <w:rPr>
          <w:rFonts w:asciiTheme="majorHAnsi" w:eastAsiaTheme="minorHAnsi" w:hAnsiTheme="majorHAnsi" w:cstheme="majorHAnsi"/>
          <w:b/>
          <w:bCs/>
          <w:noProof/>
          <w:color w:val="auto"/>
          <w:sz w:val="22"/>
          <w:szCs w:val="22"/>
          <w:highlight w:val="lightGray"/>
        </w:rPr>
        <w:t>enrollment is defined as the completion of the informed consent process or the waiving of consent.</w:t>
      </w:r>
      <w:r w:rsidRPr="009746F6">
        <w:rPr>
          <w:rFonts w:asciiTheme="majorHAnsi" w:eastAsiaTheme="minorHAnsi" w:hAnsiTheme="majorHAnsi" w:cstheme="majorHAnsi"/>
          <w:noProof/>
          <w:color w:val="auto"/>
          <w:sz w:val="22"/>
          <w:szCs w:val="22"/>
          <w:highlight w:val="lightGray"/>
        </w:rPr>
        <w:t xml:space="preserve"> Persons who are consented (or whose consent is waived) should still be considered enrolled, even if they never complete study activities or their study data is not utilized for analysis.</w:t>
      </w:r>
    </w:p>
    <w:p w14:paraId="6874E1B9" w14:textId="77777777" w:rsidR="00774C15" w:rsidRPr="009746F6" w:rsidRDefault="00774C15">
      <w:pPr>
        <w:pStyle w:val="Default"/>
        <w:numPr>
          <w:ilvl w:val="0"/>
          <w:numId w:val="42"/>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i/>
          <w:iCs/>
          <w:noProof/>
          <w:color w:val="auto"/>
          <w:sz w:val="22"/>
          <w:szCs w:val="22"/>
          <w:highlight w:val="lightGray"/>
        </w:rPr>
        <w:t>Note:</w:t>
      </w:r>
      <w:r w:rsidRPr="009746F6">
        <w:rPr>
          <w:rFonts w:asciiTheme="majorHAnsi" w:eastAsiaTheme="minorHAnsi" w:hAnsiTheme="majorHAnsi" w:cstheme="majorHAnsi"/>
          <w:noProof/>
          <w:color w:val="auto"/>
          <w:sz w:val="22"/>
          <w:szCs w:val="22"/>
          <w:highlight w:val="lightGray"/>
        </w:rPr>
        <w:t xml:space="preserve"> Enrollment totals must be tracked and reported at the time of Continuing Review (if required) and study Close-Out. Over-enrollment may be reportable to the IRB.</w:t>
      </w:r>
    </w:p>
    <w:p w14:paraId="670476DB" w14:textId="77777777" w:rsidR="00774C15" w:rsidRPr="00014E19" w:rsidRDefault="00774C15" w:rsidP="00774C15">
      <w:pPr>
        <w:pStyle w:val="ListParagraph"/>
        <w:rPr>
          <w:rFonts w:asciiTheme="majorHAnsi" w:eastAsiaTheme="minorHAnsi" w:hAnsiTheme="majorHAnsi" w:cstheme="majorHAnsi"/>
          <w:noProof/>
          <w:color w:val="833C0B" w:themeColor="accent2" w:themeShade="80"/>
          <w:szCs w:val="22"/>
        </w:rPr>
      </w:pPr>
    </w:p>
    <w:tbl>
      <w:tblPr>
        <w:tblStyle w:val="TableGrid"/>
        <w:tblW w:w="5000" w:type="pct"/>
        <w:tblLook w:val="04A0" w:firstRow="1" w:lastRow="0" w:firstColumn="1" w:lastColumn="0" w:noHBand="0" w:noVBand="1"/>
      </w:tblPr>
      <w:tblGrid>
        <w:gridCol w:w="252"/>
        <w:gridCol w:w="7908"/>
        <w:gridCol w:w="1820"/>
      </w:tblGrid>
      <w:tr w:rsidR="00774C15" w:rsidRPr="00014E19" w14:paraId="7EBE85A8" w14:textId="77777777" w:rsidTr="00C15315">
        <w:trPr>
          <w:trHeight w:val="432"/>
        </w:trPr>
        <w:tc>
          <w:tcPr>
            <w:tcW w:w="5000" w:type="pct"/>
            <w:gridSpan w:val="3"/>
            <w:shd w:val="clear" w:color="auto" w:fill="44546A" w:themeFill="text2"/>
            <w:vAlign w:val="center"/>
          </w:tcPr>
          <w:p w14:paraId="3150AB0B" w14:textId="77777777" w:rsidR="00774C15" w:rsidRPr="00014E19" w:rsidRDefault="00774C15" w:rsidP="00C15315">
            <w:pPr>
              <w:pStyle w:val="Default"/>
              <w:rPr>
                <w:rFonts w:asciiTheme="majorHAnsi" w:eastAsiaTheme="minorHAnsi" w:hAnsiTheme="majorHAnsi" w:cstheme="majorHAnsi"/>
                <w:b/>
                <w:bCs/>
                <w:noProof/>
                <w:color w:val="833C0B" w:themeColor="accent2" w:themeShade="80"/>
              </w:rPr>
            </w:pPr>
            <w:r w:rsidRPr="00014E19">
              <w:rPr>
                <w:rFonts w:asciiTheme="majorHAnsi" w:eastAsiaTheme="minorHAnsi" w:hAnsiTheme="majorHAnsi" w:cstheme="majorHAnsi"/>
                <w:b/>
                <w:bCs/>
                <w:noProof/>
                <w:color w:val="FFFFFF" w:themeColor="background1"/>
              </w:rPr>
              <w:t>Projected Enrollment Table</w:t>
            </w:r>
          </w:p>
        </w:tc>
      </w:tr>
      <w:tr w:rsidR="00774C15" w:rsidRPr="00014E19" w14:paraId="080245CA" w14:textId="77777777" w:rsidTr="00C15315">
        <w:trPr>
          <w:trHeight w:val="432"/>
        </w:trPr>
        <w:tc>
          <w:tcPr>
            <w:tcW w:w="5000" w:type="pct"/>
            <w:gridSpan w:val="3"/>
            <w:shd w:val="clear" w:color="auto" w:fill="D5DCE4" w:themeFill="text2" w:themeFillTint="33"/>
            <w:vAlign w:val="center"/>
          </w:tcPr>
          <w:p w14:paraId="6E1A74DD" w14:textId="77777777" w:rsidR="00774C15" w:rsidRPr="00014E19" w:rsidRDefault="00774C15" w:rsidP="00C15315">
            <w:pPr>
              <w:pStyle w:val="Default"/>
              <w:rPr>
                <w:rFonts w:asciiTheme="majorHAnsi" w:eastAsiaTheme="minorHAnsi" w:hAnsiTheme="majorHAnsi" w:cstheme="majorHAnsi"/>
                <w:b/>
                <w:bCs/>
                <w:noProof/>
                <w:color w:val="auto"/>
                <w:sz w:val="22"/>
                <w:szCs w:val="22"/>
              </w:rPr>
            </w:pPr>
            <w:r w:rsidRPr="00014E19">
              <w:rPr>
                <w:rFonts w:asciiTheme="majorHAnsi" w:eastAsiaTheme="minorHAnsi" w:hAnsiTheme="majorHAnsi" w:cstheme="majorHAnsi"/>
                <w:b/>
                <w:bCs/>
                <w:noProof/>
                <w:color w:val="auto"/>
                <w:sz w:val="22"/>
                <w:szCs w:val="22"/>
              </w:rPr>
              <w:t xml:space="preserve">1. Describe the enrollment projected at the local study site </w:t>
            </w:r>
            <w:r w:rsidRPr="00014E19">
              <w:rPr>
                <w:rFonts w:asciiTheme="majorHAnsi" w:eastAsiaTheme="minorHAnsi" w:hAnsiTheme="majorHAnsi" w:cstheme="majorHAnsi"/>
                <w:noProof/>
                <w:color w:val="auto"/>
                <w:sz w:val="22"/>
                <w:szCs w:val="22"/>
              </w:rPr>
              <w:t>(i.e., Emory, CHOA, and Grady)</w:t>
            </w:r>
          </w:p>
        </w:tc>
      </w:tr>
      <w:tr w:rsidR="00774C15" w:rsidRPr="00014E19" w14:paraId="7FFE362F" w14:textId="77777777" w:rsidTr="00C15315">
        <w:trPr>
          <w:trHeight w:val="576"/>
        </w:trPr>
        <w:tc>
          <w:tcPr>
            <w:tcW w:w="126" w:type="pct"/>
            <w:shd w:val="clear" w:color="auto" w:fill="auto"/>
            <w:vAlign w:val="center"/>
          </w:tcPr>
          <w:p w14:paraId="5A3C0177" w14:textId="77777777" w:rsidR="00774C15" w:rsidRPr="00014E19" w:rsidRDefault="00774C15" w:rsidP="00C15315">
            <w:pPr>
              <w:pStyle w:val="Default"/>
              <w:rPr>
                <w:rFonts w:asciiTheme="majorHAnsi" w:eastAsiaTheme="minorHAnsi" w:hAnsiTheme="majorHAnsi" w:cstheme="majorHAnsi"/>
                <w:noProof/>
                <w:color w:val="auto"/>
                <w:sz w:val="22"/>
                <w:szCs w:val="22"/>
              </w:rPr>
            </w:pPr>
          </w:p>
        </w:tc>
        <w:tc>
          <w:tcPr>
            <w:tcW w:w="3962" w:type="pct"/>
            <w:shd w:val="clear" w:color="auto" w:fill="D5DCE4" w:themeFill="text2" w:themeFillTint="33"/>
            <w:vAlign w:val="center"/>
          </w:tcPr>
          <w:p w14:paraId="4B111D14" w14:textId="77777777" w:rsidR="00774C15" w:rsidRPr="00014E19" w:rsidRDefault="00774C1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auto"/>
                <w:sz w:val="22"/>
                <w:szCs w:val="22"/>
              </w:rPr>
              <w:t>a. Enrollment</w:t>
            </w:r>
            <w:r w:rsidRPr="00014E19">
              <w:rPr>
                <w:rFonts w:asciiTheme="majorHAnsi" w:eastAsiaTheme="minorHAnsi" w:hAnsiTheme="majorHAnsi" w:cstheme="majorHAnsi"/>
                <w:noProof/>
                <w:color w:val="auto"/>
                <w:sz w:val="22"/>
                <w:szCs w:val="22"/>
              </w:rPr>
              <w:t>:</w:t>
            </w:r>
            <w:r w:rsidRPr="00014E19">
              <w:rPr>
                <w:rFonts w:asciiTheme="majorHAnsi" w:eastAsiaTheme="minorHAnsi" w:hAnsiTheme="majorHAnsi" w:cstheme="majorHAnsi"/>
                <w:i/>
                <w:iCs/>
                <w:noProof/>
                <w:color w:val="auto"/>
                <w:sz w:val="22"/>
                <w:szCs w:val="22"/>
              </w:rPr>
              <w:t xml:space="preserve"> Maximum </w:t>
            </w:r>
            <w:r w:rsidRPr="00014E19">
              <w:rPr>
                <w:rFonts w:asciiTheme="majorHAnsi" w:eastAsiaTheme="minorHAnsi" w:hAnsiTheme="majorHAnsi" w:cstheme="majorHAnsi"/>
                <w:noProof/>
                <w:color w:val="auto"/>
                <w:sz w:val="22"/>
                <w:szCs w:val="22"/>
              </w:rPr>
              <w:t>count of persons to be consented for the research</w:t>
            </w:r>
          </w:p>
        </w:tc>
        <w:tc>
          <w:tcPr>
            <w:tcW w:w="912" w:type="pct"/>
            <w:vAlign w:val="center"/>
          </w:tcPr>
          <w:p w14:paraId="6A9562DA" w14:textId="77777777" w:rsidR="00774C15" w:rsidRPr="00014E19" w:rsidRDefault="00774C15" w:rsidP="00C15315">
            <w:pPr>
              <w:rPr>
                <w:rFonts w:asciiTheme="majorHAnsi" w:eastAsiaTheme="minorHAnsi" w:hAnsiTheme="majorHAnsi" w:cstheme="majorHAnsi"/>
                <w:noProof/>
              </w:rPr>
            </w:pPr>
          </w:p>
        </w:tc>
      </w:tr>
      <w:tr w:rsidR="00774C15" w:rsidRPr="00014E19" w14:paraId="0952A2F6" w14:textId="77777777" w:rsidTr="00C15315">
        <w:trPr>
          <w:trHeight w:val="576"/>
        </w:trPr>
        <w:tc>
          <w:tcPr>
            <w:tcW w:w="126" w:type="pct"/>
            <w:shd w:val="clear" w:color="auto" w:fill="auto"/>
            <w:vAlign w:val="center"/>
          </w:tcPr>
          <w:p w14:paraId="5671A5FB" w14:textId="77777777" w:rsidR="00774C15" w:rsidRPr="00014E19" w:rsidRDefault="00774C15" w:rsidP="00C15315">
            <w:pPr>
              <w:pStyle w:val="Default"/>
              <w:rPr>
                <w:rFonts w:asciiTheme="majorHAnsi" w:eastAsiaTheme="minorHAnsi" w:hAnsiTheme="majorHAnsi" w:cstheme="majorHAnsi"/>
                <w:b/>
                <w:bCs/>
                <w:i/>
                <w:iCs/>
                <w:noProof/>
                <w:color w:val="auto"/>
                <w:sz w:val="22"/>
                <w:szCs w:val="22"/>
              </w:rPr>
            </w:pPr>
          </w:p>
        </w:tc>
        <w:tc>
          <w:tcPr>
            <w:tcW w:w="3962" w:type="pct"/>
            <w:shd w:val="clear" w:color="auto" w:fill="D5DCE4" w:themeFill="text2" w:themeFillTint="33"/>
            <w:vAlign w:val="center"/>
          </w:tcPr>
          <w:p w14:paraId="60F9603A" w14:textId="77777777" w:rsidR="00774C15" w:rsidRPr="00014E19" w:rsidRDefault="00774C15" w:rsidP="00C15315">
            <w:pPr>
              <w:pStyle w:val="Default"/>
              <w:rPr>
                <w:rFonts w:asciiTheme="majorHAnsi" w:eastAsiaTheme="minorHAnsi" w:hAnsiTheme="majorHAnsi" w:cstheme="majorHAnsi"/>
                <w:b/>
                <w:bCs/>
                <w:i/>
                <w:iCs/>
                <w:noProof/>
                <w:color w:val="auto"/>
                <w:sz w:val="22"/>
                <w:szCs w:val="22"/>
              </w:rPr>
            </w:pPr>
            <w:r w:rsidRPr="00014E19">
              <w:rPr>
                <w:rFonts w:asciiTheme="majorHAnsi" w:eastAsiaTheme="minorHAnsi" w:hAnsiTheme="majorHAnsi" w:cstheme="majorHAnsi"/>
                <w:b/>
                <w:bCs/>
                <w:noProof/>
                <w:color w:val="auto"/>
                <w:sz w:val="22"/>
                <w:szCs w:val="22"/>
              </w:rPr>
              <w:t>b. Number of evaluable subjects:</w:t>
            </w:r>
            <w:r w:rsidRPr="00014E19">
              <w:rPr>
                <w:rFonts w:asciiTheme="majorHAnsi" w:eastAsiaTheme="minorHAnsi" w:hAnsiTheme="majorHAnsi" w:cstheme="majorHAnsi"/>
                <w:b/>
                <w:bCs/>
                <w:i/>
                <w:iCs/>
                <w:noProof/>
                <w:color w:val="auto"/>
                <w:sz w:val="22"/>
                <w:szCs w:val="22"/>
              </w:rPr>
              <w:t xml:space="preserve"> </w:t>
            </w:r>
            <w:r w:rsidRPr="00014E19">
              <w:rPr>
                <w:rFonts w:asciiTheme="majorHAnsi" w:eastAsiaTheme="minorHAnsi" w:hAnsiTheme="majorHAnsi" w:cstheme="majorHAnsi"/>
                <w:i/>
                <w:iCs/>
                <w:noProof/>
                <w:color w:val="auto"/>
                <w:sz w:val="22"/>
                <w:szCs w:val="22"/>
              </w:rPr>
              <w:t>Minimum</w:t>
            </w:r>
            <w:r w:rsidRPr="00014E19">
              <w:rPr>
                <w:rFonts w:asciiTheme="majorHAnsi" w:eastAsiaTheme="minorHAnsi" w:hAnsiTheme="majorHAnsi" w:cstheme="majorHAnsi"/>
                <w:b/>
                <w:bCs/>
                <w:i/>
                <w:iCs/>
                <w:noProof/>
                <w:color w:val="auto"/>
                <w:sz w:val="22"/>
                <w:szCs w:val="22"/>
              </w:rPr>
              <w:t xml:space="preserve"> </w:t>
            </w:r>
            <w:r w:rsidRPr="00014E19">
              <w:rPr>
                <w:rFonts w:asciiTheme="majorHAnsi" w:eastAsiaTheme="minorHAnsi" w:hAnsiTheme="majorHAnsi" w:cstheme="majorHAnsi"/>
                <w:noProof/>
                <w:color w:val="auto"/>
                <w:sz w:val="22"/>
                <w:szCs w:val="22"/>
              </w:rPr>
              <w:t>count of participants needed to complete the research activities in order to achieve the research aims/goals</w:t>
            </w:r>
          </w:p>
        </w:tc>
        <w:tc>
          <w:tcPr>
            <w:tcW w:w="912" w:type="pct"/>
            <w:vAlign w:val="center"/>
          </w:tcPr>
          <w:p w14:paraId="59ED8D4D" w14:textId="77777777" w:rsidR="00774C15" w:rsidRPr="00014E19" w:rsidRDefault="00774C15" w:rsidP="00C15315">
            <w:pPr>
              <w:rPr>
                <w:rFonts w:asciiTheme="majorHAnsi" w:eastAsiaTheme="minorHAnsi" w:hAnsiTheme="majorHAnsi" w:cstheme="majorHAnsi"/>
                <w:noProof/>
              </w:rPr>
            </w:pPr>
          </w:p>
        </w:tc>
      </w:tr>
      <w:tr w:rsidR="00774C15" w:rsidRPr="00014E19" w14:paraId="1D2E7C4B" w14:textId="77777777" w:rsidTr="00C15315">
        <w:trPr>
          <w:trHeight w:val="576"/>
        </w:trPr>
        <w:tc>
          <w:tcPr>
            <w:tcW w:w="4088" w:type="pct"/>
            <w:gridSpan w:val="2"/>
            <w:shd w:val="clear" w:color="auto" w:fill="D5DCE4" w:themeFill="text2" w:themeFillTint="33"/>
            <w:vAlign w:val="center"/>
          </w:tcPr>
          <w:p w14:paraId="42425EA1" w14:textId="77777777" w:rsidR="00774C15" w:rsidRPr="00014E19" w:rsidRDefault="00774C1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auto"/>
                <w:sz w:val="22"/>
                <w:szCs w:val="22"/>
              </w:rPr>
              <w:t xml:space="preserve">2. Indicate the total enrollment goal across </w:t>
            </w:r>
            <w:r w:rsidRPr="00014E19">
              <w:rPr>
                <w:rFonts w:asciiTheme="majorHAnsi" w:eastAsiaTheme="minorHAnsi" w:hAnsiTheme="majorHAnsi" w:cstheme="majorHAnsi"/>
                <w:b/>
                <w:bCs/>
                <w:i/>
                <w:iCs/>
                <w:noProof/>
                <w:color w:val="auto"/>
                <w:sz w:val="22"/>
                <w:szCs w:val="22"/>
              </w:rPr>
              <w:t xml:space="preserve">all study sites </w:t>
            </w:r>
            <w:r w:rsidRPr="00014E19">
              <w:rPr>
                <w:rFonts w:asciiTheme="majorHAnsi" w:eastAsiaTheme="minorHAnsi" w:hAnsiTheme="majorHAnsi" w:cstheme="majorHAnsi"/>
                <w:noProof/>
                <w:color w:val="auto"/>
                <w:sz w:val="22"/>
                <w:szCs w:val="22"/>
              </w:rPr>
              <w:t xml:space="preserve">(if a multi-site study) </w:t>
            </w:r>
          </w:p>
        </w:tc>
        <w:tc>
          <w:tcPr>
            <w:tcW w:w="912" w:type="pct"/>
            <w:vAlign w:val="center"/>
          </w:tcPr>
          <w:p w14:paraId="07352739" w14:textId="77777777" w:rsidR="00774C15" w:rsidRPr="00014E19" w:rsidRDefault="00774C15" w:rsidP="00C15315">
            <w:pPr>
              <w:rPr>
                <w:rFonts w:asciiTheme="majorHAnsi" w:eastAsiaTheme="minorHAnsi" w:hAnsiTheme="majorHAnsi" w:cstheme="majorHAnsi"/>
                <w:noProof/>
              </w:rPr>
            </w:pPr>
          </w:p>
        </w:tc>
      </w:tr>
    </w:tbl>
    <w:p w14:paraId="1B6300C5" w14:textId="77777777" w:rsidR="00774C15" w:rsidRPr="009746F6" w:rsidRDefault="00774C15" w:rsidP="00774C15">
      <w:pPr>
        <w:pStyle w:val="Default"/>
        <w:rPr>
          <w:rFonts w:asciiTheme="majorHAnsi" w:hAnsiTheme="majorHAnsi" w:cstheme="majorHAnsi"/>
          <w:b/>
          <w:bCs/>
          <w:noProof/>
          <w:color w:val="auto"/>
          <w:sz w:val="22"/>
          <w:szCs w:val="22"/>
          <w:highlight w:val="lightGray"/>
        </w:rPr>
      </w:pPr>
      <w:r w:rsidRPr="00014E19">
        <w:rPr>
          <w:rFonts w:asciiTheme="majorHAnsi" w:eastAsiaTheme="minorHAnsi" w:hAnsiTheme="majorHAnsi" w:cstheme="majorHAnsi"/>
          <w:b/>
          <w:bCs/>
          <w:noProof/>
          <w:color w:val="833C0B" w:themeColor="accent2" w:themeShade="80"/>
          <w:sz w:val="22"/>
          <w:szCs w:val="22"/>
        </w:rPr>
        <w:br/>
      </w:r>
      <w:r w:rsidRPr="009746F6">
        <w:rPr>
          <w:rFonts w:asciiTheme="majorHAnsi" w:eastAsiaTheme="minorHAnsi" w:hAnsiTheme="majorHAnsi" w:cstheme="majorHAnsi"/>
          <w:b/>
          <w:bCs/>
          <w:noProof/>
          <w:color w:val="auto"/>
          <w:sz w:val="22"/>
          <w:szCs w:val="22"/>
          <w:highlight w:val="lightGray"/>
        </w:rPr>
        <w:t>In the Enrollment Summary Narrative</w:t>
      </w:r>
      <w:r w:rsidRPr="009746F6">
        <w:rPr>
          <w:rFonts w:asciiTheme="majorHAnsi" w:eastAsiaTheme="minorHAnsi" w:hAnsiTheme="majorHAnsi" w:cstheme="majorHAnsi"/>
          <w:noProof/>
          <w:color w:val="auto"/>
          <w:sz w:val="22"/>
          <w:szCs w:val="22"/>
          <w:highlight w:val="lightGray"/>
        </w:rPr>
        <w:t>, provide the following:</w:t>
      </w:r>
    </w:p>
    <w:p w14:paraId="40214FE5" w14:textId="77777777" w:rsidR="00774C15" w:rsidRPr="009746F6" w:rsidRDefault="00774C15">
      <w:pPr>
        <w:pStyle w:val="Default"/>
        <w:numPr>
          <w:ilvl w:val="0"/>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Expected rates and reasons for screening failures (if applicable) and withdrawals.</w:t>
      </w:r>
    </w:p>
    <w:p w14:paraId="5902E539" w14:textId="77777777" w:rsidR="00774C15" w:rsidRPr="009746F6" w:rsidRDefault="00774C15">
      <w:pPr>
        <w:pStyle w:val="Default"/>
        <w:numPr>
          <w:ilvl w:val="0"/>
          <w:numId w:val="43"/>
        </w:numPr>
        <w:spacing w:before="60"/>
        <w:rPr>
          <w:rFonts w:asciiTheme="maj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Describe and break-down enrollment counts </w:t>
      </w:r>
      <w:r w:rsidRPr="009746F6">
        <w:rPr>
          <w:rFonts w:asciiTheme="majorHAnsi" w:eastAsiaTheme="minorHAnsi" w:hAnsiTheme="majorHAnsi" w:cstheme="majorHAnsi"/>
          <w:noProof/>
          <w:color w:val="auto"/>
          <w:sz w:val="22"/>
          <w:szCs w:val="22"/>
          <w:highlight w:val="lightGray"/>
        </w:rPr>
        <w:t xml:space="preserve">based on the following categories: </w:t>
      </w:r>
    </w:p>
    <w:p w14:paraId="5F209E29" w14:textId="77777777" w:rsidR="00774C15" w:rsidRPr="009746F6" w:rsidRDefault="00774C15">
      <w:pPr>
        <w:pStyle w:val="Default"/>
        <w:numPr>
          <w:ilvl w:val="1"/>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Distinctions between study sub-groups</w:t>
      </w:r>
      <w:r w:rsidRPr="009746F6">
        <w:rPr>
          <w:rFonts w:asciiTheme="majorHAnsi" w:eastAsiaTheme="minorHAnsi" w:hAnsiTheme="majorHAnsi" w:cstheme="majorHAnsi"/>
          <w:noProof/>
          <w:color w:val="auto"/>
          <w:sz w:val="22"/>
          <w:szCs w:val="22"/>
          <w:highlight w:val="lightGray"/>
        </w:rPr>
        <w:t xml:space="preserve"> (e.g., experimental vs control groups or variation in enrollment between different interventions/sub-activity)</w:t>
      </w:r>
    </w:p>
    <w:p w14:paraId="01607EAA" w14:textId="77777777" w:rsidR="00774C15" w:rsidRPr="009746F6" w:rsidRDefault="00774C15">
      <w:pPr>
        <w:pStyle w:val="Default"/>
        <w:numPr>
          <w:ilvl w:val="1"/>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Demographic breakdown of participant enrollment </w:t>
      </w:r>
      <w:r w:rsidRPr="009746F6">
        <w:rPr>
          <w:rFonts w:asciiTheme="majorHAnsi" w:eastAsiaTheme="minorHAnsi" w:hAnsiTheme="majorHAnsi" w:cstheme="majorHAnsi"/>
          <w:noProof/>
          <w:color w:val="auto"/>
          <w:sz w:val="22"/>
          <w:szCs w:val="22"/>
          <w:highlight w:val="lightGray"/>
        </w:rPr>
        <w:t>(e.g., percentages by race, sex, gender, etc.)</w:t>
      </w:r>
    </w:p>
    <w:p w14:paraId="6DE7E538" w14:textId="77777777" w:rsidR="00774C15" w:rsidRPr="009746F6" w:rsidRDefault="00774C15">
      <w:pPr>
        <w:pStyle w:val="Default"/>
        <w:numPr>
          <w:ilvl w:val="1"/>
          <w:numId w:val="43"/>
        </w:numPr>
        <w:spacing w:before="60" w:after="24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Any other key characteristics for which enrollment rates should differ</w:t>
      </w:r>
    </w:p>
    <w:tbl>
      <w:tblPr>
        <w:tblStyle w:val="TableGrid"/>
        <w:tblW w:w="5000" w:type="pct"/>
        <w:tblLook w:val="04A0" w:firstRow="1" w:lastRow="0" w:firstColumn="1" w:lastColumn="0" w:noHBand="0" w:noVBand="1"/>
      </w:tblPr>
      <w:tblGrid>
        <w:gridCol w:w="9980"/>
      </w:tblGrid>
      <w:tr w:rsidR="00774C15" w:rsidRPr="00014E19" w14:paraId="77DA850A" w14:textId="77777777" w:rsidTr="00C15315">
        <w:trPr>
          <w:trHeight w:val="432"/>
        </w:trPr>
        <w:tc>
          <w:tcPr>
            <w:tcW w:w="5000" w:type="pct"/>
            <w:shd w:val="clear" w:color="auto" w:fill="44546A" w:themeFill="text2"/>
            <w:vAlign w:val="center"/>
          </w:tcPr>
          <w:p w14:paraId="74518EA7" w14:textId="77777777" w:rsidR="00774C15" w:rsidRPr="00014E19" w:rsidRDefault="00774C1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Enrollment Summary Narrative</w:t>
            </w:r>
          </w:p>
        </w:tc>
      </w:tr>
      <w:tr w:rsidR="00774C15" w:rsidRPr="00014E19" w14:paraId="4036B1AE" w14:textId="77777777" w:rsidTr="00C15315">
        <w:trPr>
          <w:trHeight w:val="864"/>
        </w:trPr>
        <w:tc>
          <w:tcPr>
            <w:tcW w:w="5000" w:type="pct"/>
            <w:shd w:val="clear" w:color="auto" w:fill="auto"/>
            <w:vAlign w:val="center"/>
          </w:tcPr>
          <w:p w14:paraId="152ED1E3" w14:textId="77777777" w:rsidR="00774C15" w:rsidRPr="00014E19" w:rsidRDefault="00774C15" w:rsidP="00C15315">
            <w:pPr>
              <w:spacing w:after="120"/>
              <w:rPr>
                <w:rFonts w:asciiTheme="majorHAnsi" w:eastAsiaTheme="minorHAnsi" w:hAnsiTheme="majorHAnsi" w:cstheme="majorHAnsi"/>
              </w:rPr>
            </w:pPr>
          </w:p>
        </w:tc>
      </w:tr>
    </w:tbl>
    <w:p w14:paraId="06C10A67" w14:textId="77777777" w:rsidR="00774C15" w:rsidRPr="00014E19" w:rsidRDefault="00774C15" w:rsidP="00774C15">
      <w:pPr>
        <w:rPr>
          <w:rFonts w:asciiTheme="majorHAnsi" w:hAnsiTheme="majorHAnsi" w:cstheme="majorHAnsi"/>
        </w:rPr>
      </w:pPr>
    </w:p>
    <w:p w14:paraId="720E65EE" w14:textId="77777777" w:rsidR="00774C15" w:rsidRPr="00014E19" w:rsidRDefault="00774C15" w:rsidP="00774C15">
      <w:pPr>
        <w:rPr>
          <w:rFonts w:asciiTheme="majorHAnsi" w:hAnsiTheme="majorHAnsi" w:cstheme="majorHAnsi"/>
        </w:rPr>
      </w:pPr>
    </w:p>
    <w:p w14:paraId="4C1CFDE2" w14:textId="7BB95000" w:rsidR="004F210F" w:rsidRPr="00014E19" w:rsidRDefault="004F210F">
      <w:pPr>
        <w:pStyle w:val="Heading1"/>
        <w:numPr>
          <w:ilvl w:val="0"/>
          <w:numId w:val="12"/>
        </w:numPr>
        <w:rPr>
          <w:rFonts w:asciiTheme="majorHAnsi" w:hAnsiTheme="majorHAnsi" w:cstheme="majorHAnsi"/>
          <w:bCs/>
        </w:rPr>
      </w:pPr>
      <w:bookmarkStart w:id="100" w:name="_Toc181350721"/>
      <w:r w:rsidRPr="00014E19">
        <w:rPr>
          <w:rFonts w:asciiTheme="majorHAnsi" w:hAnsiTheme="majorHAnsi" w:cstheme="majorHAnsi"/>
        </w:rPr>
        <w:t>Recruitment Methods</w:t>
      </w:r>
      <w:bookmarkEnd w:id="97"/>
      <w:bookmarkEnd w:id="100"/>
    </w:p>
    <w:p w14:paraId="560FE3E0" w14:textId="77777777" w:rsidR="00774C15" w:rsidRPr="00014E19" w:rsidRDefault="00774C15" w:rsidP="00D57CE1">
      <w:pPr>
        <w:pStyle w:val="BlockText"/>
        <w:ind w:left="0"/>
        <w:jc w:val="both"/>
        <w:rPr>
          <w:rFonts w:asciiTheme="majorHAnsi" w:hAnsiTheme="majorHAnsi" w:cstheme="majorHAnsi"/>
          <w:b/>
          <w:i w:val="0"/>
          <w:sz w:val="22"/>
          <w:u w:val="single"/>
        </w:rPr>
      </w:pPr>
    </w:p>
    <w:tbl>
      <w:tblPr>
        <w:tblStyle w:val="TableGrid"/>
        <w:tblW w:w="5000" w:type="pct"/>
        <w:tblLook w:val="04A0" w:firstRow="1" w:lastRow="0" w:firstColumn="1" w:lastColumn="0" w:noHBand="0" w:noVBand="1"/>
      </w:tblPr>
      <w:tblGrid>
        <w:gridCol w:w="283"/>
        <w:gridCol w:w="8070"/>
        <w:gridCol w:w="1627"/>
      </w:tblGrid>
      <w:tr w:rsidR="00774C15" w:rsidRPr="00014E19" w14:paraId="25674E29" w14:textId="77777777" w:rsidTr="00C15315">
        <w:trPr>
          <w:trHeight w:val="432"/>
        </w:trPr>
        <w:tc>
          <w:tcPr>
            <w:tcW w:w="5000" w:type="pct"/>
            <w:gridSpan w:val="3"/>
            <w:shd w:val="clear" w:color="auto" w:fill="44546A" w:themeFill="text2"/>
            <w:vAlign w:val="center"/>
          </w:tcPr>
          <w:p w14:paraId="17795966" w14:textId="77777777" w:rsidR="00774C15" w:rsidRPr="00014E19" w:rsidRDefault="00774C15" w:rsidP="00C15315">
            <w:pPr>
              <w:pStyle w:val="Templatelanguage"/>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szCs w:val="28"/>
              </w:rPr>
              <w:lastRenderedPageBreak/>
              <w:t>Advertising and Recruitment Inventory</w:t>
            </w:r>
          </w:p>
        </w:tc>
      </w:tr>
      <w:tr w:rsidR="00774C15" w:rsidRPr="00014E19" w14:paraId="4791FA22" w14:textId="77777777" w:rsidTr="00774C15">
        <w:trPr>
          <w:trHeight w:val="432"/>
        </w:trPr>
        <w:tc>
          <w:tcPr>
            <w:tcW w:w="4185" w:type="pct"/>
            <w:gridSpan w:val="2"/>
            <w:shd w:val="clear" w:color="auto" w:fill="D5DCE4" w:themeFill="text2" w:themeFillTint="33"/>
            <w:vAlign w:val="center"/>
          </w:tcPr>
          <w:p w14:paraId="072E45E7" w14:textId="77777777" w:rsidR="00774C15" w:rsidRPr="00014E19" w:rsidRDefault="00774C15" w:rsidP="00C15315">
            <w:pPr>
              <w:pStyle w:val="Default"/>
              <w:rPr>
                <w:rFonts w:asciiTheme="majorHAnsi" w:hAnsiTheme="majorHAnsi" w:cstheme="majorHAnsi"/>
                <w:b/>
                <w:bCs/>
                <w:sz w:val="22"/>
                <w:szCs w:val="22"/>
              </w:rPr>
            </w:pPr>
            <w:r w:rsidRPr="00014E19">
              <w:rPr>
                <w:rFonts w:asciiTheme="majorHAnsi" w:hAnsiTheme="majorHAnsi" w:cstheme="majorHAnsi"/>
                <w:b/>
                <w:bCs/>
                <w:sz w:val="22"/>
                <w:szCs w:val="22"/>
              </w:rPr>
              <w:t xml:space="preserve">1. Indicate which </w:t>
            </w:r>
            <w:r w:rsidRPr="00014E19">
              <w:rPr>
                <w:rFonts w:asciiTheme="majorHAnsi" w:hAnsiTheme="majorHAnsi" w:cstheme="majorHAnsi"/>
                <w:b/>
                <w:bCs/>
                <w:i/>
                <w:iCs/>
                <w:sz w:val="22"/>
                <w:szCs w:val="22"/>
              </w:rPr>
              <w:t>advertising/recruitment materials</w:t>
            </w:r>
            <w:r w:rsidRPr="00014E19">
              <w:rPr>
                <w:rFonts w:asciiTheme="majorHAnsi" w:hAnsiTheme="majorHAnsi" w:cstheme="majorHAnsi"/>
                <w:b/>
                <w:bCs/>
                <w:sz w:val="22"/>
                <w:szCs w:val="22"/>
              </w:rPr>
              <w:t xml:space="preserve"> may be used</w:t>
            </w:r>
          </w:p>
        </w:tc>
        <w:tc>
          <w:tcPr>
            <w:tcW w:w="815" w:type="pct"/>
            <w:shd w:val="clear" w:color="auto" w:fill="D5DCE4" w:themeFill="text2" w:themeFillTint="33"/>
            <w:vAlign w:val="center"/>
          </w:tcPr>
          <w:p w14:paraId="153C5B94" w14:textId="77777777" w:rsidR="00774C15" w:rsidRPr="00014E19" w:rsidRDefault="00774C15" w:rsidP="00C15315">
            <w:pPr>
              <w:jc w:val="center"/>
              <w:rPr>
                <w:rFonts w:asciiTheme="majorHAnsi" w:hAnsiTheme="majorHAnsi" w:cstheme="majorHAnsi"/>
                <w:b/>
                <w:bCs/>
                <w:szCs w:val="22"/>
              </w:rPr>
            </w:pPr>
            <w:r w:rsidRPr="00014E19">
              <w:rPr>
                <w:rFonts w:asciiTheme="majorHAnsi" w:hAnsiTheme="majorHAnsi" w:cstheme="majorHAnsi"/>
                <w:b/>
                <w:bCs/>
                <w:szCs w:val="22"/>
              </w:rPr>
              <w:t>Included?</w:t>
            </w:r>
          </w:p>
        </w:tc>
      </w:tr>
      <w:tr w:rsidR="00774C15" w:rsidRPr="00014E19" w14:paraId="27D17006" w14:textId="77777777" w:rsidTr="00774C15">
        <w:trPr>
          <w:trHeight w:val="432"/>
        </w:trPr>
        <w:tc>
          <w:tcPr>
            <w:tcW w:w="142" w:type="pct"/>
            <w:shd w:val="clear" w:color="auto" w:fill="auto"/>
          </w:tcPr>
          <w:p w14:paraId="4635BB20"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16588D20"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Physical advertisements</w:t>
            </w:r>
            <w:r w:rsidRPr="00014E19">
              <w:rPr>
                <w:rFonts w:asciiTheme="majorHAnsi" w:hAnsiTheme="majorHAnsi" w:cstheme="majorHAnsi"/>
                <w:sz w:val="22"/>
                <w:szCs w:val="22"/>
              </w:rPr>
              <w:t xml:space="preserve"> (posting flyers, print advertisements, mailers)</w:t>
            </w:r>
          </w:p>
        </w:tc>
        <w:tc>
          <w:tcPr>
            <w:tcW w:w="815" w:type="pct"/>
            <w:shd w:val="clear" w:color="auto" w:fill="auto"/>
            <w:vAlign w:val="center"/>
          </w:tcPr>
          <w:p w14:paraId="5E2AB793"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398748591"/>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459573831"/>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2AFBA8BB" w14:textId="77777777" w:rsidTr="00774C15">
        <w:trPr>
          <w:trHeight w:val="432"/>
        </w:trPr>
        <w:tc>
          <w:tcPr>
            <w:tcW w:w="142" w:type="pct"/>
            <w:shd w:val="clear" w:color="auto" w:fill="auto"/>
          </w:tcPr>
          <w:p w14:paraId="28C3660E"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6B2EF2B0"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Digital advertisements</w:t>
            </w:r>
            <w:r w:rsidRPr="00014E19">
              <w:rPr>
                <w:rFonts w:asciiTheme="majorHAnsi" w:hAnsiTheme="majorHAnsi" w:cstheme="majorHAnsi"/>
                <w:sz w:val="22"/>
                <w:szCs w:val="22"/>
              </w:rPr>
              <w:t xml:space="preserve"> (e.g., online posts or advertisements)</w:t>
            </w:r>
          </w:p>
        </w:tc>
        <w:tc>
          <w:tcPr>
            <w:tcW w:w="815" w:type="pct"/>
            <w:shd w:val="clear" w:color="auto" w:fill="auto"/>
            <w:vAlign w:val="center"/>
          </w:tcPr>
          <w:p w14:paraId="03212E58"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805610439"/>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432053509"/>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10560E8E" w14:textId="77777777" w:rsidTr="00774C15">
        <w:trPr>
          <w:trHeight w:val="432"/>
        </w:trPr>
        <w:tc>
          <w:tcPr>
            <w:tcW w:w="142" w:type="pct"/>
            <w:shd w:val="clear" w:color="auto" w:fill="auto"/>
          </w:tcPr>
          <w:p w14:paraId="1384E1B5"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6BD3AA14"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Audio, video, or other multimedia advertisements</w:t>
            </w:r>
            <w:r w:rsidRPr="00014E19">
              <w:rPr>
                <w:rFonts w:asciiTheme="majorHAnsi" w:hAnsiTheme="majorHAnsi" w:cstheme="majorHAnsi"/>
                <w:sz w:val="22"/>
                <w:szCs w:val="22"/>
              </w:rPr>
              <w:t xml:space="preserve"> (e.g., radio or television)</w:t>
            </w:r>
          </w:p>
        </w:tc>
        <w:tc>
          <w:tcPr>
            <w:tcW w:w="815" w:type="pct"/>
            <w:shd w:val="clear" w:color="auto" w:fill="auto"/>
            <w:vAlign w:val="center"/>
          </w:tcPr>
          <w:p w14:paraId="3230AC7D"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647125811"/>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1280679108"/>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70EADAA9" w14:textId="77777777" w:rsidTr="00774C15">
        <w:trPr>
          <w:trHeight w:val="432"/>
        </w:trPr>
        <w:tc>
          <w:tcPr>
            <w:tcW w:w="142" w:type="pct"/>
            <w:shd w:val="clear" w:color="auto" w:fill="auto"/>
          </w:tcPr>
          <w:p w14:paraId="50791A94"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50FD740F"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d. </w:t>
            </w:r>
            <w:r w:rsidRPr="00014E19">
              <w:rPr>
                <w:rFonts w:asciiTheme="majorHAnsi" w:hAnsiTheme="majorHAnsi" w:cstheme="majorHAnsi"/>
                <w:b/>
                <w:bCs/>
                <w:sz w:val="22"/>
                <w:szCs w:val="22"/>
              </w:rPr>
              <w:t xml:space="preserve">Outreach messages or canned statements </w:t>
            </w:r>
            <w:r w:rsidRPr="00014E19">
              <w:rPr>
                <w:rFonts w:asciiTheme="majorHAnsi" w:hAnsiTheme="majorHAnsi" w:cstheme="majorHAnsi"/>
                <w:sz w:val="22"/>
                <w:szCs w:val="22"/>
              </w:rPr>
              <w:t>(e.g., listserv messages)</w:t>
            </w:r>
          </w:p>
        </w:tc>
        <w:tc>
          <w:tcPr>
            <w:tcW w:w="815" w:type="pct"/>
            <w:shd w:val="clear" w:color="auto" w:fill="auto"/>
            <w:vAlign w:val="center"/>
          </w:tcPr>
          <w:p w14:paraId="265A4A8D"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186101252"/>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2074381482"/>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0179009C" w14:textId="77777777" w:rsidTr="00774C15">
        <w:trPr>
          <w:trHeight w:val="432"/>
        </w:trPr>
        <w:tc>
          <w:tcPr>
            <w:tcW w:w="142" w:type="pct"/>
            <w:shd w:val="clear" w:color="auto" w:fill="auto"/>
          </w:tcPr>
          <w:p w14:paraId="7CD3849F"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5993B215"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e. </w:t>
            </w:r>
            <w:r w:rsidRPr="00014E19">
              <w:rPr>
                <w:rFonts w:asciiTheme="majorHAnsi" w:hAnsiTheme="majorHAnsi" w:cstheme="majorHAnsi"/>
                <w:b/>
                <w:bCs/>
                <w:sz w:val="22"/>
                <w:szCs w:val="22"/>
              </w:rPr>
              <w:t xml:space="preserve">Community presentations or engagements </w:t>
            </w:r>
            <w:r w:rsidRPr="00014E19">
              <w:rPr>
                <w:rFonts w:asciiTheme="majorHAnsi" w:hAnsiTheme="majorHAnsi" w:cstheme="majorHAnsi"/>
                <w:sz w:val="22"/>
                <w:szCs w:val="22"/>
              </w:rPr>
              <w:t>(tabling or speaking at events)</w:t>
            </w:r>
          </w:p>
        </w:tc>
        <w:tc>
          <w:tcPr>
            <w:tcW w:w="815" w:type="pct"/>
            <w:shd w:val="clear" w:color="auto" w:fill="auto"/>
            <w:vAlign w:val="center"/>
          </w:tcPr>
          <w:p w14:paraId="1223C63E"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17381600"/>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1062326513"/>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64E40ADC" w14:textId="77777777" w:rsidTr="00774C15">
        <w:trPr>
          <w:trHeight w:val="432"/>
        </w:trPr>
        <w:tc>
          <w:tcPr>
            <w:tcW w:w="4185" w:type="pct"/>
            <w:gridSpan w:val="2"/>
            <w:shd w:val="clear" w:color="auto" w:fill="D5DCE4" w:themeFill="text2" w:themeFillTint="33"/>
            <w:vAlign w:val="center"/>
          </w:tcPr>
          <w:p w14:paraId="1A190A1C" w14:textId="77777777" w:rsidR="00774C15" w:rsidRPr="00014E19" w:rsidRDefault="00774C15" w:rsidP="00C15315">
            <w:pPr>
              <w:pStyle w:val="Default"/>
              <w:ind w:left="247" w:hanging="247"/>
              <w:rPr>
                <w:rFonts w:asciiTheme="majorHAnsi" w:hAnsiTheme="majorHAnsi" w:cstheme="majorHAnsi"/>
                <w:b/>
                <w:bCs/>
                <w:sz w:val="22"/>
                <w:szCs w:val="22"/>
              </w:rPr>
            </w:pPr>
            <w:r w:rsidRPr="00014E19">
              <w:rPr>
                <w:rFonts w:asciiTheme="majorHAnsi" w:hAnsiTheme="majorHAnsi" w:cstheme="majorHAnsi"/>
                <w:b/>
                <w:bCs/>
                <w:sz w:val="22"/>
                <w:szCs w:val="22"/>
              </w:rPr>
              <w:t xml:space="preserve">2. Indicate what </w:t>
            </w:r>
            <w:r w:rsidRPr="00014E19">
              <w:rPr>
                <w:rFonts w:asciiTheme="majorHAnsi" w:hAnsiTheme="majorHAnsi" w:cstheme="majorHAnsi"/>
                <w:b/>
                <w:bCs/>
                <w:i/>
                <w:iCs/>
                <w:sz w:val="22"/>
                <w:szCs w:val="22"/>
              </w:rPr>
              <w:t>general outreach methods</w:t>
            </w:r>
            <w:r w:rsidRPr="00014E19">
              <w:rPr>
                <w:rFonts w:asciiTheme="majorHAnsi" w:hAnsiTheme="majorHAnsi" w:cstheme="majorHAnsi"/>
                <w:b/>
                <w:bCs/>
                <w:sz w:val="22"/>
                <w:szCs w:val="22"/>
              </w:rPr>
              <w:t xml:space="preserve"> may be used</w:t>
            </w:r>
          </w:p>
        </w:tc>
        <w:tc>
          <w:tcPr>
            <w:tcW w:w="815" w:type="pct"/>
            <w:shd w:val="clear" w:color="auto" w:fill="D5DCE4" w:themeFill="text2" w:themeFillTint="33"/>
            <w:vAlign w:val="center"/>
          </w:tcPr>
          <w:p w14:paraId="4DA598CF" w14:textId="77777777" w:rsidR="00774C15" w:rsidRPr="00014E19" w:rsidRDefault="00774C15" w:rsidP="00C15315">
            <w:pPr>
              <w:jc w:val="center"/>
              <w:rPr>
                <w:rFonts w:asciiTheme="majorHAnsi" w:hAnsiTheme="majorHAnsi" w:cstheme="majorHAnsi"/>
                <w:szCs w:val="22"/>
              </w:rPr>
            </w:pPr>
            <w:r w:rsidRPr="00014E19">
              <w:rPr>
                <w:rFonts w:asciiTheme="majorHAnsi" w:hAnsiTheme="majorHAnsi" w:cstheme="majorHAnsi"/>
                <w:b/>
                <w:bCs/>
                <w:szCs w:val="22"/>
              </w:rPr>
              <w:t>Included?</w:t>
            </w:r>
          </w:p>
        </w:tc>
      </w:tr>
      <w:tr w:rsidR="00774C15" w:rsidRPr="00014E19" w14:paraId="269D9681" w14:textId="77777777" w:rsidTr="00774C15">
        <w:trPr>
          <w:trHeight w:val="432"/>
        </w:trPr>
        <w:tc>
          <w:tcPr>
            <w:tcW w:w="142" w:type="pct"/>
            <w:shd w:val="clear" w:color="auto" w:fill="auto"/>
          </w:tcPr>
          <w:p w14:paraId="1B81915C"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54B23E6D"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Use of Emory student research pools/programs</w:t>
            </w:r>
            <w:r w:rsidRPr="00014E19">
              <w:rPr>
                <w:rFonts w:asciiTheme="majorHAnsi" w:hAnsiTheme="majorHAnsi" w:cstheme="majorHAnsi"/>
                <w:sz w:val="22"/>
                <w:szCs w:val="22"/>
              </w:rPr>
              <w:t xml:space="preserve"> (e.g., SONA)</w:t>
            </w:r>
          </w:p>
        </w:tc>
        <w:tc>
          <w:tcPr>
            <w:tcW w:w="815" w:type="pct"/>
            <w:shd w:val="clear" w:color="auto" w:fill="auto"/>
            <w:vAlign w:val="center"/>
          </w:tcPr>
          <w:p w14:paraId="5511CACA"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825956789"/>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934438657"/>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7BF7AA06" w14:textId="77777777" w:rsidTr="00774C15">
        <w:trPr>
          <w:trHeight w:val="432"/>
        </w:trPr>
        <w:tc>
          <w:tcPr>
            <w:tcW w:w="142" w:type="pct"/>
            <w:shd w:val="clear" w:color="auto" w:fill="auto"/>
          </w:tcPr>
          <w:p w14:paraId="06A394A7"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4C8A9093"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Non-Emory research recruitment platforms</w:t>
            </w:r>
            <w:r w:rsidRPr="00014E19">
              <w:rPr>
                <w:rFonts w:asciiTheme="majorHAnsi" w:hAnsiTheme="majorHAnsi" w:cstheme="majorHAnsi"/>
                <w:sz w:val="22"/>
                <w:szCs w:val="22"/>
              </w:rPr>
              <w:t xml:space="preserve"> (e.g., Research Match, Prolific)</w:t>
            </w:r>
          </w:p>
        </w:tc>
        <w:tc>
          <w:tcPr>
            <w:tcW w:w="815" w:type="pct"/>
            <w:shd w:val="clear" w:color="auto" w:fill="auto"/>
            <w:vAlign w:val="center"/>
          </w:tcPr>
          <w:p w14:paraId="7AD9434C"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225728653"/>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848014064"/>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6893C9F2" w14:textId="77777777" w:rsidTr="00774C15">
        <w:trPr>
          <w:trHeight w:val="432"/>
        </w:trPr>
        <w:tc>
          <w:tcPr>
            <w:tcW w:w="142" w:type="pct"/>
            <w:shd w:val="clear" w:color="auto" w:fill="auto"/>
          </w:tcPr>
          <w:p w14:paraId="6742AC47"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03D802A1"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Website or social media posts</w:t>
            </w:r>
            <w:r w:rsidRPr="00014E19">
              <w:rPr>
                <w:rFonts w:asciiTheme="majorHAnsi" w:hAnsiTheme="majorHAnsi" w:cstheme="majorHAnsi"/>
              </w:rPr>
              <w:t xml:space="preserve"> </w:t>
            </w:r>
            <w:r w:rsidRPr="00014E19">
              <w:rPr>
                <w:rFonts w:asciiTheme="majorHAnsi" w:hAnsiTheme="majorHAnsi" w:cstheme="majorHAnsi"/>
                <w:sz w:val="22"/>
                <w:szCs w:val="22"/>
              </w:rPr>
              <w:t xml:space="preserve">(e.g., paid web advertising, online groups) </w:t>
            </w:r>
          </w:p>
        </w:tc>
        <w:tc>
          <w:tcPr>
            <w:tcW w:w="815" w:type="pct"/>
            <w:shd w:val="clear" w:color="auto" w:fill="auto"/>
            <w:vAlign w:val="center"/>
          </w:tcPr>
          <w:p w14:paraId="10E97E02"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287243298"/>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212702293"/>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01A21BC1" w14:textId="77777777" w:rsidTr="00774C15">
        <w:trPr>
          <w:trHeight w:val="432"/>
        </w:trPr>
        <w:tc>
          <w:tcPr>
            <w:tcW w:w="142" w:type="pct"/>
            <w:shd w:val="clear" w:color="auto" w:fill="auto"/>
          </w:tcPr>
          <w:p w14:paraId="08B7441A"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79BC3E3B" w14:textId="77777777" w:rsidR="00774C15" w:rsidRPr="00014E19" w:rsidRDefault="00774C15" w:rsidP="00C15315">
            <w:pPr>
              <w:pStyle w:val="Default"/>
              <w:ind w:left="247" w:hanging="247"/>
              <w:rPr>
                <w:rFonts w:asciiTheme="majorHAnsi" w:hAnsiTheme="majorHAnsi" w:cstheme="majorHAnsi"/>
              </w:rPr>
            </w:pPr>
            <w:r w:rsidRPr="00014E19">
              <w:rPr>
                <w:rFonts w:asciiTheme="majorHAnsi" w:hAnsiTheme="majorHAnsi" w:cstheme="majorHAnsi"/>
                <w:sz w:val="22"/>
                <w:szCs w:val="22"/>
              </w:rPr>
              <w:t xml:space="preserve">d. </w:t>
            </w:r>
            <w:r w:rsidRPr="00014E19">
              <w:rPr>
                <w:rFonts w:asciiTheme="majorHAnsi" w:hAnsiTheme="majorHAnsi" w:cstheme="majorHAnsi"/>
                <w:b/>
                <w:bCs/>
                <w:sz w:val="22"/>
                <w:szCs w:val="22"/>
              </w:rPr>
              <w:t>Referral-based recruitment</w:t>
            </w:r>
            <w:r w:rsidRPr="00014E19">
              <w:rPr>
                <w:rFonts w:asciiTheme="majorHAnsi" w:hAnsiTheme="majorHAnsi" w:cstheme="majorHAnsi"/>
                <w:sz w:val="22"/>
                <w:szCs w:val="22"/>
              </w:rPr>
              <w:t xml:space="preserve"> (partners, external organizations, or providers identify and/or refer participants) </w:t>
            </w:r>
          </w:p>
        </w:tc>
        <w:tc>
          <w:tcPr>
            <w:tcW w:w="815" w:type="pct"/>
            <w:shd w:val="clear" w:color="auto" w:fill="auto"/>
            <w:vAlign w:val="center"/>
          </w:tcPr>
          <w:p w14:paraId="45AC64C1"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715859524"/>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1383057014"/>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6768A7F8" w14:textId="77777777" w:rsidTr="00774C15">
        <w:trPr>
          <w:trHeight w:val="432"/>
        </w:trPr>
        <w:tc>
          <w:tcPr>
            <w:tcW w:w="142" w:type="pct"/>
            <w:shd w:val="clear" w:color="auto" w:fill="auto"/>
          </w:tcPr>
          <w:p w14:paraId="430F7435"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42E9FED4"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e. </w:t>
            </w:r>
            <w:r w:rsidRPr="00014E19">
              <w:rPr>
                <w:rFonts w:asciiTheme="majorHAnsi" w:hAnsiTheme="majorHAnsi" w:cstheme="majorHAnsi"/>
                <w:b/>
                <w:bCs/>
                <w:sz w:val="22"/>
                <w:szCs w:val="22"/>
              </w:rPr>
              <w:t>Snowball-sampling</w:t>
            </w:r>
            <w:r w:rsidRPr="00014E19">
              <w:rPr>
                <w:rFonts w:asciiTheme="majorHAnsi" w:hAnsiTheme="majorHAnsi" w:cstheme="majorHAnsi"/>
                <w:sz w:val="22"/>
                <w:szCs w:val="22"/>
              </w:rPr>
              <w:t xml:space="preserve"> (research participants provide referrals)</w:t>
            </w:r>
          </w:p>
        </w:tc>
        <w:tc>
          <w:tcPr>
            <w:tcW w:w="815" w:type="pct"/>
            <w:shd w:val="clear" w:color="auto" w:fill="auto"/>
            <w:vAlign w:val="center"/>
          </w:tcPr>
          <w:p w14:paraId="25E1EDB3"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892387936"/>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1137217829"/>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0FD78809" w14:textId="77777777" w:rsidTr="00774C15">
        <w:trPr>
          <w:trHeight w:val="432"/>
        </w:trPr>
        <w:tc>
          <w:tcPr>
            <w:tcW w:w="4185" w:type="pct"/>
            <w:gridSpan w:val="2"/>
            <w:shd w:val="clear" w:color="auto" w:fill="D5DCE4" w:themeFill="text2" w:themeFillTint="33"/>
            <w:vAlign w:val="center"/>
          </w:tcPr>
          <w:p w14:paraId="3500BAEC" w14:textId="77777777" w:rsidR="00774C15" w:rsidRPr="00014E19" w:rsidRDefault="00774C15" w:rsidP="00C15315">
            <w:pPr>
              <w:pStyle w:val="Default"/>
              <w:ind w:left="247" w:hanging="247"/>
              <w:rPr>
                <w:rFonts w:asciiTheme="majorHAnsi" w:hAnsiTheme="majorHAnsi" w:cstheme="majorHAnsi"/>
                <w:b/>
                <w:bCs/>
                <w:sz w:val="22"/>
                <w:szCs w:val="22"/>
              </w:rPr>
            </w:pPr>
            <w:r w:rsidRPr="00014E19">
              <w:rPr>
                <w:rFonts w:asciiTheme="majorHAnsi" w:hAnsiTheme="majorHAnsi" w:cstheme="majorHAnsi"/>
                <w:b/>
                <w:bCs/>
                <w:sz w:val="22"/>
                <w:szCs w:val="22"/>
              </w:rPr>
              <w:t xml:space="preserve">3. Indicate what </w:t>
            </w:r>
            <w:r w:rsidRPr="00014E19">
              <w:rPr>
                <w:rFonts w:asciiTheme="majorHAnsi" w:hAnsiTheme="majorHAnsi" w:cstheme="majorHAnsi"/>
                <w:b/>
                <w:bCs/>
                <w:i/>
                <w:iCs/>
                <w:sz w:val="22"/>
                <w:szCs w:val="22"/>
              </w:rPr>
              <w:t>targeted recruitment methods</w:t>
            </w:r>
            <w:r w:rsidRPr="00014E19">
              <w:rPr>
                <w:rFonts w:asciiTheme="majorHAnsi" w:hAnsiTheme="majorHAnsi" w:cstheme="majorHAnsi"/>
                <w:b/>
                <w:bCs/>
                <w:sz w:val="22"/>
                <w:szCs w:val="22"/>
              </w:rPr>
              <w:t xml:space="preserve"> will be used </w:t>
            </w:r>
            <w:r w:rsidRPr="00014E19">
              <w:rPr>
                <w:rFonts w:asciiTheme="majorHAnsi" w:hAnsiTheme="majorHAnsi" w:cstheme="majorHAnsi"/>
                <w:sz w:val="22"/>
                <w:szCs w:val="22"/>
              </w:rPr>
              <w:t>to contact participants</w:t>
            </w:r>
          </w:p>
        </w:tc>
        <w:tc>
          <w:tcPr>
            <w:tcW w:w="815" w:type="pct"/>
            <w:shd w:val="clear" w:color="auto" w:fill="D5DCE4" w:themeFill="text2" w:themeFillTint="33"/>
            <w:vAlign w:val="center"/>
          </w:tcPr>
          <w:p w14:paraId="780FC3CD" w14:textId="77777777" w:rsidR="00774C15" w:rsidRPr="00014E19" w:rsidRDefault="00774C15" w:rsidP="00C15315">
            <w:pPr>
              <w:jc w:val="center"/>
              <w:rPr>
                <w:rFonts w:asciiTheme="majorHAnsi" w:hAnsiTheme="majorHAnsi" w:cstheme="majorHAnsi"/>
                <w:szCs w:val="22"/>
              </w:rPr>
            </w:pPr>
            <w:r w:rsidRPr="00014E19">
              <w:rPr>
                <w:rFonts w:asciiTheme="majorHAnsi" w:hAnsiTheme="majorHAnsi" w:cstheme="majorHAnsi"/>
                <w:b/>
                <w:bCs/>
                <w:szCs w:val="22"/>
              </w:rPr>
              <w:t>Included?</w:t>
            </w:r>
          </w:p>
        </w:tc>
      </w:tr>
      <w:tr w:rsidR="00774C15" w:rsidRPr="00014E19" w14:paraId="2D75B681" w14:textId="77777777" w:rsidTr="00774C15">
        <w:trPr>
          <w:trHeight w:val="576"/>
        </w:trPr>
        <w:tc>
          <w:tcPr>
            <w:tcW w:w="142" w:type="pct"/>
            <w:shd w:val="clear" w:color="auto" w:fill="auto"/>
          </w:tcPr>
          <w:p w14:paraId="5A8A7EC9"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0E2EC3BB"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a. Contacting possible participants based on their employment, enrollment in a course, or other employment/educational membership</w:t>
            </w:r>
          </w:p>
        </w:tc>
        <w:tc>
          <w:tcPr>
            <w:tcW w:w="815" w:type="pct"/>
            <w:shd w:val="clear" w:color="auto" w:fill="auto"/>
            <w:vAlign w:val="center"/>
          </w:tcPr>
          <w:p w14:paraId="3317A730"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308627959"/>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2084526354"/>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420735C5" w14:textId="77777777" w:rsidTr="00774C15">
        <w:trPr>
          <w:trHeight w:val="576"/>
        </w:trPr>
        <w:tc>
          <w:tcPr>
            <w:tcW w:w="142" w:type="pct"/>
            <w:shd w:val="clear" w:color="auto" w:fill="auto"/>
          </w:tcPr>
          <w:p w14:paraId="17E73314"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1B9F534B"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b. Contacting possible participants based on their involvement in a prior research or recruitment protocol: </w:t>
            </w:r>
            <w:r w:rsidRPr="00014E19">
              <w:rPr>
                <w:rFonts w:asciiTheme="majorHAnsi" w:hAnsiTheme="majorHAnsi" w:cstheme="majorHAnsi"/>
                <w:i/>
                <w:iCs/>
                <w:color w:val="833C0B" w:themeColor="accent2" w:themeShade="80"/>
                <w:sz w:val="22"/>
                <w:szCs w:val="22"/>
              </w:rPr>
              <w:t>(list IRB submission IDs here)</w:t>
            </w:r>
          </w:p>
        </w:tc>
        <w:tc>
          <w:tcPr>
            <w:tcW w:w="815" w:type="pct"/>
            <w:shd w:val="clear" w:color="auto" w:fill="auto"/>
            <w:vAlign w:val="center"/>
          </w:tcPr>
          <w:p w14:paraId="4A4B3398"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1351482599"/>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831562945"/>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17A4008C" w14:textId="77777777" w:rsidTr="00774C15">
        <w:trPr>
          <w:trHeight w:val="576"/>
        </w:trPr>
        <w:tc>
          <w:tcPr>
            <w:tcW w:w="142" w:type="pct"/>
            <w:shd w:val="clear" w:color="auto" w:fill="auto"/>
          </w:tcPr>
          <w:p w14:paraId="29A6A175"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788CC5A4"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c. Contacting possible participants who were treated or seen by the study team</w:t>
            </w:r>
          </w:p>
        </w:tc>
        <w:tc>
          <w:tcPr>
            <w:tcW w:w="815" w:type="pct"/>
            <w:shd w:val="clear" w:color="auto" w:fill="auto"/>
            <w:vAlign w:val="center"/>
          </w:tcPr>
          <w:p w14:paraId="4B871100"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2078656443"/>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211932926"/>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r w:rsidR="00774C15" w:rsidRPr="00014E19" w14:paraId="2D97BA3B" w14:textId="77777777" w:rsidTr="00774C15">
        <w:trPr>
          <w:trHeight w:val="576"/>
        </w:trPr>
        <w:tc>
          <w:tcPr>
            <w:tcW w:w="142" w:type="pct"/>
            <w:shd w:val="clear" w:color="auto" w:fill="auto"/>
          </w:tcPr>
          <w:p w14:paraId="09B5C2A5" w14:textId="77777777" w:rsidR="00774C15" w:rsidRPr="00014E19" w:rsidRDefault="00774C15" w:rsidP="00C15315">
            <w:pPr>
              <w:pStyle w:val="Default"/>
              <w:ind w:left="247" w:hanging="247"/>
              <w:rPr>
                <w:rFonts w:asciiTheme="majorHAnsi" w:hAnsiTheme="majorHAnsi" w:cstheme="majorHAnsi"/>
                <w:sz w:val="22"/>
                <w:szCs w:val="22"/>
              </w:rPr>
            </w:pPr>
          </w:p>
        </w:tc>
        <w:tc>
          <w:tcPr>
            <w:tcW w:w="4043" w:type="pct"/>
            <w:shd w:val="clear" w:color="auto" w:fill="D5DCE4" w:themeFill="text2" w:themeFillTint="33"/>
            <w:vAlign w:val="center"/>
          </w:tcPr>
          <w:p w14:paraId="1CF8E7DF" w14:textId="77777777" w:rsidR="00774C15" w:rsidRPr="00014E19" w:rsidRDefault="00774C15"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d. Contacting possible participants based on searchers of medical records, clinic schedules, or other administrative records</w:t>
            </w:r>
          </w:p>
        </w:tc>
        <w:tc>
          <w:tcPr>
            <w:tcW w:w="815" w:type="pct"/>
            <w:shd w:val="clear" w:color="auto" w:fill="auto"/>
            <w:vAlign w:val="center"/>
          </w:tcPr>
          <w:p w14:paraId="13E404C5" w14:textId="77777777" w:rsidR="00774C15" w:rsidRPr="00014E19" w:rsidRDefault="002F44B3" w:rsidP="00C15315">
            <w:pPr>
              <w:jc w:val="center"/>
              <w:rPr>
                <w:rFonts w:asciiTheme="majorHAnsi" w:hAnsiTheme="majorHAnsi" w:cstheme="majorHAnsi"/>
                <w:szCs w:val="22"/>
              </w:rPr>
            </w:pPr>
            <w:sdt>
              <w:sdtPr>
                <w:rPr>
                  <w:rFonts w:asciiTheme="majorHAnsi" w:hAnsiTheme="majorHAnsi" w:cstheme="majorHAnsi"/>
                  <w:szCs w:val="22"/>
                </w:rPr>
                <w:id w:val="-40750122"/>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Yes</w:t>
            </w:r>
            <w:r w:rsidR="00774C15" w:rsidRPr="00014E19">
              <w:rPr>
                <w:rFonts w:asciiTheme="majorHAnsi" w:hAnsiTheme="majorHAnsi" w:cstheme="majorHAnsi"/>
                <w:szCs w:val="22"/>
              </w:rPr>
              <w:tab/>
            </w:r>
            <w:sdt>
              <w:sdtPr>
                <w:rPr>
                  <w:rFonts w:asciiTheme="majorHAnsi" w:hAnsiTheme="majorHAnsi" w:cstheme="majorHAnsi"/>
                  <w:szCs w:val="22"/>
                </w:rPr>
                <w:id w:val="-323976098"/>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szCs w:val="22"/>
                  </w:rPr>
                  <w:t>☐</w:t>
                </w:r>
              </w:sdtContent>
            </w:sdt>
            <w:r w:rsidR="00774C15" w:rsidRPr="00014E19">
              <w:rPr>
                <w:rFonts w:asciiTheme="majorHAnsi" w:hAnsiTheme="majorHAnsi" w:cstheme="majorHAnsi"/>
                <w:szCs w:val="22"/>
              </w:rPr>
              <w:t xml:space="preserve"> No</w:t>
            </w:r>
          </w:p>
        </w:tc>
      </w:tr>
    </w:tbl>
    <w:p w14:paraId="19ECEDD9" w14:textId="77777777" w:rsidR="00774C15" w:rsidRPr="009746F6" w:rsidRDefault="00774C15" w:rsidP="00774C15">
      <w:pPr>
        <w:rPr>
          <w:rFonts w:asciiTheme="majorHAnsi" w:hAnsiTheme="majorHAnsi" w:cstheme="majorHAnsi"/>
          <w:szCs w:val="22"/>
          <w:highlight w:val="lightGray"/>
        </w:rPr>
      </w:pPr>
      <w:r w:rsidRPr="009746F6">
        <w:rPr>
          <w:rFonts w:asciiTheme="majorHAnsi" w:hAnsiTheme="majorHAnsi" w:cstheme="majorHAnsi"/>
          <w:b/>
          <w:bCs/>
          <w:szCs w:val="22"/>
          <w:highlight w:val="lightGray"/>
        </w:rPr>
        <w:t xml:space="preserve">Complete the Recruitment Methods Narrative box, below, to provide all necessary details about the recruitment strategies for your study. </w:t>
      </w:r>
      <w:r w:rsidRPr="009746F6">
        <w:rPr>
          <w:rFonts w:asciiTheme="majorHAnsi" w:hAnsiTheme="majorHAnsi" w:cstheme="majorHAnsi"/>
          <w:szCs w:val="22"/>
          <w:highlight w:val="lightGray"/>
        </w:rPr>
        <w:t>Make sure to organize recruitment details into the appropriate sub-section and, if a method or sub-section of the narrative does not apply, confirm its inapplicability to the current protocol.</w:t>
      </w:r>
    </w:p>
    <w:p w14:paraId="316D70B4" w14:textId="77777777" w:rsidR="00774C15" w:rsidRPr="009746F6" w:rsidRDefault="00774C15">
      <w:pPr>
        <w:pStyle w:val="ListParagraph"/>
        <w:numPr>
          <w:ilvl w:val="0"/>
          <w:numId w:val="45"/>
        </w:numPr>
        <w:rPr>
          <w:rFonts w:asciiTheme="majorHAnsi" w:eastAsiaTheme="minorHAnsi" w:hAnsiTheme="majorHAnsi" w:cstheme="majorHAnsi"/>
          <w:b/>
          <w:bCs/>
          <w:i/>
          <w:iCs/>
          <w:szCs w:val="22"/>
          <w:highlight w:val="lightGray"/>
        </w:rPr>
      </w:pPr>
      <w:r w:rsidRPr="009746F6">
        <w:rPr>
          <w:rFonts w:asciiTheme="majorHAnsi" w:eastAsiaTheme="minorHAnsi" w:hAnsiTheme="majorHAnsi" w:cstheme="majorHAnsi"/>
          <w:b/>
          <w:bCs/>
          <w:i/>
          <w:iCs/>
          <w:szCs w:val="22"/>
          <w:highlight w:val="lightGray"/>
        </w:rPr>
        <w:t xml:space="preserve">General Recruitment Overview: </w:t>
      </w:r>
      <w:r w:rsidRPr="009746F6">
        <w:rPr>
          <w:rFonts w:asciiTheme="majorHAnsi" w:eastAsiaTheme="minorHAnsi" w:hAnsiTheme="majorHAnsi" w:cstheme="majorHAnsi"/>
          <w:szCs w:val="22"/>
          <w:highlight w:val="lightGray"/>
        </w:rPr>
        <w:t>Expand upon the methods indicated under questions 1 and 2 the Advertising and Recruitment Inventory. In this summary, include the following:</w:t>
      </w:r>
    </w:p>
    <w:p w14:paraId="4E897F2F" w14:textId="77777777" w:rsidR="00774C15" w:rsidRPr="009746F6" w:rsidRDefault="00774C15">
      <w:pPr>
        <w:pStyle w:val="Default"/>
        <w:numPr>
          <w:ilvl w:val="1"/>
          <w:numId w:val="44"/>
        </w:numPr>
        <w:spacing w:before="60"/>
        <w:rPr>
          <w:rFonts w:asciiTheme="majorHAnsi" w:eastAsiaTheme="minorHAnsi" w:hAnsiTheme="majorHAnsi" w:cstheme="majorHAnsi"/>
          <w:b/>
          <w:bCs/>
          <w:color w:val="auto"/>
          <w:sz w:val="22"/>
          <w:szCs w:val="22"/>
          <w:highlight w:val="lightGray"/>
        </w:rPr>
      </w:pPr>
      <w:r w:rsidRPr="009746F6">
        <w:rPr>
          <w:rFonts w:asciiTheme="majorHAnsi" w:eastAsiaTheme="minorHAnsi" w:hAnsiTheme="majorHAnsi" w:cstheme="majorHAnsi"/>
          <w:b/>
          <w:bCs/>
          <w:color w:val="auto"/>
          <w:sz w:val="22"/>
          <w:szCs w:val="22"/>
          <w:highlight w:val="lightGray"/>
        </w:rPr>
        <w:t>Indicate all</w:t>
      </w:r>
      <w:r w:rsidRPr="009746F6">
        <w:rPr>
          <w:rFonts w:asciiTheme="majorHAnsi" w:eastAsiaTheme="minorHAnsi" w:hAnsiTheme="majorHAnsi" w:cstheme="majorHAnsi"/>
          <w:color w:val="auto"/>
          <w:sz w:val="22"/>
          <w:szCs w:val="22"/>
          <w:highlight w:val="lightGray"/>
        </w:rPr>
        <w:t xml:space="preserve"> </w:t>
      </w:r>
      <w:r w:rsidRPr="009746F6">
        <w:rPr>
          <w:rFonts w:asciiTheme="majorHAnsi" w:eastAsiaTheme="minorHAnsi" w:hAnsiTheme="majorHAnsi" w:cstheme="majorHAnsi"/>
          <w:b/>
          <w:bCs/>
          <w:color w:val="auto"/>
          <w:sz w:val="22"/>
          <w:szCs w:val="22"/>
          <w:highlight w:val="lightGray"/>
        </w:rPr>
        <w:t xml:space="preserve">locations where recruitment materials will be shared or </w:t>
      </w:r>
      <w:proofErr w:type="gramStart"/>
      <w:r w:rsidRPr="009746F6">
        <w:rPr>
          <w:rFonts w:asciiTheme="majorHAnsi" w:eastAsiaTheme="minorHAnsi" w:hAnsiTheme="majorHAnsi" w:cstheme="majorHAnsi"/>
          <w:b/>
          <w:bCs/>
          <w:color w:val="auto"/>
          <w:sz w:val="22"/>
          <w:szCs w:val="22"/>
          <w:highlight w:val="lightGray"/>
        </w:rPr>
        <w:t>posted</w:t>
      </w:r>
      <w:proofErr w:type="gramEnd"/>
    </w:p>
    <w:p w14:paraId="0BE10718" w14:textId="77777777" w:rsidR="00774C15" w:rsidRPr="009746F6" w:rsidRDefault="00774C15">
      <w:pPr>
        <w:pStyle w:val="Default"/>
        <w:numPr>
          <w:ilvl w:val="1"/>
          <w:numId w:val="44"/>
        </w:numPr>
        <w:spacing w:before="60"/>
        <w:rPr>
          <w:rFonts w:asciiTheme="majorHAnsi" w:eastAsiaTheme="minorHAnsi" w:hAnsiTheme="majorHAnsi" w:cstheme="majorHAnsi"/>
          <w:b/>
          <w:bCs/>
          <w:color w:val="auto"/>
          <w:sz w:val="22"/>
          <w:szCs w:val="22"/>
          <w:highlight w:val="lightGray"/>
        </w:rPr>
      </w:pPr>
      <w:r w:rsidRPr="009746F6">
        <w:rPr>
          <w:rFonts w:asciiTheme="majorHAnsi" w:eastAsiaTheme="minorHAnsi" w:hAnsiTheme="majorHAnsi" w:cstheme="majorHAnsi"/>
          <w:b/>
          <w:bCs/>
          <w:color w:val="auto"/>
          <w:sz w:val="22"/>
          <w:szCs w:val="22"/>
          <w:highlight w:val="lightGray"/>
        </w:rPr>
        <w:t>Indicate the next steps to be taken by potential participants</w:t>
      </w:r>
      <w:r w:rsidRPr="009746F6">
        <w:rPr>
          <w:rFonts w:asciiTheme="majorHAnsi" w:eastAsiaTheme="minorHAnsi" w:hAnsiTheme="majorHAnsi" w:cstheme="majorHAnsi"/>
          <w:color w:val="auto"/>
          <w:sz w:val="22"/>
          <w:szCs w:val="22"/>
          <w:highlight w:val="lightGray"/>
        </w:rPr>
        <w:t>. For example: Will they need to open a link/QR code to access a study website, complete a sign-up survey, send an email to the study team, make a phone call, etc.?</w:t>
      </w:r>
    </w:p>
    <w:p w14:paraId="52D9CF1A" w14:textId="77777777" w:rsidR="00774C15" w:rsidRPr="009746F6" w:rsidRDefault="00774C15">
      <w:pPr>
        <w:pStyle w:val="Default"/>
        <w:numPr>
          <w:ilvl w:val="2"/>
          <w:numId w:val="44"/>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color w:val="auto"/>
          <w:sz w:val="22"/>
          <w:szCs w:val="22"/>
          <w:highlight w:val="lightGray"/>
        </w:rPr>
        <w:t>If there is an interest form/sign-up survey is included, upload a copy of this form to the submission under “Local Site Documents” #2.</w:t>
      </w:r>
    </w:p>
    <w:p w14:paraId="08EAF8CF" w14:textId="77777777" w:rsidR="00774C15" w:rsidRPr="009746F6" w:rsidRDefault="00774C15">
      <w:pPr>
        <w:pStyle w:val="Default"/>
        <w:numPr>
          <w:ilvl w:val="1"/>
          <w:numId w:val="44"/>
        </w:numPr>
        <w:spacing w:before="60"/>
        <w:rPr>
          <w:rFonts w:asciiTheme="majorHAnsi" w:eastAsiaTheme="minorHAnsi" w:hAnsiTheme="majorHAnsi" w:cstheme="majorHAnsi"/>
          <w:b/>
          <w:bCs/>
          <w:color w:val="auto"/>
          <w:sz w:val="22"/>
          <w:szCs w:val="22"/>
          <w:highlight w:val="lightGray"/>
        </w:rPr>
      </w:pPr>
      <w:r w:rsidRPr="009746F6">
        <w:rPr>
          <w:rFonts w:asciiTheme="majorHAnsi" w:eastAsiaTheme="minorHAnsi" w:hAnsiTheme="majorHAnsi" w:cstheme="majorHAnsi"/>
          <w:b/>
          <w:bCs/>
          <w:color w:val="auto"/>
          <w:sz w:val="22"/>
          <w:szCs w:val="22"/>
          <w:highlight w:val="lightGray"/>
        </w:rPr>
        <w:t>Identify any partner groups or organizations</w:t>
      </w:r>
      <w:r w:rsidRPr="009746F6">
        <w:rPr>
          <w:rFonts w:asciiTheme="majorHAnsi" w:eastAsiaTheme="minorHAnsi" w:hAnsiTheme="majorHAnsi" w:cstheme="majorHAnsi"/>
          <w:color w:val="auto"/>
          <w:sz w:val="22"/>
          <w:szCs w:val="22"/>
          <w:highlight w:val="lightGray"/>
        </w:rPr>
        <w:t xml:space="preserve"> that will assist with recruitment and describe the scope of their involvement.</w:t>
      </w:r>
    </w:p>
    <w:p w14:paraId="3957C0F1" w14:textId="77777777" w:rsidR="00774C15" w:rsidRPr="009746F6" w:rsidRDefault="00774C15">
      <w:pPr>
        <w:pStyle w:val="Default"/>
        <w:numPr>
          <w:ilvl w:val="1"/>
          <w:numId w:val="44"/>
        </w:numPr>
        <w:spacing w:before="60"/>
        <w:rPr>
          <w:rFonts w:asciiTheme="majorHAnsi" w:eastAsiaTheme="minorHAnsi" w:hAnsiTheme="majorHAnsi" w:cstheme="majorHAnsi"/>
          <w:b/>
          <w:bCs/>
          <w:color w:val="auto"/>
          <w:sz w:val="22"/>
          <w:szCs w:val="22"/>
          <w:highlight w:val="lightGray"/>
        </w:rPr>
      </w:pPr>
      <w:r w:rsidRPr="009746F6">
        <w:rPr>
          <w:rFonts w:asciiTheme="majorHAnsi" w:eastAsiaTheme="minorHAnsi" w:hAnsiTheme="majorHAnsi" w:cstheme="majorHAnsi"/>
          <w:b/>
          <w:bCs/>
          <w:color w:val="auto"/>
          <w:sz w:val="22"/>
          <w:szCs w:val="22"/>
          <w:highlight w:val="lightGray"/>
        </w:rPr>
        <w:lastRenderedPageBreak/>
        <w:t xml:space="preserve">Distinguish any differences in how study sub-groups are recruited. </w:t>
      </w:r>
      <w:r w:rsidRPr="009746F6">
        <w:rPr>
          <w:rFonts w:asciiTheme="majorHAnsi" w:eastAsiaTheme="minorHAnsi" w:hAnsiTheme="majorHAnsi" w:cstheme="majorHAnsi"/>
          <w:color w:val="auto"/>
          <w:sz w:val="22"/>
          <w:szCs w:val="22"/>
          <w:highlight w:val="lightGray"/>
        </w:rPr>
        <w:t>For example: will the intervention and control groups be targeted with through different platforms or methods?</w:t>
      </w:r>
    </w:p>
    <w:p w14:paraId="7691A9AD" w14:textId="77777777" w:rsidR="00774C15" w:rsidRPr="00014E19" w:rsidRDefault="00774C15">
      <w:pPr>
        <w:pStyle w:val="Default"/>
        <w:numPr>
          <w:ilvl w:val="1"/>
          <w:numId w:val="44"/>
        </w:numPr>
        <w:spacing w:before="60"/>
        <w:rPr>
          <w:rFonts w:asciiTheme="majorHAnsi" w:eastAsiaTheme="minorHAnsi" w:hAnsiTheme="majorHAnsi" w:cstheme="majorHAnsi"/>
          <w:color w:val="833C0B" w:themeColor="accent2" w:themeShade="80"/>
          <w:sz w:val="22"/>
          <w:szCs w:val="22"/>
          <w:highlight w:val="lightGray"/>
        </w:rPr>
      </w:pPr>
      <w:r w:rsidRPr="009746F6">
        <w:rPr>
          <w:rFonts w:asciiTheme="majorHAnsi" w:eastAsiaTheme="minorHAnsi" w:hAnsiTheme="majorHAnsi" w:cstheme="majorHAnsi"/>
          <w:i/>
          <w:iCs/>
          <w:color w:val="auto"/>
          <w:sz w:val="22"/>
          <w:szCs w:val="22"/>
          <w:highlight w:val="lightGray"/>
        </w:rPr>
        <w:t>Note</w:t>
      </w:r>
      <w:r w:rsidRPr="009746F6">
        <w:rPr>
          <w:rFonts w:asciiTheme="majorHAnsi" w:eastAsiaTheme="minorHAnsi" w:hAnsiTheme="majorHAnsi" w:cstheme="majorHAnsi"/>
          <w:color w:val="auto"/>
          <w:sz w:val="22"/>
          <w:szCs w:val="22"/>
          <w:highlight w:val="lightGray"/>
        </w:rPr>
        <w:t xml:space="preserve">: All recruitment materials must meet the IRB’s </w:t>
      </w:r>
      <w:hyperlink r:id="rId39" w:history="1">
        <w:r w:rsidRPr="00014E19">
          <w:rPr>
            <w:rStyle w:val="Hyperlink"/>
            <w:rFonts w:asciiTheme="majorHAnsi" w:eastAsiaTheme="minorHAnsi" w:hAnsiTheme="majorHAnsi" w:cstheme="majorHAnsi"/>
            <w:sz w:val="22"/>
            <w:szCs w:val="22"/>
            <w:highlight w:val="lightGray"/>
          </w:rPr>
          <w:t>guidelines for advertising and recruitment</w:t>
        </w:r>
      </w:hyperlink>
      <w:r w:rsidRPr="00014E19">
        <w:rPr>
          <w:rFonts w:asciiTheme="majorHAnsi" w:eastAsiaTheme="minorHAnsi" w:hAnsiTheme="majorHAnsi" w:cstheme="majorHAnsi"/>
          <w:color w:val="833C0B" w:themeColor="accent2" w:themeShade="80"/>
          <w:sz w:val="22"/>
          <w:szCs w:val="22"/>
          <w:highlight w:val="lightGray"/>
        </w:rPr>
        <w:t xml:space="preserve">. </w:t>
      </w:r>
      <w:r w:rsidRPr="009746F6">
        <w:rPr>
          <w:rFonts w:asciiTheme="majorHAnsi" w:eastAsiaTheme="minorHAnsi" w:hAnsiTheme="majorHAnsi" w:cstheme="majorHAnsi"/>
          <w:color w:val="auto"/>
          <w:sz w:val="22"/>
          <w:szCs w:val="22"/>
          <w:highlight w:val="lightGray"/>
        </w:rPr>
        <w:t xml:space="preserve">All materials should be uploaded to the </w:t>
      </w:r>
      <w:proofErr w:type="spellStart"/>
      <w:r w:rsidRPr="009746F6">
        <w:rPr>
          <w:rFonts w:asciiTheme="majorHAnsi" w:eastAsiaTheme="minorHAnsi" w:hAnsiTheme="majorHAnsi" w:cstheme="majorHAnsi"/>
          <w:color w:val="auto"/>
          <w:sz w:val="22"/>
          <w:szCs w:val="22"/>
          <w:highlight w:val="lightGray"/>
        </w:rPr>
        <w:t>eIRB</w:t>
      </w:r>
      <w:proofErr w:type="spellEnd"/>
      <w:r w:rsidRPr="009746F6">
        <w:rPr>
          <w:rFonts w:asciiTheme="majorHAnsi" w:eastAsiaTheme="minorHAnsi" w:hAnsiTheme="majorHAnsi" w:cstheme="majorHAnsi"/>
          <w:color w:val="auto"/>
          <w:sz w:val="22"/>
          <w:szCs w:val="22"/>
          <w:highlight w:val="lightGray"/>
        </w:rPr>
        <w:t xml:space="preserve"> submission under “Local Site Documents” #2.</w:t>
      </w:r>
    </w:p>
    <w:p w14:paraId="4D2740AB" w14:textId="77777777" w:rsidR="00774C15" w:rsidRPr="009746F6" w:rsidRDefault="00774C15">
      <w:pPr>
        <w:pStyle w:val="ListParagraph"/>
        <w:numPr>
          <w:ilvl w:val="0"/>
          <w:numId w:val="45"/>
        </w:numPr>
        <w:spacing w:before="60"/>
        <w:rPr>
          <w:rFonts w:asciiTheme="majorHAnsi" w:eastAsiaTheme="minorHAnsi" w:hAnsiTheme="majorHAnsi" w:cstheme="majorHAnsi"/>
          <w:b/>
          <w:bCs/>
          <w:i/>
          <w:iCs/>
          <w:szCs w:val="22"/>
          <w:highlight w:val="lightGray"/>
        </w:rPr>
      </w:pPr>
      <w:r w:rsidRPr="009746F6">
        <w:rPr>
          <w:rFonts w:asciiTheme="majorHAnsi" w:eastAsiaTheme="minorHAnsi" w:hAnsiTheme="majorHAnsi" w:cstheme="majorHAnsi"/>
          <w:b/>
          <w:bCs/>
          <w:i/>
          <w:iCs/>
          <w:szCs w:val="22"/>
          <w:highlight w:val="lightGray"/>
        </w:rPr>
        <w:t>Specialized Recruitment:</w:t>
      </w:r>
    </w:p>
    <w:p w14:paraId="75E8AC78" w14:textId="77777777" w:rsidR="00774C15" w:rsidRPr="009746F6" w:rsidRDefault="00774C15">
      <w:pPr>
        <w:pStyle w:val="ListParagraph"/>
        <w:numPr>
          <w:ilvl w:val="1"/>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If recruiting using social media platforms or advertisements: </w:t>
      </w:r>
      <w:r w:rsidRPr="009746F6">
        <w:rPr>
          <w:rFonts w:asciiTheme="majorHAnsi" w:eastAsiaTheme="minorHAnsi" w:hAnsiTheme="majorHAnsi" w:cstheme="majorHAnsi"/>
          <w:szCs w:val="22"/>
          <w:highlight w:val="lightGray"/>
        </w:rPr>
        <w:t xml:space="preserve">Review </w:t>
      </w:r>
      <w:hyperlink r:id="rId40" w:history="1">
        <w:r w:rsidRPr="00014E19">
          <w:rPr>
            <w:rStyle w:val="Hyperlink"/>
            <w:rFonts w:asciiTheme="majorHAnsi" w:eastAsiaTheme="minorHAnsi" w:hAnsiTheme="majorHAnsi" w:cstheme="majorHAnsi"/>
            <w:szCs w:val="22"/>
            <w:highlight w:val="lightGray"/>
          </w:rPr>
          <w:t>this guidance</w:t>
        </w:r>
      </w:hyperlink>
      <w:r w:rsidRPr="00014E19">
        <w:rPr>
          <w:rFonts w:asciiTheme="majorHAnsi" w:eastAsiaTheme="minorHAnsi" w:hAnsiTheme="majorHAnsi" w:cstheme="majorHAnsi"/>
          <w:color w:val="833C0B" w:themeColor="accent2" w:themeShade="80"/>
          <w:szCs w:val="22"/>
          <w:highlight w:val="lightGray"/>
        </w:rPr>
        <w:t xml:space="preserve"> </w:t>
      </w:r>
      <w:r w:rsidRPr="009746F6">
        <w:rPr>
          <w:rFonts w:asciiTheme="majorHAnsi" w:eastAsiaTheme="minorHAnsi" w:hAnsiTheme="majorHAnsi" w:cstheme="majorHAnsi"/>
          <w:szCs w:val="22"/>
          <w:highlight w:val="lightGray"/>
        </w:rPr>
        <w:t>and insert all of the required elements of the Social Media Management Plan in this section.</w:t>
      </w:r>
    </w:p>
    <w:p w14:paraId="7A2D7B51" w14:textId="77777777" w:rsidR="00774C15" w:rsidRPr="009746F6" w:rsidRDefault="00774C15">
      <w:pPr>
        <w:pStyle w:val="ListParagraph"/>
        <w:numPr>
          <w:ilvl w:val="1"/>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If recruiting using existing research platforms: </w:t>
      </w:r>
      <w:r w:rsidRPr="009746F6">
        <w:rPr>
          <w:rFonts w:asciiTheme="majorHAnsi" w:eastAsiaTheme="minorHAnsi" w:hAnsiTheme="majorHAnsi" w:cstheme="majorHAnsi"/>
          <w:szCs w:val="22"/>
          <w:highlight w:val="lightGray"/>
        </w:rPr>
        <w:t>Describe how these platforms will be used and any parameters used to identify or connect-with eligible participants.</w:t>
      </w:r>
    </w:p>
    <w:p w14:paraId="3DE0B8DA" w14:textId="77777777" w:rsidR="00774C15" w:rsidRPr="009746F6" w:rsidRDefault="00774C15">
      <w:pPr>
        <w:pStyle w:val="ListParagraph"/>
        <w:numPr>
          <w:ilvl w:val="2"/>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If using Research Match:</w:t>
      </w:r>
      <w:r w:rsidRPr="009746F6">
        <w:rPr>
          <w:rFonts w:asciiTheme="majorHAnsi" w:eastAsiaTheme="minorHAnsi" w:hAnsiTheme="majorHAnsi" w:cstheme="majorHAnsi"/>
          <w:szCs w:val="22"/>
          <w:highlight w:val="lightGray"/>
        </w:rPr>
        <w:t xml:space="preserve"> Insert the required Research Match template language into this </w:t>
      </w:r>
      <w:proofErr w:type="gramStart"/>
      <w:r w:rsidRPr="009746F6">
        <w:rPr>
          <w:rFonts w:asciiTheme="majorHAnsi" w:eastAsiaTheme="minorHAnsi" w:hAnsiTheme="majorHAnsi" w:cstheme="majorHAnsi"/>
          <w:szCs w:val="22"/>
          <w:highlight w:val="lightGray"/>
        </w:rPr>
        <w:t>section</w:t>
      </w:r>
      <w:proofErr w:type="gramEnd"/>
    </w:p>
    <w:p w14:paraId="712068B8" w14:textId="77777777" w:rsidR="00774C15" w:rsidRPr="009746F6" w:rsidRDefault="00774C15">
      <w:pPr>
        <w:pStyle w:val="ListParagraph"/>
        <w:numPr>
          <w:ilvl w:val="1"/>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If relying on referrals (e.g., provider referrals, snowball-sampling, etc.): </w:t>
      </w:r>
      <w:r w:rsidRPr="009746F6">
        <w:rPr>
          <w:rFonts w:asciiTheme="majorHAnsi" w:eastAsiaTheme="minorHAnsi" w:hAnsiTheme="majorHAnsi" w:cstheme="majorHAnsi"/>
          <w:szCs w:val="22"/>
          <w:highlight w:val="lightGray"/>
        </w:rPr>
        <w:t>Identify what who will be asked to refer participants. Describe how referred participants and the research team will be connected.</w:t>
      </w:r>
    </w:p>
    <w:p w14:paraId="035E5FC5" w14:textId="77777777" w:rsidR="00774C15" w:rsidRPr="009746F6" w:rsidRDefault="00774C15">
      <w:pPr>
        <w:pStyle w:val="ListParagraph"/>
        <w:numPr>
          <w:ilvl w:val="0"/>
          <w:numId w:val="45"/>
        </w:numPr>
        <w:spacing w:before="60"/>
        <w:contextualSpacing w:val="0"/>
        <w:rPr>
          <w:rFonts w:asciiTheme="majorHAnsi" w:eastAsiaTheme="minorHAnsi" w:hAnsiTheme="majorHAnsi" w:cstheme="majorHAnsi"/>
          <w:b/>
          <w:bCs/>
          <w:i/>
          <w:iCs/>
          <w:szCs w:val="22"/>
          <w:highlight w:val="lightGray"/>
        </w:rPr>
      </w:pPr>
      <w:r w:rsidRPr="009746F6">
        <w:rPr>
          <w:rFonts w:asciiTheme="majorHAnsi" w:eastAsiaTheme="minorHAnsi" w:hAnsiTheme="majorHAnsi" w:cstheme="majorHAnsi"/>
          <w:b/>
          <w:bCs/>
          <w:i/>
          <w:iCs/>
          <w:szCs w:val="22"/>
          <w:highlight w:val="lightGray"/>
        </w:rPr>
        <w:t xml:space="preserve">Targeted Recruitment: </w:t>
      </w:r>
      <w:r w:rsidRPr="009746F6">
        <w:rPr>
          <w:rFonts w:asciiTheme="majorHAnsi" w:eastAsiaTheme="minorHAnsi" w:hAnsiTheme="majorHAnsi" w:cstheme="majorHAnsi"/>
          <w:szCs w:val="22"/>
          <w:highlight w:val="lightGray"/>
        </w:rPr>
        <w:t>In this sub-section, provide details on any methods in which potential participants will be directly contacted by the study team.</w:t>
      </w:r>
    </w:p>
    <w:p w14:paraId="568CC508" w14:textId="77777777" w:rsidR="00774C15" w:rsidRPr="009746F6" w:rsidRDefault="00774C15">
      <w:pPr>
        <w:pStyle w:val="ListParagraph"/>
        <w:numPr>
          <w:ilvl w:val="1"/>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If using classroom enrollments, rosters, declared majors or other administrative academic data</w:t>
      </w:r>
      <w:r w:rsidRPr="009746F6">
        <w:rPr>
          <w:rFonts w:asciiTheme="majorHAnsi" w:eastAsiaTheme="minorHAnsi" w:hAnsiTheme="majorHAnsi" w:cstheme="majorHAnsi"/>
          <w:szCs w:val="22"/>
          <w:highlight w:val="lightGray"/>
        </w:rPr>
        <w:t xml:space="preserve"> to identify or contact potential participants: </w:t>
      </w:r>
    </w:p>
    <w:p w14:paraId="716FB425" w14:textId="77777777" w:rsidR="00774C15" w:rsidRPr="009746F6" w:rsidRDefault="00774C15">
      <w:pPr>
        <w:pStyle w:val="ListParagraph"/>
        <w:numPr>
          <w:ilvl w:val="2"/>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Describe what records will be used</w:t>
      </w:r>
      <w:r w:rsidRPr="009746F6">
        <w:rPr>
          <w:rFonts w:asciiTheme="majorHAnsi" w:eastAsiaTheme="minorHAnsi" w:hAnsiTheme="majorHAnsi" w:cstheme="majorHAnsi"/>
          <w:szCs w:val="22"/>
          <w:highlight w:val="lightGray"/>
        </w:rPr>
        <w:t xml:space="preserve"> or obtained to contact potential participants.</w:t>
      </w:r>
    </w:p>
    <w:p w14:paraId="655EF363" w14:textId="77777777" w:rsidR="00774C15" w:rsidRPr="009746F6" w:rsidRDefault="00774C15">
      <w:pPr>
        <w:pStyle w:val="ListParagraph"/>
        <w:numPr>
          <w:ilvl w:val="2"/>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Describe the process for outreach </w:t>
      </w:r>
      <w:r w:rsidRPr="009746F6">
        <w:rPr>
          <w:rFonts w:asciiTheme="majorHAnsi" w:eastAsiaTheme="minorHAnsi" w:hAnsiTheme="majorHAnsi" w:cstheme="majorHAnsi"/>
          <w:szCs w:val="22"/>
          <w:highlight w:val="lightGray"/>
        </w:rPr>
        <w:t>to potential participants, including who is responsible for contact, the method of contact, etc.</w:t>
      </w:r>
    </w:p>
    <w:p w14:paraId="06AC183A" w14:textId="77777777" w:rsidR="00774C15" w:rsidRPr="009746F6" w:rsidRDefault="00774C15">
      <w:pPr>
        <w:pStyle w:val="ListParagraph"/>
        <w:numPr>
          <w:ilvl w:val="2"/>
          <w:numId w:val="45"/>
        </w:numPr>
        <w:rPr>
          <w:rFonts w:asciiTheme="majorHAnsi" w:eastAsiaTheme="minorHAnsi" w:hAnsiTheme="majorHAnsi" w:cstheme="majorHAnsi"/>
          <w:i/>
          <w:iCs/>
          <w:szCs w:val="22"/>
          <w:highlight w:val="lightGray"/>
        </w:rPr>
      </w:pPr>
      <w:r w:rsidRPr="009746F6">
        <w:rPr>
          <w:rFonts w:asciiTheme="majorHAnsi" w:eastAsiaTheme="minorHAnsi" w:hAnsiTheme="majorHAnsi" w:cstheme="majorHAnsi"/>
          <w:i/>
          <w:iCs/>
          <w:szCs w:val="22"/>
          <w:highlight w:val="lightGray"/>
        </w:rPr>
        <w:t>Note:</w:t>
      </w:r>
      <w:r w:rsidRPr="00014E19">
        <w:rPr>
          <w:rFonts w:asciiTheme="majorHAnsi" w:eastAsiaTheme="minorHAnsi" w:hAnsiTheme="majorHAnsi" w:cstheme="majorHAnsi"/>
          <w:i/>
          <w:iCs/>
          <w:color w:val="833C0B" w:themeColor="accent2" w:themeShade="80"/>
          <w:szCs w:val="22"/>
          <w:highlight w:val="lightGray"/>
        </w:rPr>
        <w:t xml:space="preserve"> </w:t>
      </w:r>
      <w:hyperlink r:id="rId41" w:history="1">
        <w:r w:rsidRPr="00014E19">
          <w:rPr>
            <w:rStyle w:val="Hyperlink"/>
            <w:rFonts w:asciiTheme="majorHAnsi" w:eastAsiaTheme="minorHAnsi" w:hAnsiTheme="majorHAnsi" w:cstheme="majorHAnsi"/>
            <w:i/>
            <w:iCs/>
            <w:szCs w:val="22"/>
            <w:highlight w:val="lightGray"/>
          </w:rPr>
          <w:t>FERPA</w:t>
        </w:r>
      </w:hyperlink>
      <w:r w:rsidRPr="00014E19">
        <w:rPr>
          <w:rFonts w:asciiTheme="majorHAnsi" w:eastAsiaTheme="minorHAnsi" w:hAnsiTheme="majorHAnsi" w:cstheme="majorHAnsi"/>
          <w:i/>
          <w:iCs/>
          <w:color w:val="833C0B" w:themeColor="accent2" w:themeShade="80"/>
          <w:szCs w:val="22"/>
          <w:highlight w:val="lightGray"/>
        </w:rPr>
        <w:t xml:space="preserve"> </w:t>
      </w:r>
      <w:r w:rsidRPr="009746F6">
        <w:rPr>
          <w:rFonts w:asciiTheme="majorHAnsi" w:eastAsiaTheme="minorHAnsi" w:hAnsiTheme="majorHAnsi" w:cstheme="majorHAnsi"/>
          <w:i/>
          <w:iCs/>
          <w:szCs w:val="22"/>
          <w:highlight w:val="lightGray"/>
        </w:rPr>
        <w:t>most-likely applies to studies using these recruitment methods.</w:t>
      </w:r>
    </w:p>
    <w:p w14:paraId="132A14D5" w14:textId="77777777" w:rsidR="00774C15" w:rsidRPr="009746F6" w:rsidRDefault="00774C15">
      <w:pPr>
        <w:pStyle w:val="ListParagraph"/>
        <w:numPr>
          <w:ilvl w:val="1"/>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If utilizing existing recruitment protocols, sign-up lists, or contacting participants of another study </w:t>
      </w:r>
      <w:r w:rsidRPr="009746F6">
        <w:rPr>
          <w:rFonts w:asciiTheme="majorHAnsi" w:eastAsiaTheme="minorHAnsi" w:hAnsiTheme="majorHAnsi" w:cstheme="majorHAnsi"/>
          <w:szCs w:val="22"/>
          <w:highlight w:val="lightGray"/>
        </w:rPr>
        <w:t>to recruit potential participants</w:t>
      </w:r>
      <w:r w:rsidRPr="009746F6">
        <w:rPr>
          <w:rFonts w:asciiTheme="majorHAnsi" w:eastAsiaTheme="minorHAnsi" w:hAnsiTheme="majorHAnsi" w:cstheme="majorHAnsi"/>
          <w:b/>
          <w:bCs/>
          <w:szCs w:val="22"/>
          <w:highlight w:val="lightGray"/>
        </w:rPr>
        <w:t>:</w:t>
      </w:r>
    </w:p>
    <w:p w14:paraId="506DE5DA" w14:textId="77777777" w:rsidR="00774C15" w:rsidRPr="009746F6" w:rsidRDefault="00774C15">
      <w:pPr>
        <w:pStyle w:val="ListParagraph"/>
        <w:numPr>
          <w:ilvl w:val="2"/>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List the relevant protocols/studies </w:t>
      </w:r>
      <w:r w:rsidRPr="009746F6">
        <w:rPr>
          <w:rFonts w:asciiTheme="majorHAnsi" w:eastAsiaTheme="minorHAnsi" w:hAnsiTheme="majorHAnsi" w:cstheme="majorHAnsi"/>
          <w:szCs w:val="22"/>
          <w:highlight w:val="lightGray"/>
        </w:rPr>
        <w:t>to be used along with the organization overseeing the protocol and IRB study IDs (if local to Emory)</w:t>
      </w:r>
    </w:p>
    <w:p w14:paraId="2317B80F" w14:textId="77777777" w:rsidR="00774C15" w:rsidRPr="009746F6" w:rsidRDefault="00774C15">
      <w:pPr>
        <w:pStyle w:val="ListParagraph"/>
        <w:numPr>
          <w:ilvl w:val="2"/>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Describe the existing participant details </w:t>
      </w:r>
      <w:r w:rsidRPr="009746F6">
        <w:rPr>
          <w:rFonts w:asciiTheme="majorHAnsi" w:eastAsiaTheme="minorHAnsi" w:hAnsiTheme="majorHAnsi" w:cstheme="majorHAnsi"/>
          <w:szCs w:val="22"/>
          <w:highlight w:val="lightGray"/>
        </w:rPr>
        <w:t xml:space="preserve">to be used or obtained in order to contact potential </w:t>
      </w:r>
      <w:proofErr w:type="gramStart"/>
      <w:r w:rsidRPr="009746F6">
        <w:rPr>
          <w:rFonts w:asciiTheme="majorHAnsi" w:eastAsiaTheme="minorHAnsi" w:hAnsiTheme="majorHAnsi" w:cstheme="majorHAnsi"/>
          <w:szCs w:val="22"/>
          <w:highlight w:val="lightGray"/>
        </w:rPr>
        <w:t>participants</w:t>
      </w:r>
      <w:proofErr w:type="gramEnd"/>
    </w:p>
    <w:p w14:paraId="5FFCE573" w14:textId="77777777" w:rsidR="00774C15" w:rsidRPr="009746F6" w:rsidRDefault="00774C15">
      <w:pPr>
        <w:pStyle w:val="ListParagraph"/>
        <w:numPr>
          <w:ilvl w:val="2"/>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Describe the process for outreach </w:t>
      </w:r>
      <w:r w:rsidRPr="009746F6">
        <w:rPr>
          <w:rFonts w:asciiTheme="majorHAnsi" w:eastAsiaTheme="minorHAnsi" w:hAnsiTheme="majorHAnsi" w:cstheme="majorHAnsi"/>
          <w:szCs w:val="22"/>
          <w:highlight w:val="lightGray"/>
        </w:rPr>
        <w:t>to potential participants, including who is responsible for contact, the method of contact, etc.</w:t>
      </w:r>
    </w:p>
    <w:p w14:paraId="03FB49FE" w14:textId="77777777" w:rsidR="00774C15" w:rsidRPr="009746F6" w:rsidRDefault="00774C15">
      <w:pPr>
        <w:pStyle w:val="ListParagraph"/>
        <w:numPr>
          <w:ilvl w:val="1"/>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If using medical records, clinic schedules, or other HIPAA-protected information </w:t>
      </w:r>
      <w:r w:rsidRPr="009746F6">
        <w:rPr>
          <w:rFonts w:asciiTheme="majorHAnsi" w:eastAsiaTheme="minorHAnsi" w:hAnsiTheme="majorHAnsi" w:cstheme="majorHAnsi"/>
          <w:szCs w:val="22"/>
          <w:highlight w:val="lightGray"/>
        </w:rPr>
        <w:t>to identify and contact potential participants:</w:t>
      </w:r>
    </w:p>
    <w:p w14:paraId="5A524740" w14:textId="77777777" w:rsidR="00774C15" w:rsidRPr="009746F6" w:rsidRDefault="00774C15">
      <w:pPr>
        <w:pStyle w:val="ListParagraph"/>
        <w:numPr>
          <w:ilvl w:val="2"/>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Describe what records will be used</w:t>
      </w:r>
      <w:r w:rsidRPr="009746F6">
        <w:rPr>
          <w:rFonts w:asciiTheme="majorHAnsi" w:eastAsiaTheme="minorHAnsi" w:hAnsiTheme="majorHAnsi" w:cstheme="majorHAnsi"/>
          <w:szCs w:val="22"/>
          <w:highlight w:val="lightGray"/>
        </w:rPr>
        <w:t xml:space="preserve"> or obtained to contact potential </w:t>
      </w:r>
      <w:proofErr w:type="gramStart"/>
      <w:r w:rsidRPr="009746F6">
        <w:rPr>
          <w:rFonts w:asciiTheme="majorHAnsi" w:eastAsiaTheme="minorHAnsi" w:hAnsiTheme="majorHAnsi" w:cstheme="majorHAnsi"/>
          <w:szCs w:val="22"/>
          <w:highlight w:val="lightGray"/>
        </w:rPr>
        <w:t>participants</w:t>
      </w:r>
      <w:proofErr w:type="gramEnd"/>
    </w:p>
    <w:p w14:paraId="21844203" w14:textId="77777777" w:rsidR="00774C15" w:rsidRPr="009746F6" w:rsidRDefault="00774C15">
      <w:pPr>
        <w:pStyle w:val="ListParagraph"/>
        <w:numPr>
          <w:ilvl w:val="2"/>
          <w:numId w:val="45"/>
        </w:numPr>
        <w:rPr>
          <w:rFonts w:asciiTheme="majorHAnsi" w:eastAsiaTheme="minorHAnsi" w:hAnsiTheme="majorHAnsi" w:cstheme="majorHAnsi"/>
          <w:b/>
          <w:bCs/>
          <w:szCs w:val="22"/>
          <w:highlight w:val="lightGray"/>
        </w:rPr>
      </w:pPr>
      <w:r w:rsidRPr="009746F6">
        <w:rPr>
          <w:rFonts w:asciiTheme="majorHAnsi" w:eastAsiaTheme="minorHAnsi" w:hAnsiTheme="majorHAnsi" w:cstheme="majorHAnsi"/>
          <w:b/>
          <w:bCs/>
          <w:szCs w:val="22"/>
          <w:highlight w:val="lightGray"/>
        </w:rPr>
        <w:t xml:space="preserve">Describe the process for outreach </w:t>
      </w:r>
      <w:r w:rsidRPr="009746F6">
        <w:rPr>
          <w:rFonts w:asciiTheme="majorHAnsi" w:eastAsiaTheme="minorHAnsi" w:hAnsiTheme="majorHAnsi" w:cstheme="majorHAnsi"/>
          <w:szCs w:val="22"/>
          <w:highlight w:val="lightGray"/>
        </w:rPr>
        <w:t>to potential participants, including who is responsible for contact, the method of contact, etc.</w:t>
      </w:r>
    </w:p>
    <w:p w14:paraId="69E525CF" w14:textId="77777777" w:rsidR="00774C15" w:rsidRPr="00014E19" w:rsidRDefault="00774C15">
      <w:pPr>
        <w:pStyle w:val="ListParagraph"/>
        <w:numPr>
          <w:ilvl w:val="3"/>
          <w:numId w:val="45"/>
        </w:numPr>
        <w:rPr>
          <w:rFonts w:asciiTheme="majorHAnsi" w:eastAsiaTheme="minorHAnsi" w:hAnsiTheme="majorHAnsi" w:cstheme="majorHAnsi"/>
          <w:color w:val="833C0B" w:themeColor="accent2" w:themeShade="80"/>
          <w:szCs w:val="22"/>
          <w:highlight w:val="lightGray"/>
        </w:rPr>
      </w:pPr>
      <w:r w:rsidRPr="009746F6">
        <w:rPr>
          <w:rFonts w:asciiTheme="majorHAnsi" w:eastAsiaTheme="minorHAnsi" w:hAnsiTheme="majorHAnsi" w:cstheme="majorHAnsi"/>
          <w:i/>
          <w:iCs/>
          <w:szCs w:val="22"/>
          <w:highlight w:val="lightGray"/>
        </w:rPr>
        <w:t>Note</w:t>
      </w:r>
      <w:r w:rsidRPr="009746F6">
        <w:rPr>
          <w:rFonts w:asciiTheme="majorHAnsi" w:eastAsiaTheme="minorHAnsi" w:hAnsiTheme="majorHAnsi" w:cstheme="majorHAnsi"/>
          <w:szCs w:val="22"/>
          <w:highlight w:val="lightGray"/>
        </w:rPr>
        <w:t xml:space="preserve">: “cold calling” patients is not permitted, </w:t>
      </w:r>
      <w:hyperlink r:id="rId42" w:history="1">
        <w:r w:rsidRPr="00014E19">
          <w:rPr>
            <w:rStyle w:val="Hyperlink"/>
            <w:rFonts w:asciiTheme="majorHAnsi" w:eastAsiaTheme="minorHAnsi" w:hAnsiTheme="majorHAnsi" w:cstheme="majorHAnsi"/>
            <w:szCs w:val="22"/>
            <w:highlight w:val="lightGray"/>
          </w:rPr>
          <w:t>per IRB guidance</w:t>
        </w:r>
      </w:hyperlink>
    </w:p>
    <w:p w14:paraId="16E8634C" w14:textId="77777777" w:rsidR="00774C15" w:rsidRPr="00014E19" w:rsidRDefault="00774C15">
      <w:pPr>
        <w:pStyle w:val="ListParagraph"/>
        <w:numPr>
          <w:ilvl w:val="2"/>
          <w:numId w:val="45"/>
        </w:numPr>
        <w:rPr>
          <w:rFonts w:asciiTheme="majorHAnsi" w:hAnsiTheme="majorHAnsi" w:cstheme="majorHAnsi"/>
          <w:szCs w:val="22"/>
          <w:highlight w:val="lightGray"/>
        </w:rPr>
      </w:pPr>
      <w:r w:rsidRPr="009746F6">
        <w:rPr>
          <w:rFonts w:asciiTheme="majorHAnsi" w:eastAsiaTheme="minorHAnsi" w:hAnsiTheme="majorHAnsi" w:cstheme="majorHAnsi"/>
          <w:i/>
          <w:iCs/>
          <w:szCs w:val="22"/>
          <w:highlight w:val="lightGray"/>
        </w:rPr>
        <w:t xml:space="preserve">Note: </w:t>
      </w:r>
      <w:r w:rsidRPr="009746F6">
        <w:rPr>
          <w:rFonts w:asciiTheme="majorHAnsi" w:eastAsiaTheme="minorHAnsi" w:hAnsiTheme="majorHAnsi" w:cstheme="majorHAnsi"/>
          <w:szCs w:val="22"/>
          <w:highlight w:val="lightGray"/>
        </w:rPr>
        <w:t xml:space="preserve">Use of HIPAA-protected information for to identify or recruit potential participants prior to their consent requires a </w:t>
      </w:r>
      <w:hyperlink r:id="rId43" w:history="1">
        <w:r w:rsidRPr="00014E19">
          <w:rPr>
            <w:rStyle w:val="Hyperlink"/>
            <w:rFonts w:asciiTheme="majorHAnsi" w:hAnsiTheme="majorHAnsi" w:cstheme="majorHAnsi"/>
            <w:szCs w:val="22"/>
            <w:highlight w:val="lightGray"/>
          </w:rPr>
          <w:t>Partial Waiver of HIPAA Authorization</w:t>
        </w:r>
      </w:hyperlink>
      <w:r w:rsidRPr="00014E19">
        <w:rPr>
          <w:rFonts w:asciiTheme="majorHAnsi" w:eastAsiaTheme="minorHAnsi" w:hAnsiTheme="majorHAnsi" w:cstheme="majorHAnsi"/>
          <w:i/>
          <w:iCs/>
          <w:color w:val="833C0B" w:themeColor="accent2" w:themeShade="80"/>
          <w:szCs w:val="22"/>
          <w:highlight w:val="lightGray"/>
        </w:rPr>
        <w:t xml:space="preserve">. </w:t>
      </w:r>
      <w:r w:rsidRPr="009746F6">
        <w:rPr>
          <w:rFonts w:asciiTheme="majorHAnsi" w:eastAsiaTheme="minorHAnsi" w:hAnsiTheme="majorHAnsi" w:cstheme="majorHAnsi"/>
          <w:szCs w:val="22"/>
          <w:highlight w:val="lightGray"/>
        </w:rPr>
        <w:t xml:space="preserve">Ensure that your responses in the “HIPAA Applicability and Waivers Requested” section of </w:t>
      </w:r>
      <w:proofErr w:type="spellStart"/>
      <w:r w:rsidRPr="009746F6">
        <w:rPr>
          <w:rFonts w:asciiTheme="majorHAnsi" w:eastAsiaTheme="minorHAnsi" w:hAnsiTheme="majorHAnsi" w:cstheme="majorHAnsi"/>
          <w:szCs w:val="22"/>
          <w:highlight w:val="lightGray"/>
        </w:rPr>
        <w:t>eIRB</w:t>
      </w:r>
      <w:proofErr w:type="spellEnd"/>
      <w:r w:rsidRPr="009746F6">
        <w:rPr>
          <w:rFonts w:asciiTheme="majorHAnsi" w:eastAsiaTheme="minorHAnsi" w:hAnsiTheme="majorHAnsi" w:cstheme="majorHAnsi"/>
          <w:szCs w:val="22"/>
          <w:highlight w:val="lightGray"/>
        </w:rPr>
        <w:t xml:space="preserve"> reflect the need for this waiver. </w:t>
      </w:r>
    </w:p>
    <w:p w14:paraId="231D95D9" w14:textId="77777777" w:rsidR="00774C15" w:rsidRPr="00014E19" w:rsidRDefault="00774C15" w:rsidP="00D57CE1">
      <w:pPr>
        <w:pStyle w:val="BlockText"/>
        <w:ind w:left="0"/>
        <w:jc w:val="both"/>
        <w:rPr>
          <w:rFonts w:asciiTheme="majorHAnsi" w:hAnsiTheme="majorHAnsi" w:cstheme="majorHAnsi"/>
          <w:b/>
          <w:i w:val="0"/>
          <w:sz w:val="22"/>
          <w:u w:val="single"/>
        </w:rPr>
      </w:pPr>
    </w:p>
    <w:tbl>
      <w:tblPr>
        <w:tblStyle w:val="TableGrid"/>
        <w:tblW w:w="5000" w:type="pct"/>
        <w:tblLook w:val="04A0" w:firstRow="1" w:lastRow="0" w:firstColumn="1" w:lastColumn="0" w:noHBand="0" w:noVBand="1"/>
      </w:tblPr>
      <w:tblGrid>
        <w:gridCol w:w="9980"/>
      </w:tblGrid>
      <w:tr w:rsidR="00774C15" w:rsidRPr="00014E19" w14:paraId="48E25166" w14:textId="77777777" w:rsidTr="00C15315">
        <w:trPr>
          <w:trHeight w:val="432"/>
        </w:trPr>
        <w:tc>
          <w:tcPr>
            <w:tcW w:w="5000" w:type="pct"/>
            <w:shd w:val="clear" w:color="auto" w:fill="44546A" w:themeFill="text2"/>
            <w:vAlign w:val="center"/>
          </w:tcPr>
          <w:p w14:paraId="410A72C9" w14:textId="77777777" w:rsidR="00774C15" w:rsidRPr="00014E19" w:rsidRDefault="00774C15" w:rsidP="00C15315">
            <w:pPr>
              <w:pStyle w:val="Default"/>
              <w:rPr>
                <w:rFonts w:asciiTheme="majorHAnsi" w:eastAsiaTheme="minorHAnsi" w:hAnsiTheme="majorHAnsi" w:cstheme="majorHAnsi"/>
                <w:color w:val="auto"/>
                <w:sz w:val="22"/>
                <w:szCs w:val="22"/>
              </w:rPr>
            </w:pPr>
            <w:bookmarkStart w:id="101" w:name="_Hlk171522634"/>
            <w:r w:rsidRPr="00014E19">
              <w:rPr>
                <w:rFonts w:asciiTheme="majorHAnsi" w:eastAsiaTheme="minorHAnsi" w:hAnsiTheme="majorHAnsi" w:cstheme="majorHAnsi"/>
                <w:b/>
                <w:bCs/>
                <w:color w:val="FFFFFF" w:themeColor="background1"/>
              </w:rPr>
              <w:lastRenderedPageBreak/>
              <w:t>Recruitment Methods Narrative</w:t>
            </w:r>
            <w:bookmarkEnd w:id="101"/>
          </w:p>
        </w:tc>
      </w:tr>
      <w:tr w:rsidR="00774C15" w:rsidRPr="00014E19" w14:paraId="629E3715" w14:textId="77777777" w:rsidTr="00C15315">
        <w:trPr>
          <w:trHeight w:val="432"/>
        </w:trPr>
        <w:tc>
          <w:tcPr>
            <w:tcW w:w="5000" w:type="pct"/>
            <w:shd w:val="clear" w:color="auto" w:fill="D5DCE4" w:themeFill="text2" w:themeFillTint="33"/>
            <w:vAlign w:val="center"/>
          </w:tcPr>
          <w:p w14:paraId="2D59A1BA" w14:textId="77777777" w:rsidR="00774C15" w:rsidRPr="00014E19" w:rsidRDefault="00774C15" w:rsidP="00C15315">
            <w:pPr>
              <w:rPr>
                <w:rFonts w:asciiTheme="majorHAnsi" w:eastAsiaTheme="minorHAnsi" w:hAnsiTheme="majorHAnsi" w:cstheme="majorHAnsi"/>
              </w:rPr>
            </w:pPr>
            <w:r w:rsidRPr="00014E19">
              <w:rPr>
                <w:rFonts w:asciiTheme="majorHAnsi" w:eastAsiaTheme="minorHAnsi" w:hAnsiTheme="majorHAnsi" w:cstheme="majorHAnsi"/>
              </w:rPr>
              <w:t>1. General Recruitment Overview</w:t>
            </w:r>
          </w:p>
        </w:tc>
      </w:tr>
      <w:tr w:rsidR="00774C15" w:rsidRPr="00014E19" w14:paraId="18098355" w14:textId="77777777" w:rsidTr="00C15315">
        <w:trPr>
          <w:trHeight w:val="864"/>
        </w:trPr>
        <w:tc>
          <w:tcPr>
            <w:tcW w:w="5000" w:type="pct"/>
            <w:shd w:val="clear" w:color="auto" w:fill="auto"/>
            <w:vAlign w:val="center"/>
          </w:tcPr>
          <w:p w14:paraId="6AB40AA6" w14:textId="77777777" w:rsidR="00774C15" w:rsidRPr="00014E19" w:rsidRDefault="00774C15" w:rsidP="00C15315">
            <w:pPr>
              <w:spacing w:after="120"/>
              <w:rPr>
                <w:rFonts w:asciiTheme="majorHAnsi" w:eastAsiaTheme="minorHAnsi" w:hAnsiTheme="majorHAnsi" w:cstheme="majorHAnsi"/>
              </w:rPr>
            </w:pPr>
          </w:p>
        </w:tc>
      </w:tr>
      <w:tr w:rsidR="00774C15" w:rsidRPr="00014E19" w14:paraId="60AA8BBD" w14:textId="77777777" w:rsidTr="00C15315">
        <w:trPr>
          <w:trHeight w:val="432"/>
        </w:trPr>
        <w:tc>
          <w:tcPr>
            <w:tcW w:w="5000" w:type="pct"/>
            <w:shd w:val="clear" w:color="auto" w:fill="D5DCE4" w:themeFill="text2" w:themeFillTint="33"/>
            <w:vAlign w:val="center"/>
          </w:tcPr>
          <w:p w14:paraId="4000257A" w14:textId="77777777" w:rsidR="00774C15" w:rsidRPr="00014E19" w:rsidRDefault="00774C15" w:rsidP="00C15315">
            <w:pPr>
              <w:rPr>
                <w:rFonts w:asciiTheme="majorHAnsi" w:eastAsiaTheme="minorHAnsi" w:hAnsiTheme="majorHAnsi" w:cstheme="majorHAnsi"/>
              </w:rPr>
            </w:pPr>
            <w:r w:rsidRPr="00014E19">
              <w:rPr>
                <w:rFonts w:asciiTheme="majorHAnsi" w:eastAsiaTheme="minorHAnsi" w:hAnsiTheme="majorHAnsi" w:cstheme="majorHAnsi"/>
              </w:rPr>
              <w:t>2. Specialized Recruitment Requirements</w:t>
            </w:r>
          </w:p>
        </w:tc>
      </w:tr>
      <w:tr w:rsidR="00774C15" w:rsidRPr="00014E19" w14:paraId="1DC369E4" w14:textId="77777777" w:rsidTr="00C15315">
        <w:trPr>
          <w:trHeight w:val="864"/>
        </w:trPr>
        <w:tc>
          <w:tcPr>
            <w:tcW w:w="5000" w:type="pct"/>
            <w:shd w:val="clear" w:color="auto" w:fill="auto"/>
            <w:vAlign w:val="center"/>
          </w:tcPr>
          <w:p w14:paraId="09BFCA60" w14:textId="77777777" w:rsidR="00774C15" w:rsidRPr="00014E19" w:rsidRDefault="00774C15" w:rsidP="00C15315">
            <w:pPr>
              <w:spacing w:after="120"/>
              <w:rPr>
                <w:rFonts w:asciiTheme="majorHAnsi" w:eastAsiaTheme="minorHAnsi" w:hAnsiTheme="majorHAnsi" w:cstheme="majorHAnsi"/>
              </w:rPr>
            </w:pPr>
          </w:p>
        </w:tc>
      </w:tr>
      <w:tr w:rsidR="00774C15" w:rsidRPr="00014E19" w14:paraId="6E38A8A3" w14:textId="77777777" w:rsidTr="00C15315">
        <w:trPr>
          <w:trHeight w:val="432"/>
        </w:trPr>
        <w:tc>
          <w:tcPr>
            <w:tcW w:w="5000" w:type="pct"/>
            <w:shd w:val="clear" w:color="auto" w:fill="D5DCE4" w:themeFill="text2" w:themeFillTint="33"/>
            <w:vAlign w:val="center"/>
          </w:tcPr>
          <w:p w14:paraId="6CC21F53" w14:textId="77777777" w:rsidR="00774C15" w:rsidRPr="00014E19" w:rsidRDefault="00774C15" w:rsidP="00C15315">
            <w:pPr>
              <w:rPr>
                <w:rFonts w:asciiTheme="majorHAnsi" w:eastAsiaTheme="minorHAnsi" w:hAnsiTheme="majorHAnsi" w:cstheme="majorHAnsi"/>
              </w:rPr>
            </w:pPr>
            <w:r w:rsidRPr="00014E19">
              <w:rPr>
                <w:rFonts w:asciiTheme="majorHAnsi" w:eastAsiaTheme="minorHAnsi" w:hAnsiTheme="majorHAnsi" w:cstheme="majorHAnsi"/>
              </w:rPr>
              <w:t xml:space="preserve">3. Targeted Recruitment Details </w:t>
            </w:r>
          </w:p>
        </w:tc>
      </w:tr>
      <w:tr w:rsidR="00774C15" w:rsidRPr="00014E19" w14:paraId="3B536809" w14:textId="77777777" w:rsidTr="00C15315">
        <w:trPr>
          <w:trHeight w:val="864"/>
        </w:trPr>
        <w:tc>
          <w:tcPr>
            <w:tcW w:w="5000" w:type="pct"/>
            <w:shd w:val="clear" w:color="auto" w:fill="auto"/>
            <w:vAlign w:val="center"/>
          </w:tcPr>
          <w:p w14:paraId="0EAA6E3A" w14:textId="77777777" w:rsidR="00774C15" w:rsidRPr="00014E19" w:rsidRDefault="00774C15" w:rsidP="00C15315">
            <w:pPr>
              <w:spacing w:after="120"/>
              <w:rPr>
                <w:rFonts w:asciiTheme="majorHAnsi" w:eastAsiaTheme="minorHAnsi" w:hAnsiTheme="majorHAnsi" w:cstheme="majorHAnsi"/>
              </w:rPr>
            </w:pPr>
          </w:p>
        </w:tc>
      </w:tr>
    </w:tbl>
    <w:p w14:paraId="6EEC13EB" w14:textId="77777777" w:rsidR="00774C15" w:rsidRPr="00014E19" w:rsidRDefault="00774C15" w:rsidP="00D57CE1">
      <w:pPr>
        <w:pStyle w:val="BlockText"/>
        <w:ind w:left="0"/>
        <w:jc w:val="both"/>
        <w:rPr>
          <w:rFonts w:asciiTheme="majorHAnsi" w:hAnsiTheme="majorHAnsi" w:cstheme="majorHAnsi"/>
          <w:b/>
          <w:i w:val="0"/>
          <w:sz w:val="22"/>
          <w:u w:val="single"/>
        </w:rPr>
      </w:pPr>
    </w:p>
    <w:p w14:paraId="71C509E4" w14:textId="77777777" w:rsidR="00774C15" w:rsidRPr="009746F6" w:rsidRDefault="00774C15" w:rsidP="00774C15">
      <w:pPr>
        <w:rPr>
          <w:rFonts w:asciiTheme="majorHAnsi" w:hAnsiTheme="majorHAnsi" w:cstheme="majorHAnsi"/>
          <w:b/>
          <w:bCs/>
          <w:noProof/>
          <w:szCs w:val="22"/>
          <w:highlight w:val="lightGray"/>
        </w:rPr>
      </w:pPr>
      <w:r w:rsidRPr="009746F6">
        <w:rPr>
          <w:rFonts w:asciiTheme="majorHAnsi" w:hAnsiTheme="majorHAnsi" w:cstheme="majorHAnsi"/>
          <w:b/>
          <w:bCs/>
          <w:noProof/>
          <w:szCs w:val="22"/>
          <w:highlight w:val="lightGray"/>
        </w:rPr>
        <w:t xml:space="preserve">Provide a detailed description the eligibility screening process that is completed before subjects are enrolled. </w:t>
      </w:r>
      <w:r w:rsidRPr="009746F6">
        <w:rPr>
          <w:rFonts w:asciiTheme="majorHAnsi" w:hAnsiTheme="majorHAnsi" w:cstheme="majorHAnsi"/>
          <w:noProof/>
          <w:szCs w:val="22"/>
          <w:highlight w:val="lightGray"/>
        </w:rPr>
        <w:t>This summary should address the following, in the designated sub-section:</w:t>
      </w:r>
    </w:p>
    <w:p w14:paraId="2F1962D8" w14:textId="77777777" w:rsidR="00774C15" w:rsidRPr="009746F6" w:rsidRDefault="00774C15">
      <w:pPr>
        <w:pStyle w:val="ListParagraph"/>
        <w:numPr>
          <w:ilvl w:val="0"/>
          <w:numId w:val="46"/>
        </w:numPr>
        <w:rPr>
          <w:rFonts w:asciiTheme="majorHAnsi" w:eastAsiaTheme="minorHAnsi" w:hAnsiTheme="majorHAnsi" w:cstheme="majorHAnsi"/>
          <w:b/>
          <w:bCs/>
          <w:i/>
          <w:iCs/>
          <w:noProof/>
          <w:szCs w:val="22"/>
          <w:highlight w:val="lightGray"/>
        </w:rPr>
      </w:pPr>
      <w:r w:rsidRPr="009746F6">
        <w:rPr>
          <w:rFonts w:asciiTheme="majorHAnsi" w:eastAsiaTheme="minorHAnsi" w:hAnsiTheme="majorHAnsi" w:cstheme="majorHAnsi"/>
          <w:b/>
          <w:bCs/>
          <w:i/>
          <w:iCs/>
          <w:noProof/>
          <w:szCs w:val="22"/>
          <w:highlight w:val="lightGray"/>
        </w:rPr>
        <w:t xml:space="preserve">Screening Methods Overview: </w:t>
      </w:r>
      <w:r w:rsidRPr="009746F6">
        <w:rPr>
          <w:rFonts w:asciiTheme="majorHAnsi" w:eastAsiaTheme="minorHAnsi" w:hAnsiTheme="majorHAnsi" w:cstheme="majorHAnsi"/>
          <w:noProof/>
          <w:szCs w:val="22"/>
          <w:highlight w:val="lightGray"/>
        </w:rPr>
        <w:t>Outline the process in which you will determine that interested participants are eligible to participate in the research, including the following:</w:t>
      </w:r>
    </w:p>
    <w:p w14:paraId="7BF1CB69" w14:textId="77777777" w:rsidR="00774C15" w:rsidRPr="009746F6" w:rsidRDefault="00774C15">
      <w:pPr>
        <w:pStyle w:val="Default"/>
        <w:numPr>
          <w:ilvl w:val="1"/>
          <w:numId w:val="43"/>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Describe all methods in which eligibility of potential participants will be determined. </w:t>
      </w:r>
      <w:r w:rsidRPr="009746F6">
        <w:rPr>
          <w:rFonts w:asciiTheme="majorHAnsi" w:eastAsiaTheme="minorHAnsi" w:hAnsiTheme="majorHAnsi" w:cstheme="majorHAnsi"/>
          <w:noProof/>
          <w:color w:val="auto"/>
          <w:sz w:val="22"/>
          <w:szCs w:val="22"/>
          <w:highlight w:val="lightGray"/>
        </w:rPr>
        <w:t xml:space="preserve">For example: </w:t>
      </w:r>
    </w:p>
    <w:p w14:paraId="06157E46" w14:textId="77777777" w:rsidR="00774C15" w:rsidRPr="009746F6" w:rsidRDefault="00774C15">
      <w:pPr>
        <w:pStyle w:val="Default"/>
        <w:numPr>
          <w:ilvl w:val="2"/>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 xml:space="preserve">A single self-attestation to meeting the eligibility criteria </w:t>
      </w:r>
    </w:p>
    <w:p w14:paraId="0199F21D" w14:textId="77777777" w:rsidR="00774C15" w:rsidRPr="009746F6" w:rsidRDefault="00774C15">
      <w:pPr>
        <w:pStyle w:val="Default"/>
        <w:numPr>
          <w:ilvl w:val="2"/>
          <w:numId w:val="43"/>
        </w:numPr>
        <w:spacing w:before="60"/>
        <w:rPr>
          <w:rFonts w:asciiTheme="majorHAnsi" w:eastAsiaTheme="minorHAnsi" w:hAnsiTheme="majorHAnsi" w:cstheme="majorHAnsi"/>
          <w:noProof/>
          <w:color w:val="auto"/>
          <w:sz w:val="22"/>
          <w:szCs w:val="22"/>
          <w:highlight w:val="lightGray"/>
          <w:lang w:val="fr-FR"/>
        </w:rPr>
      </w:pPr>
      <w:r w:rsidRPr="009746F6">
        <w:rPr>
          <w:rFonts w:asciiTheme="majorHAnsi" w:eastAsiaTheme="minorHAnsi" w:hAnsiTheme="majorHAnsi" w:cstheme="majorHAnsi"/>
          <w:noProof/>
          <w:color w:val="auto"/>
          <w:sz w:val="22"/>
          <w:szCs w:val="22"/>
          <w:highlight w:val="lightGray"/>
          <w:lang w:val="fr-FR"/>
        </w:rPr>
        <w:t>Surveys or questionnaires (e.g., demographic questionnaire, depression scale)</w:t>
      </w:r>
    </w:p>
    <w:p w14:paraId="09E9FC3C" w14:textId="77777777" w:rsidR="00774C15" w:rsidRPr="009746F6" w:rsidRDefault="00774C15">
      <w:pPr>
        <w:pStyle w:val="Default"/>
        <w:numPr>
          <w:ilvl w:val="2"/>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Confirmation or review of medical history data (e.g., study team reviews medical records for a documented diagnosis)</w:t>
      </w:r>
    </w:p>
    <w:p w14:paraId="707E3807" w14:textId="77777777" w:rsidR="00774C15" w:rsidRPr="009746F6" w:rsidRDefault="00774C15">
      <w:pPr>
        <w:pStyle w:val="Default"/>
        <w:numPr>
          <w:ilvl w:val="2"/>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Physical assessments or laboratory tests (e.g., fitness testing, pregnancy tests, laboratory testing, etc.)</w:t>
      </w:r>
    </w:p>
    <w:p w14:paraId="35384CA8" w14:textId="77777777" w:rsidR="00774C15" w:rsidRPr="009746F6" w:rsidRDefault="00774C15">
      <w:pPr>
        <w:pStyle w:val="Default"/>
        <w:numPr>
          <w:ilvl w:val="1"/>
          <w:numId w:val="43"/>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Clarity where screening activities will take place </w:t>
      </w:r>
      <w:r w:rsidRPr="009746F6">
        <w:rPr>
          <w:rFonts w:asciiTheme="majorHAnsi" w:eastAsiaTheme="minorHAnsi" w:hAnsiTheme="majorHAnsi" w:cstheme="majorHAnsi"/>
          <w:noProof/>
          <w:color w:val="auto"/>
          <w:sz w:val="22"/>
          <w:szCs w:val="22"/>
          <w:highlight w:val="lightGray"/>
        </w:rPr>
        <w:t>(e.g., asynchronously through an online survey/form, over a phone or video call, in-person visit, etc.)</w:t>
      </w:r>
    </w:p>
    <w:p w14:paraId="4BE19EAD" w14:textId="77777777" w:rsidR="00774C15" w:rsidRPr="009746F6" w:rsidRDefault="00774C15">
      <w:pPr>
        <w:pStyle w:val="Default"/>
        <w:numPr>
          <w:ilvl w:val="2"/>
          <w:numId w:val="43"/>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If the screening process includes multiple steps/interactions: </w:t>
      </w:r>
      <w:r w:rsidRPr="009746F6">
        <w:rPr>
          <w:rFonts w:asciiTheme="majorHAnsi" w:eastAsiaTheme="minorHAnsi" w:hAnsiTheme="majorHAnsi" w:cstheme="majorHAnsi"/>
          <w:noProof/>
          <w:color w:val="auto"/>
          <w:sz w:val="22"/>
          <w:szCs w:val="22"/>
          <w:highlight w:val="lightGray"/>
        </w:rPr>
        <w:t xml:space="preserve">Describe each of the screening activities separately and the purpose of each screening activity. </w:t>
      </w:r>
    </w:p>
    <w:p w14:paraId="29911DED" w14:textId="77777777" w:rsidR="00774C15" w:rsidRPr="009746F6" w:rsidRDefault="00774C15">
      <w:pPr>
        <w:pStyle w:val="Default"/>
        <w:numPr>
          <w:ilvl w:val="1"/>
          <w:numId w:val="43"/>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State the estimated time to complete screening </w:t>
      </w:r>
      <w:r w:rsidRPr="009746F6">
        <w:rPr>
          <w:rFonts w:asciiTheme="majorHAnsi" w:eastAsiaTheme="minorHAnsi" w:hAnsiTheme="majorHAnsi" w:cstheme="majorHAnsi"/>
          <w:noProof/>
          <w:color w:val="auto"/>
          <w:sz w:val="22"/>
          <w:szCs w:val="22"/>
          <w:highlight w:val="lightGray"/>
        </w:rPr>
        <w:t>for potential participants</w:t>
      </w:r>
    </w:p>
    <w:p w14:paraId="3F35E716" w14:textId="77777777" w:rsidR="00774C15" w:rsidRPr="009746F6" w:rsidRDefault="00774C15">
      <w:pPr>
        <w:pStyle w:val="Default"/>
        <w:numPr>
          <w:ilvl w:val="1"/>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Describe what information will be collected from potential participants, </w:t>
      </w:r>
      <w:r w:rsidRPr="009746F6">
        <w:rPr>
          <w:rFonts w:asciiTheme="majorHAnsi" w:eastAsiaTheme="minorHAnsi" w:hAnsiTheme="majorHAnsi" w:cstheme="majorHAnsi"/>
          <w:noProof/>
          <w:color w:val="auto"/>
          <w:sz w:val="22"/>
          <w:szCs w:val="22"/>
          <w:highlight w:val="lightGray"/>
        </w:rPr>
        <w:t>including:</w:t>
      </w:r>
    </w:p>
    <w:p w14:paraId="11EF169B" w14:textId="77777777" w:rsidR="00774C15" w:rsidRPr="009746F6" w:rsidRDefault="00774C15">
      <w:pPr>
        <w:pStyle w:val="Default"/>
        <w:numPr>
          <w:ilvl w:val="2"/>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What identifiers and question responses, if any, will be stored</w:t>
      </w:r>
    </w:p>
    <w:p w14:paraId="1C42E318" w14:textId="77777777" w:rsidR="00774C15" w:rsidRPr="009746F6" w:rsidRDefault="00774C15">
      <w:pPr>
        <w:pStyle w:val="Default"/>
        <w:numPr>
          <w:ilvl w:val="2"/>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Will data from ineligible persons be saved or stored?</w:t>
      </w:r>
    </w:p>
    <w:p w14:paraId="4D0EDEB1" w14:textId="77777777" w:rsidR="00774C15" w:rsidRPr="009746F6" w:rsidRDefault="00774C15">
      <w:pPr>
        <w:pStyle w:val="Default"/>
        <w:numPr>
          <w:ilvl w:val="1"/>
          <w:numId w:val="43"/>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Describe any precautions taken to identify inauthentic screening information and prevent enrollment of participants who may provide fraudulent responses</w:t>
      </w:r>
    </w:p>
    <w:p w14:paraId="4E82175F" w14:textId="77777777" w:rsidR="00774C15" w:rsidRPr="009746F6" w:rsidRDefault="00774C15">
      <w:pPr>
        <w:pStyle w:val="Default"/>
        <w:numPr>
          <w:ilvl w:val="1"/>
          <w:numId w:val="43"/>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If using a third-party to recruit/screen participants (e.g., Prolific): </w:t>
      </w:r>
      <w:r w:rsidRPr="009746F6">
        <w:rPr>
          <w:rFonts w:asciiTheme="majorHAnsi" w:eastAsiaTheme="minorHAnsi" w:hAnsiTheme="majorHAnsi" w:cstheme="majorHAnsi"/>
          <w:noProof/>
          <w:color w:val="auto"/>
          <w:sz w:val="22"/>
          <w:szCs w:val="22"/>
          <w:highlight w:val="lightGray"/>
        </w:rPr>
        <w:t>describe the parameters that will be implemented by the third-party to determine participant eligibility prior to enrollment.</w:t>
      </w:r>
    </w:p>
    <w:p w14:paraId="6FC78701" w14:textId="77777777" w:rsidR="00774C15" w:rsidRPr="009746F6" w:rsidRDefault="00774C15">
      <w:pPr>
        <w:pStyle w:val="Default"/>
        <w:numPr>
          <w:ilvl w:val="0"/>
          <w:numId w:val="46"/>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i/>
          <w:iCs/>
          <w:noProof/>
          <w:color w:val="auto"/>
          <w:sz w:val="22"/>
          <w:szCs w:val="22"/>
          <w:highlight w:val="lightGray"/>
        </w:rPr>
        <w:t>Screening Consent Requirements:</w:t>
      </w:r>
      <w:r w:rsidRPr="009746F6">
        <w:rPr>
          <w:rFonts w:asciiTheme="majorHAnsi" w:eastAsiaTheme="minorHAnsi" w:hAnsiTheme="majorHAnsi" w:cstheme="majorHAnsi"/>
          <w:b/>
          <w:bCs/>
          <w:noProof/>
          <w:color w:val="auto"/>
          <w:sz w:val="22"/>
          <w:szCs w:val="22"/>
          <w:highlight w:val="lightGray"/>
        </w:rPr>
        <w:t xml:space="preserve"> Clarify if a screening consent will be completed as part of the screening process, </w:t>
      </w:r>
      <w:r w:rsidRPr="009746F6">
        <w:rPr>
          <w:rFonts w:asciiTheme="majorHAnsi" w:eastAsiaTheme="minorHAnsi" w:hAnsiTheme="majorHAnsi" w:cstheme="majorHAnsi"/>
          <w:noProof/>
          <w:color w:val="auto"/>
          <w:sz w:val="22"/>
          <w:szCs w:val="22"/>
          <w:highlight w:val="lightGray"/>
        </w:rPr>
        <w:t xml:space="preserve">by answering questions 2a-2d, as instructed. </w:t>
      </w:r>
    </w:p>
    <w:p w14:paraId="549315FE" w14:textId="77777777" w:rsidR="00774C15" w:rsidRPr="009746F6" w:rsidRDefault="00774C15">
      <w:pPr>
        <w:pStyle w:val="Default"/>
        <w:numPr>
          <w:ilvl w:val="1"/>
          <w:numId w:val="46"/>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i/>
          <w:iCs/>
          <w:noProof/>
          <w:color w:val="auto"/>
          <w:sz w:val="22"/>
          <w:szCs w:val="22"/>
          <w:highlight w:val="lightGray"/>
        </w:rPr>
        <w:lastRenderedPageBreak/>
        <w:t>Note:</w:t>
      </w:r>
      <w:r w:rsidRPr="009746F6">
        <w:rPr>
          <w:rFonts w:asciiTheme="majorHAnsi" w:eastAsiaTheme="minorHAnsi" w:hAnsiTheme="majorHAnsi" w:cstheme="majorHAnsi"/>
          <w:b/>
          <w:bCs/>
          <w:noProof/>
          <w:color w:val="auto"/>
          <w:sz w:val="22"/>
          <w:szCs w:val="22"/>
          <w:highlight w:val="lightGray"/>
        </w:rPr>
        <w:t xml:space="preserve"> Screening consents are required then the following apply. </w:t>
      </w:r>
      <w:r w:rsidRPr="009746F6">
        <w:rPr>
          <w:rFonts w:asciiTheme="majorHAnsi" w:eastAsiaTheme="minorHAnsi" w:hAnsiTheme="majorHAnsi" w:cstheme="majorHAnsi"/>
          <w:noProof/>
          <w:color w:val="auto"/>
          <w:sz w:val="22"/>
          <w:szCs w:val="22"/>
          <w:highlight w:val="lightGray"/>
        </w:rPr>
        <w:t>When applicable, a screening consent form must be submitted to the IRB under “Local Site Documents” #1.</w:t>
      </w:r>
    </w:p>
    <w:p w14:paraId="29BF8904" w14:textId="77777777" w:rsidR="00774C15" w:rsidRPr="009746F6" w:rsidRDefault="00774C15">
      <w:pPr>
        <w:pStyle w:val="Default"/>
        <w:numPr>
          <w:ilvl w:val="2"/>
          <w:numId w:val="46"/>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Authorization to access a person’s medical records is requested </w:t>
      </w:r>
      <w:r w:rsidRPr="009746F6">
        <w:rPr>
          <w:rFonts w:asciiTheme="majorHAnsi" w:eastAsiaTheme="minorHAnsi" w:hAnsiTheme="majorHAnsi" w:cstheme="majorHAnsi"/>
          <w:noProof/>
          <w:color w:val="auto"/>
          <w:sz w:val="22"/>
          <w:szCs w:val="22"/>
          <w:highlight w:val="lightGray"/>
        </w:rPr>
        <w:t>(i.e., HIPAA authorization is requested)</w:t>
      </w:r>
    </w:p>
    <w:p w14:paraId="33F82CD4" w14:textId="77777777" w:rsidR="00774C15" w:rsidRPr="009746F6" w:rsidRDefault="00774C15">
      <w:pPr>
        <w:pStyle w:val="Default"/>
        <w:numPr>
          <w:ilvl w:val="2"/>
          <w:numId w:val="46"/>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Screening interventions are completed </w:t>
      </w:r>
      <w:r w:rsidRPr="009746F6">
        <w:rPr>
          <w:rFonts w:asciiTheme="majorHAnsi" w:eastAsiaTheme="minorHAnsi" w:hAnsiTheme="majorHAnsi" w:cstheme="majorHAnsi"/>
          <w:noProof/>
          <w:color w:val="auto"/>
          <w:sz w:val="22"/>
          <w:szCs w:val="22"/>
          <w:highlight w:val="lightGray"/>
        </w:rPr>
        <w:t>(e.g.,</w:t>
      </w:r>
      <w:r w:rsidRPr="009746F6">
        <w:rPr>
          <w:rFonts w:asciiTheme="majorHAnsi" w:eastAsiaTheme="minorHAnsi" w:hAnsiTheme="majorHAnsi" w:cstheme="majorHAnsi"/>
          <w:b/>
          <w:bCs/>
          <w:noProof/>
          <w:color w:val="auto"/>
          <w:sz w:val="22"/>
          <w:szCs w:val="22"/>
          <w:highlight w:val="lightGray"/>
        </w:rPr>
        <w:t xml:space="preserve"> </w:t>
      </w:r>
      <w:r w:rsidRPr="009746F6">
        <w:rPr>
          <w:rFonts w:asciiTheme="majorHAnsi" w:eastAsiaTheme="minorHAnsi" w:hAnsiTheme="majorHAnsi" w:cstheme="majorHAnsi"/>
          <w:noProof/>
          <w:color w:val="auto"/>
          <w:sz w:val="22"/>
          <w:szCs w:val="22"/>
          <w:highlight w:val="lightGray"/>
        </w:rPr>
        <w:t>blood draws, pregnancy testing)</w:t>
      </w:r>
    </w:p>
    <w:p w14:paraId="52DC9AB4" w14:textId="77777777" w:rsidR="00774C15" w:rsidRPr="009746F6" w:rsidRDefault="00774C15">
      <w:pPr>
        <w:pStyle w:val="Default"/>
        <w:numPr>
          <w:ilvl w:val="2"/>
          <w:numId w:val="46"/>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Identifiers and sensitive or health information are saved </w:t>
      </w:r>
      <w:r w:rsidRPr="009746F6">
        <w:rPr>
          <w:rFonts w:asciiTheme="majorHAnsi" w:eastAsiaTheme="minorHAnsi" w:hAnsiTheme="majorHAnsi" w:cstheme="majorHAnsi"/>
          <w:noProof/>
          <w:color w:val="auto"/>
          <w:sz w:val="22"/>
          <w:szCs w:val="22"/>
          <w:highlight w:val="lightGray"/>
        </w:rPr>
        <w:t xml:space="preserve">(e.g., the responses to the screener questionnaires are stored with contact information) </w:t>
      </w:r>
    </w:p>
    <w:p w14:paraId="7427D57C" w14:textId="77777777" w:rsidR="00774C15" w:rsidRPr="00014E19" w:rsidRDefault="00774C15" w:rsidP="00774C15">
      <w:pPr>
        <w:pStyle w:val="Default"/>
        <w:spacing w:before="60"/>
        <w:rPr>
          <w:rFonts w:asciiTheme="majorHAnsi" w:hAnsiTheme="majorHAnsi" w:cstheme="majorHAnsi"/>
          <w:sz w:val="20"/>
          <w:szCs w:val="20"/>
        </w:rPr>
      </w:pPr>
    </w:p>
    <w:tbl>
      <w:tblPr>
        <w:tblStyle w:val="TableGrid"/>
        <w:tblW w:w="5000" w:type="pct"/>
        <w:tblLook w:val="04A0" w:firstRow="1" w:lastRow="0" w:firstColumn="1" w:lastColumn="0" w:noHBand="0" w:noVBand="1"/>
      </w:tblPr>
      <w:tblGrid>
        <w:gridCol w:w="284"/>
        <w:gridCol w:w="4321"/>
        <w:gridCol w:w="5375"/>
      </w:tblGrid>
      <w:tr w:rsidR="00774C15" w:rsidRPr="00014E19" w14:paraId="2D5FB98C" w14:textId="77777777" w:rsidTr="00C15315">
        <w:trPr>
          <w:trHeight w:val="432"/>
        </w:trPr>
        <w:tc>
          <w:tcPr>
            <w:tcW w:w="5000" w:type="pct"/>
            <w:gridSpan w:val="3"/>
            <w:shd w:val="clear" w:color="auto" w:fill="44546A" w:themeFill="text2"/>
            <w:vAlign w:val="center"/>
          </w:tcPr>
          <w:p w14:paraId="3735FE0B" w14:textId="77777777" w:rsidR="00774C15" w:rsidRPr="00014E19" w:rsidRDefault="00774C15"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Participant Screening Narrative</w:t>
            </w:r>
          </w:p>
        </w:tc>
      </w:tr>
      <w:tr w:rsidR="00774C15" w:rsidRPr="00014E19" w14:paraId="4EA409D4" w14:textId="77777777" w:rsidTr="00C15315">
        <w:trPr>
          <w:trHeight w:val="432"/>
        </w:trPr>
        <w:tc>
          <w:tcPr>
            <w:tcW w:w="5000" w:type="pct"/>
            <w:gridSpan w:val="3"/>
            <w:shd w:val="clear" w:color="auto" w:fill="D5DCE4" w:themeFill="text2" w:themeFillTint="33"/>
            <w:vAlign w:val="center"/>
          </w:tcPr>
          <w:p w14:paraId="4C5E099F" w14:textId="77777777" w:rsidR="00774C15" w:rsidRPr="00014E19" w:rsidRDefault="00774C15" w:rsidP="00C15315">
            <w:pPr>
              <w:rPr>
                <w:rFonts w:asciiTheme="majorHAnsi" w:eastAsiaTheme="minorHAnsi" w:hAnsiTheme="majorHAnsi" w:cstheme="majorHAnsi"/>
              </w:rPr>
            </w:pPr>
            <w:r w:rsidRPr="00014E19">
              <w:rPr>
                <w:rFonts w:asciiTheme="majorHAnsi" w:eastAsiaTheme="minorHAnsi" w:hAnsiTheme="majorHAnsi" w:cstheme="majorHAnsi"/>
              </w:rPr>
              <w:t>1. Screening Methods Overview</w:t>
            </w:r>
          </w:p>
        </w:tc>
      </w:tr>
      <w:tr w:rsidR="00774C15" w:rsidRPr="00014E19" w14:paraId="2AD3F3E5" w14:textId="77777777" w:rsidTr="00C15315">
        <w:trPr>
          <w:trHeight w:val="864"/>
        </w:trPr>
        <w:tc>
          <w:tcPr>
            <w:tcW w:w="5000" w:type="pct"/>
            <w:gridSpan w:val="3"/>
            <w:shd w:val="clear" w:color="auto" w:fill="auto"/>
            <w:vAlign w:val="center"/>
          </w:tcPr>
          <w:p w14:paraId="0619E788" w14:textId="77777777" w:rsidR="00774C15" w:rsidRPr="00014E19" w:rsidRDefault="00774C15" w:rsidP="00C15315">
            <w:pPr>
              <w:spacing w:after="120"/>
              <w:rPr>
                <w:rFonts w:asciiTheme="majorHAnsi" w:eastAsiaTheme="minorHAnsi" w:hAnsiTheme="majorHAnsi" w:cstheme="majorHAnsi"/>
              </w:rPr>
            </w:pPr>
          </w:p>
        </w:tc>
      </w:tr>
      <w:tr w:rsidR="00774C15" w:rsidRPr="00014E19" w14:paraId="61CE20D0" w14:textId="77777777" w:rsidTr="00C15315">
        <w:trPr>
          <w:trHeight w:val="432"/>
        </w:trPr>
        <w:tc>
          <w:tcPr>
            <w:tcW w:w="5000" w:type="pct"/>
            <w:gridSpan w:val="3"/>
            <w:shd w:val="clear" w:color="auto" w:fill="D5DCE4" w:themeFill="text2" w:themeFillTint="33"/>
            <w:vAlign w:val="center"/>
          </w:tcPr>
          <w:p w14:paraId="20406778" w14:textId="77777777" w:rsidR="00774C15" w:rsidRPr="00014E19" w:rsidRDefault="00774C1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noProof/>
                <w:color w:val="auto"/>
                <w:sz w:val="22"/>
                <w:szCs w:val="22"/>
              </w:rPr>
              <w:t>2. Screening Consent Requirements</w:t>
            </w:r>
          </w:p>
        </w:tc>
      </w:tr>
      <w:tr w:rsidR="00774C15" w:rsidRPr="00014E19" w14:paraId="027ED541" w14:textId="77777777" w:rsidTr="00C15315">
        <w:trPr>
          <w:trHeight w:val="432"/>
        </w:trPr>
        <w:tc>
          <w:tcPr>
            <w:tcW w:w="142" w:type="pct"/>
            <w:shd w:val="clear" w:color="auto" w:fill="auto"/>
            <w:vAlign w:val="center"/>
          </w:tcPr>
          <w:p w14:paraId="3BCDAA92" w14:textId="77777777" w:rsidR="00774C15" w:rsidRPr="00014E19" w:rsidRDefault="00774C15" w:rsidP="00C15315">
            <w:pPr>
              <w:pStyle w:val="Default"/>
              <w:rPr>
                <w:rFonts w:asciiTheme="majorHAnsi" w:eastAsiaTheme="minorHAnsi" w:hAnsiTheme="majorHAnsi" w:cstheme="majorHAnsi"/>
                <w:color w:val="auto"/>
                <w:sz w:val="22"/>
                <w:szCs w:val="22"/>
              </w:rPr>
            </w:pPr>
          </w:p>
        </w:tc>
        <w:tc>
          <w:tcPr>
            <w:tcW w:w="2165" w:type="pct"/>
            <w:shd w:val="clear" w:color="auto" w:fill="D5DCE4" w:themeFill="text2" w:themeFillTint="33"/>
            <w:vAlign w:val="center"/>
          </w:tcPr>
          <w:p w14:paraId="5C15892A" w14:textId="77777777" w:rsidR="00774C15" w:rsidRPr="00014E19" w:rsidRDefault="00774C1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noProof/>
                <w:color w:val="auto"/>
                <w:sz w:val="22"/>
                <w:szCs w:val="22"/>
              </w:rPr>
              <w:t>a. Is a screening consent used or required for this study?</w:t>
            </w:r>
          </w:p>
        </w:tc>
        <w:tc>
          <w:tcPr>
            <w:tcW w:w="2693" w:type="pct"/>
            <w:shd w:val="clear" w:color="auto" w:fill="auto"/>
            <w:vAlign w:val="center"/>
          </w:tcPr>
          <w:p w14:paraId="413C0033" w14:textId="55C91F60" w:rsidR="00774C15" w:rsidRPr="00014E19" w:rsidRDefault="002F44B3" w:rsidP="00C15315">
            <w:pPr>
              <w:pStyle w:val="Templatelanguage"/>
              <w:tabs>
                <w:tab w:val="left" w:pos="704"/>
                <w:tab w:val="left" w:pos="973"/>
              </w:tabs>
              <w:rPr>
                <w:rFonts w:asciiTheme="majorHAnsi" w:hAnsiTheme="majorHAnsi" w:cstheme="majorHAnsi"/>
                <w:noProof/>
                <w:color w:val="auto"/>
                <w:szCs w:val="22"/>
              </w:rPr>
            </w:pPr>
            <w:sdt>
              <w:sdtPr>
                <w:rPr>
                  <w:rFonts w:asciiTheme="majorHAnsi" w:hAnsiTheme="majorHAnsi" w:cstheme="majorHAnsi"/>
                  <w:noProof/>
                  <w:color w:val="auto"/>
                  <w:szCs w:val="22"/>
                </w:rPr>
                <w:id w:val="1847987837"/>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noProof/>
                    <w:color w:val="auto"/>
                    <w:szCs w:val="22"/>
                  </w:rPr>
                  <w:t>☐</w:t>
                </w:r>
              </w:sdtContent>
            </w:sdt>
            <w:r w:rsidR="00774C15" w:rsidRPr="00014E19">
              <w:rPr>
                <w:rFonts w:asciiTheme="majorHAnsi" w:hAnsiTheme="majorHAnsi" w:cstheme="majorHAnsi"/>
                <w:noProof/>
                <w:color w:val="auto"/>
                <w:szCs w:val="22"/>
              </w:rPr>
              <w:t xml:space="preserve"> Yes </w:t>
            </w:r>
            <w:r w:rsidR="00774C15" w:rsidRPr="00014E19">
              <w:rPr>
                <w:rFonts w:asciiTheme="majorHAnsi" w:hAnsiTheme="majorHAnsi" w:cstheme="majorHAnsi"/>
                <w:noProof/>
                <w:szCs w:val="22"/>
              </w:rPr>
              <w:tab/>
            </w:r>
            <w:r w:rsidR="00774C15" w:rsidRPr="00014E19">
              <w:rPr>
                <w:rFonts w:asciiTheme="majorHAnsi" w:hAnsiTheme="majorHAnsi" w:cstheme="majorHAnsi"/>
                <w:i/>
                <w:iCs/>
                <w:noProof/>
                <w:szCs w:val="22"/>
              </w:rPr>
              <w:sym w:font="Wingdings" w:char="F0E0"/>
            </w:r>
            <w:r w:rsidR="00774C15" w:rsidRPr="00014E19">
              <w:rPr>
                <w:rFonts w:asciiTheme="majorHAnsi" w:hAnsiTheme="majorHAnsi" w:cstheme="majorHAnsi"/>
                <w:i/>
                <w:iCs/>
                <w:noProof/>
                <w:szCs w:val="22"/>
              </w:rPr>
              <w:t xml:space="preserve"> Complete the rest of the section</w:t>
            </w:r>
          </w:p>
          <w:p w14:paraId="35E08C9B" w14:textId="77777777" w:rsidR="00774C15" w:rsidRPr="00014E19" w:rsidRDefault="002F44B3" w:rsidP="00C15315">
            <w:pPr>
              <w:pStyle w:val="Default"/>
              <w:tabs>
                <w:tab w:val="left" w:pos="704"/>
                <w:tab w:val="left" w:pos="973"/>
              </w:tabs>
              <w:ind w:left="796" w:hanging="796"/>
              <w:rPr>
                <w:rFonts w:asciiTheme="majorHAnsi" w:eastAsiaTheme="minorHAnsi" w:hAnsiTheme="majorHAnsi" w:cstheme="majorHAnsi"/>
                <w:noProof/>
                <w:color w:val="auto"/>
                <w:sz w:val="22"/>
                <w:szCs w:val="22"/>
              </w:rPr>
            </w:pPr>
            <w:sdt>
              <w:sdtPr>
                <w:rPr>
                  <w:rFonts w:asciiTheme="majorHAnsi" w:hAnsiTheme="majorHAnsi" w:cstheme="majorHAnsi"/>
                  <w:noProof/>
                  <w:sz w:val="22"/>
                  <w:szCs w:val="22"/>
                </w:rPr>
                <w:id w:val="-858190824"/>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noProof/>
                    <w:sz w:val="22"/>
                    <w:szCs w:val="22"/>
                  </w:rPr>
                  <w:t>☐</w:t>
                </w:r>
              </w:sdtContent>
            </w:sdt>
            <w:r w:rsidR="00774C15" w:rsidRPr="00014E19">
              <w:rPr>
                <w:rFonts w:asciiTheme="majorHAnsi" w:hAnsiTheme="majorHAnsi" w:cstheme="majorHAnsi"/>
                <w:noProof/>
                <w:sz w:val="22"/>
                <w:szCs w:val="22"/>
              </w:rPr>
              <w:t xml:space="preserve"> No </w:t>
            </w:r>
            <w:r w:rsidR="00774C15" w:rsidRPr="00014E19">
              <w:rPr>
                <w:rFonts w:asciiTheme="majorHAnsi" w:eastAsiaTheme="minorHAnsi" w:hAnsiTheme="majorHAnsi" w:cstheme="majorHAnsi"/>
                <w:noProof/>
                <w:color w:val="833C0B" w:themeColor="accent2" w:themeShade="80"/>
                <w:sz w:val="22"/>
                <w:szCs w:val="22"/>
              </w:rPr>
              <w:tab/>
            </w:r>
            <w:r w:rsidR="00774C15" w:rsidRPr="00014E19">
              <w:rPr>
                <w:rFonts w:asciiTheme="majorHAnsi" w:hAnsiTheme="majorHAnsi" w:cstheme="majorHAnsi"/>
                <w:i/>
                <w:iCs/>
                <w:noProof/>
                <w:color w:val="833C0B" w:themeColor="accent2" w:themeShade="80"/>
                <w:sz w:val="22"/>
                <w:szCs w:val="22"/>
              </w:rPr>
              <w:sym w:font="Wingdings" w:char="F0E0"/>
            </w:r>
            <w:r w:rsidR="00774C15" w:rsidRPr="00014E19">
              <w:rPr>
                <w:rFonts w:asciiTheme="majorHAnsi" w:hAnsiTheme="majorHAnsi" w:cstheme="majorHAnsi"/>
                <w:i/>
                <w:iCs/>
                <w:noProof/>
                <w:color w:val="833C0B" w:themeColor="accent2" w:themeShade="80"/>
                <w:sz w:val="22"/>
                <w:szCs w:val="22"/>
              </w:rPr>
              <w:t xml:space="preserve"> </w:t>
            </w:r>
            <w:r w:rsidR="00774C15" w:rsidRPr="00014E19">
              <w:rPr>
                <w:rFonts w:asciiTheme="majorHAnsi" w:eastAsiaTheme="minorHAnsi" w:hAnsiTheme="majorHAnsi" w:cstheme="majorHAnsi"/>
                <w:noProof/>
                <w:color w:val="833C0B" w:themeColor="accent2" w:themeShade="80"/>
                <w:sz w:val="22"/>
                <w:szCs w:val="22"/>
              </w:rPr>
              <w:tab/>
            </w:r>
            <w:r w:rsidR="00774C15" w:rsidRPr="00014E19">
              <w:rPr>
                <w:rFonts w:asciiTheme="majorHAnsi" w:hAnsiTheme="majorHAnsi" w:cstheme="majorHAnsi"/>
                <w:i/>
                <w:iCs/>
                <w:noProof/>
                <w:color w:val="833C0B" w:themeColor="accent2" w:themeShade="80"/>
                <w:sz w:val="22"/>
                <w:szCs w:val="22"/>
              </w:rPr>
              <w:t>Move to next section</w:t>
            </w:r>
          </w:p>
        </w:tc>
      </w:tr>
      <w:tr w:rsidR="00774C15" w:rsidRPr="00014E19" w14:paraId="7C195934" w14:textId="77777777" w:rsidTr="00C15315">
        <w:trPr>
          <w:trHeight w:val="432"/>
        </w:trPr>
        <w:tc>
          <w:tcPr>
            <w:tcW w:w="142" w:type="pct"/>
            <w:shd w:val="clear" w:color="auto" w:fill="auto"/>
            <w:vAlign w:val="center"/>
          </w:tcPr>
          <w:p w14:paraId="56C7C1E7" w14:textId="77777777" w:rsidR="00774C15" w:rsidRPr="00014E19" w:rsidRDefault="00774C15" w:rsidP="00C15315">
            <w:pPr>
              <w:pStyle w:val="Default"/>
              <w:rPr>
                <w:rFonts w:asciiTheme="majorHAnsi" w:eastAsiaTheme="minorHAnsi" w:hAnsiTheme="majorHAnsi" w:cstheme="majorHAnsi"/>
                <w:color w:val="auto"/>
                <w:sz w:val="22"/>
                <w:szCs w:val="22"/>
              </w:rPr>
            </w:pPr>
          </w:p>
        </w:tc>
        <w:tc>
          <w:tcPr>
            <w:tcW w:w="2165" w:type="pct"/>
            <w:shd w:val="clear" w:color="auto" w:fill="D5DCE4" w:themeFill="text2" w:themeFillTint="33"/>
            <w:vAlign w:val="center"/>
          </w:tcPr>
          <w:p w14:paraId="4866A9F7" w14:textId="77777777" w:rsidR="00774C15" w:rsidRPr="00014E19" w:rsidRDefault="00774C1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noProof/>
                <w:color w:val="auto"/>
                <w:sz w:val="22"/>
                <w:szCs w:val="22"/>
              </w:rPr>
              <w:t>b. Will HIPAA Authorization be added to the screening consent?</w:t>
            </w:r>
          </w:p>
        </w:tc>
        <w:tc>
          <w:tcPr>
            <w:tcW w:w="2693" w:type="pct"/>
            <w:shd w:val="clear" w:color="auto" w:fill="auto"/>
            <w:vAlign w:val="center"/>
          </w:tcPr>
          <w:p w14:paraId="25933A8E" w14:textId="77777777" w:rsidR="00774C15" w:rsidRPr="00014E19" w:rsidRDefault="002F44B3" w:rsidP="00C15315">
            <w:pPr>
              <w:pStyle w:val="Templatelanguage"/>
              <w:tabs>
                <w:tab w:val="left" w:pos="704"/>
                <w:tab w:val="left" w:pos="973"/>
              </w:tabs>
              <w:ind w:left="796" w:hanging="796"/>
              <w:rPr>
                <w:rFonts w:asciiTheme="majorHAnsi" w:hAnsiTheme="majorHAnsi" w:cstheme="majorHAnsi"/>
                <w:noProof/>
                <w:color w:val="auto"/>
                <w:szCs w:val="22"/>
              </w:rPr>
            </w:pPr>
            <w:sdt>
              <w:sdtPr>
                <w:rPr>
                  <w:rFonts w:asciiTheme="majorHAnsi" w:hAnsiTheme="majorHAnsi" w:cstheme="majorHAnsi"/>
                  <w:noProof/>
                  <w:color w:val="auto"/>
                  <w:szCs w:val="22"/>
                </w:rPr>
                <w:id w:val="1061687536"/>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noProof/>
                    <w:color w:val="auto"/>
                    <w:szCs w:val="22"/>
                  </w:rPr>
                  <w:t>☐</w:t>
                </w:r>
              </w:sdtContent>
            </w:sdt>
            <w:r w:rsidR="00774C15" w:rsidRPr="00014E19">
              <w:rPr>
                <w:rFonts w:asciiTheme="majorHAnsi" w:hAnsiTheme="majorHAnsi" w:cstheme="majorHAnsi"/>
                <w:noProof/>
                <w:color w:val="auto"/>
                <w:szCs w:val="22"/>
              </w:rPr>
              <w:t xml:space="preserve"> Yes</w:t>
            </w:r>
          </w:p>
          <w:p w14:paraId="1C3A1A8D" w14:textId="77777777" w:rsidR="00774C15" w:rsidRPr="00014E19" w:rsidRDefault="002F44B3" w:rsidP="00C15315">
            <w:pPr>
              <w:pStyle w:val="Default"/>
              <w:tabs>
                <w:tab w:val="left" w:pos="704"/>
                <w:tab w:val="left" w:pos="973"/>
              </w:tabs>
              <w:ind w:left="796" w:hanging="796"/>
              <w:rPr>
                <w:rFonts w:asciiTheme="majorHAnsi" w:hAnsiTheme="majorHAnsi" w:cstheme="majorHAnsi"/>
                <w:noProof/>
                <w:sz w:val="22"/>
                <w:szCs w:val="22"/>
              </w:rPr>
            </w:pPr>
            <w:sdt>
              <w:sdtPr>
                <w:rPr>
                  <w:rFonts w:asciiTheme="majorHAnsi" w:hAnsiTheme="majorHAnsi" w:cstheme="majorHAnsi"/>
                  <w:noProof/>
                  <w:sz w:val="22"/>
                  <w:szCs w:val="22"/>
                </w:rPr>
                <w:id w:val="251557100"/>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noProof/>
                    <w:sz w:val="22"/>
                    <w:szCs w:val="22"/>
                  </w:rPr>
                  <w:t>☐</w:t>
                </w:r>
              </w:sdtContent>
            </w:sdt>
            <w:r w:rsidR="00774C15" w:rsidRPr="00014E19">
              <w:rPr>
                <w:rFonts w:asciiTheme="majorHAnsi" w:hAnsiTheme="majorHAnsi" w:cstheme="majorHAnsi"/>
                <w:noProof/>
                <w:sz w:val="22"/>
                <w:szCs w:val="22"/>
              </w:rPr>
              <w:t xml:space="preserve"> No </w:t>
            </w:r>
          </w:p>
        </w:tc>
      </w:tr>
      <w:tr w:rsidR="00774C15" w:rsidRPr="00014E19" w14:paraId="147B2960" w14:textId="77777777" w:rsidTr="00C15315">
        <w:trPr>
          <w:trHeight w:val="432"/>
        </w:trPr>
        <w:tc>
          <w:tcPr>
            <w:tcW w:w="142" w:type="pct"/>
            <w:shd w:val="clear" w:color="auto" w:fill="auto"/>
            <w:vAlign w:val="center"/>
          </w:tcPr>
          <w:p w14:paraId="738012C1" w14:textId="77777777" w:rsidR="00774C15" w:rsidRPr="00014E19" w:rsidRDefault="00774C15" w:rsidP="00C15315">
            <w:pPr>
              <w:pStyle w:val="Default"/>
              <w:rPr>
                <w:rFonts w:asciiTheme="majorHAnsi" w:eastAsiaTheme="minorHAnsi" w:hAnsiTheme="majorHAnsi" w:cstheme="majorHAnsi"/>
                <w:color w:val="auto"/>
                <w:sz w:val="22"/>
                <w:szCs w:val="22"/>
              </w:rPr>
            </w:pPr>
          </w:p>
        </w:tc>
        <w:tc>
          <w:tcPr>
            <w:tcW w:w="2165" w:type="pct"/>
            <w:shd w:val="clear" w:color="auto" w:fill="D5DCE4" w:themeFill="text2" w:themeFillTint="33"/>
            <w:vAlign w:val="center"/>
          </w:tcPr>
          <w:p w14:paraId="135C617D" w14:textId="77777777" w:rsidR="00774C15" w:rsidRPr="00014E19" w:rsidRDefault="00774C1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noProof/>
                <w:color w:val="auto"/>
                <w:sz w:val="22"/>
                <w:szCs w:val="22"/>
              </w:rPr>
              <w:t>c. Indicate how consent for screening will be obtained (Select all that apply)</w:t>
            </w:r>
          </w:p>
        </w:tc>
        <w:tc>
          <w:tcPr>
            <w:tcW w:w="2693" w:type="pct"/>
            <w:shd w:val="clear" w:color="auto" w:fill="auto"/>
            <w:vAlign w:val="center"/>
          </w:tcPr>
          <w:p w14:paraId="5A14B720" w14:textId="77777777" w:rsidR="00774C15" w:rsidRPr="00014E19" w:rsidRDefault="002F44B3" w:rsidP="00C15315">
            <w:pPr>
              <w:pStyle w:val="Default"/>
              <w:tabs>
                <w:tab w:val="left" w:pos="704"/>
                <w:tab w:val="left" w:pos="973"/>
              </w:tabs>
              <w:ind w:left="256" w:hanging="256"/>
              <w:rPr>
                <w:rFonts w:asciiTheme="majorHAnsi" w:hAnsiTheme="majorHAnsi" w:cstheme="majorHAnsi"/>
                <w:noProof/>
                <w:sz w:val="22"/>
                <w:szCs w:val="22"/>
              </w:rPr>
            </w:pPr>
            <w:sdt>
              <w:sdtPr>
                <w:rPr>
                  <w:rFonts w:asciiTheme="majorHAnsi" w:hAnsiTheme="majorHAnsi" w:cstheme="majorHAnsi"/>
                  <w:noProof/>
                  <w:sz w:val="22"/>
                  <w:szCs w:val="22"/>
                </w:rPr>
                <w:id w:val="419912743"/>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noProof/>
                    <w:sz w:val="22"/>
                    <w:szCs w:val="22"/>
                  </w:rPr>
                  <w:t>☐</w:t>
                </w:r>
              </w:sdtContent>
            </w:sdt>
            <w:r w:rsidR="00774C15" w:rsidRPr="00014E19">
              <w:rPr>
                <w:rFonts w:asciiTheme="majorHAnsi" w:hAnsiTheme="majorHAnsi" w:cstheme="majorHAnsi"/>
                <w:noProof/>
                <w:sz w:val="22"/>
                <w:szCs w:val="22"/>
              </w:rPr>
              <w:t xml:space="preserve"> Signed, in-person/physical signature</w:t>
            </w:r>
          </w:p>
          <w:p w14:paraId="67C221BC" w14:textId="77777777" w:rsidR="00774C15" w:rsidRPr="00014E19" w:rsidRDefault="002F44B3" w:rsidP="00C15315">
            <w:pPr>
              <w:pStyle w:val="Default"/>
              <w:tabs>
                <w:tab w:val="left" w:pos="704"/>
                <w:tab w:val="left" w:pos="973"/>
              </w:tabs>
              <w:ind w:left="256" w:hanging="256"/>
              <w:rPr>
                <w:rFonts w:asciiTheme="majorHAnsi" w:hAnsiTheme="majorHAnsi" w:cstheme="majorHAnsi"/>
                <w:noProof/>
                <w:sz w:val="22"/>
                <w:szCs w:val="22"/>
              </w:rPr>
            </w:pPr>
            <w:sdt>
              <w:sdtPr>
                <w:rPr>
                  <w:rFonts w:asciiTheme="majorHAnsi" w:hAnsiTheme="majorHAnsi" w:cstheme="majorHAnsi"/>
                  <w:noProof/>
                  <w:sz w:val="22"/>
                  <w:szCs w:val="22"/>
                </w:rPr>
                <w:id w:val="-1347469498"/>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noProof/>
                    <w:sz w:val="22"/>
                    <w:szCs w:val="22"/>
                  </w:rPr>
                  <w:t>☐</w:t>
                </w:r>
              </w:sdtContent>
            </w:sdt>
            <w:r w:rsidR="00774C15" w:rsidRPr="00014E19">
              <w:rPr>
                <w:rFonts w:asciiTheme="majorHAnsi" w:hAnsiTheme="majorHAnsi" w:cstheme="majorHAnsi"/>
                <w:noProof/>
                <w:sz w:val="22"/>
                <w:szCs w:val="22"/>
              </w:rPr>
              <w:t xml:space="preserve"> Signed, electronically (i.e., e-signature)</w:t>
            </w:r>
          </w:p>
          <w:p w14:paraId="1D9524B5" w14:textId="77777777" w:rsidR="00774C15" w:rsidRPr="00014E19" w:rsidRDefault="002F44B3" w:rsidP="00C15315">
            <w:pPr>
              <w:pStyle w:val="Default"/>
              <w:tabs>
                <w:tab w:val="left" w:pos="704"/>
                <w:tab w:val="left" w:pos="973"/>
              </w:tabs>
              <w:ind w:left="256" w:hanging="256"/>
              <w:rPr>
                <w:rFonts w:asciiTheme="majorHAnsi" w:hAnsiTheme="majorHAnsi" w:cstheme="majorHAnsi"/>
                <w:noProof/>
                <w:sz w:val="22"/>
                <w:szCs w:val="22"/>
              </w:rPr>
            </w:pPr>
            <w:sdt>
              <w:sdtPr>
                <w:rPr>
                  <w:rFonts w:asciiTheme="majorHAnsi" w:hAnsiTheme="majorHAnsi" w:cstheme="majorHAnsi"/>
                  <w:noProof/>
                  <w:sz w:val="22"/>
                  <w:szCs w:val="22"/>
                </w:rPr>
                <w:id w:val="531696436"/>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noProof/>
                    <w:sz w:val="22"/>
                    <w:szCs w:val="22"/>
                  </w:rPr>
                  <w:t>☐</w:t>
                </w:r>
              </w:sdtContent>
            </w:sdt>
            <w:r w:rsidR="00774C15" w:rsidRPr="00014E19">
              <w:rPr>
                <w:rFonts w:asciiTheme="majorHAnsi" w:hAnsiTheme="majorHAnsi" w:cstheme="majorHAnsi"/>
                <w:noProof/>
                <w:sz w:val="22"/>
                <w:szCs w:val="22"/>
              </w:rPr>
              <w:t xml:space="preserve"> Verbal (waiver requested)</w:t>
            </w:r>
          </w:p>
          <w:p w14:paraId="7DADED72" w14:textId="77777777" w:rsidR="00774C15" w:rsidRPr="00014E19" w:rsidRDefault="002F44B3" w:rsidP="00C15315">
            <w:pPr>
              <w:pStyle w:val="Default"/>
              <w:tabs>
                <w:tab w:val="left" w:pos="704"/>
                <w:tab w:val="left" w:pos="973"/>
              </w:tabs>
              <w:ind w:left="256" w:hanging="256"/>
              <w:rPr>
                <w:rFonts w:asciiTheme="majorHAnsi" w:hAnsiTheme="majorHAnsi" w:cstheme="majorHAnsi"/>
                <w:noProof/>
                <w:sz w:val="22"/>
                <w:szCs w:val="22"/>
              </w:rPr>
            </w:pPr>
            <w:sdt>
              <w:sdtPr>
                <w:rPr>
                  <w:rFonts w:asciiTheme="majorHAnsi" w:hAnsiTheme="majorHAnsi" w:cstheme="majorHAnsi"/>
                  <w:noProof/>
                  <w:sz w:val="22"/>
                  <w:szCs w:val="22"/>
                </w:rPr>
                <w:id w:val="1503162560"/>
                <w14:checkbox>
                  <w14:checked w14:val="0"/>
                  <w14:checkedState w14:val="2612" w14:font="MS Gothic"/>
                  <w14:uncheckedState w14:val="2610" w14:font="MS Gothic"/>
                </w14:checkbox>
              </w:sdtPr>
              <w:sdtEndPr/>
              <w:sdtContent>
                <w:r w:rsidR="00774C15" w:rsidRPr="00014E19">
                  <w:rPr>
                    <w:rFonts w:ascii="Segoe UI Symbol" w:eastAsia="MS Gothic" w:hAnsi="Segoe UI Symbol" w:cs="Segoe UI Symbol"/>
                    <w:noProof/>
                    <w:sz w:val="22"/>
                    <w:szCs w:val="22"/>
                  </w:rPr>
                  <w:t>☐</w:t>
                </w:r>
              </w:sdtContent>
            </w:sdt>
            <w:r w:rsidR="00774C15" w:rsidRPr="00014E19">
              <w:rPr>
                <w:rFonts w:asciiTheme="majorHAnsi" w:hAnsiTheme="majorHAnsi" w:cstheme="majorHAnsi"/>
                <w:noProof/>
                <w:sz w:val="22"/>
                <w:szCs w:val="22"/>
              </w:rPr>
              <w:t xml:space="preserve"> Online, without signature (waiver requested)</w:t>
            </w:r>
          </w:p>
        </w:tc>
      </w:tr>
      <w:tr w:rsidR="00774C15" w:rsidRPr="00014E19" w14:paraId="0EB85C11" w14:textId="77777777" w:rsidTr="00C15315">
        <w:trPr>
          <w:trHeight w:val="576"/>
        </w:trPr>
        <w:tc>
          <w:tcPr>
            <w:tcW w:w="142" w:type="pct"/>
            <w:shd w:val="clear" w:color="auto" w:fill="auto"/>
            <w:vAlign w:val="center"/>
          </w:tcPr>
          <w:p w14:paraId="53EEFE32" w14:textId="77777777" w:rsidR="00774C15" w:rsidRPr="00014E19" w:rsidRDefault="00774C15" w:rsidP="00C15315">
            <w:pPr>
              <w:pStyle w:val="Default"/>
              <w:rPr>
                <w:rFonts w:asciiTheme="majorHAnsi" w:eastAsiaTheme="minorHAnsi" w:hAnsiTheme="majorHAnsi" w:cstheme="majorHAnsi"/>
                <w:color w:val="auto"/>
                <w:sz w:val="22"/>
                <w:szCs w:val="22"/>
              </w:rPr>
            </w:pPr>
          </w:p>
        </w:tc>
        <w:tc>
          <w:tcPr>
            <w:tcW w:w="2165" w:type="pct"/>
            <w:shd w:val="clear" w:color="auto" w:fill="D5DCE4" w:themeFill="text2" w:themeFillTint="33"/>
            <w:vAlign w:val="center"/>
          </w:tcPr>
          <w:p w14:paraId="129AB875" w14:textId="77777777" w:rsidR="00774C15" w:rsidRPr="00014E19" w:rsidRDefault="00774C1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noProof/>
                <w:color w:val="auto"/>
                <w:sz w:val="22"/>
                <w:szCs w:val="22"/>
              </w:rPr>
              <w:t>d. Briefly describe the screening consent process</w:t>
            </w:r>
          </w:p>
        </w:tc>
        <w:tc>
          <w:tcPr>
            <w:tcW w:w="2693" w:type="pct"/>
            <w:shd w:val="clear" w:color="auto" w:fill="auto"/>
            <w:vAlign w:val="center"/>
          </w:tcPr>
          <w:p w14:paraId="54A31062" w14:textId="77777777" w:rsidR="00774C15" w:rsidRPr="00014E19" w:rsidRDefault="00774C15" w:rsidP="00C15315">
            <w:pPr>
              <w:tabs>
                <w:tab w:val="left" w:pos="704"/>
              </w:tabs>
              <w:spacing w:after="120"/>
              <w:rPr>
                <w:rFonts w:asciiTheme="majorHAnsi" w:hAnsiTheme="majorHAnsi" w:cstheme="majorHAnsi"/>
                <w:szCs w:val="22"/>
              </w:rPr>
            </w:pPr>
          </w:p>
        </w:tc>
      </w:tr>
    </w:tbl>
    <w:p w14:paraId="6F34963C" w14:textId="77777777" w:rsidR="00940D9A" w:rsidRDefault="00940D9A" w:rsidP="00D57CE1">
      <w:pPr>
        <w:pStyle w:val="BlockText"/>
        <w:ind w:left="0"/>
        <w:jc w:val="both"/>
        <w:rPr>
          <w:rFonts w:asciiTheme="majorHAnsi" w:eastAsia="Arial" w:hAnsiTheme="majorHAnsi" w:cstheme="majorHAnsi"/>
          <w:i w:val="0"/>
        </w:rPr>
      </w:pPr>
      <w:bookmarkStart w:id="102" w:name="_Hlk33106603"/>
    </w:p>
    <w:p w14:paraId="35AF96F5" w14:textId="414671CD" w:rsidR="00933A92" w:rsidRPr="009746F6" w:rsidRDefault="00933A92" w:rsidP="009746F6">
      <w:pPr>
        <w:pStyle w:val="CROMSInstruction"/>
        <w:spacing w:before="0" w:after="0"/>
        <w:jc w:val="both"/>
        <w:rPr>
          <w:rFonts w:asciiTheme="majorHAnsi" w:hAnsiTheme="majorHAnsi" w:cstheme="majorHAnsi"/>
          <w:b/>
          <w:i w:val="0"/>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061BEEC8" w14:textId="6CC392DF" w:rsidR="00D57CE1" w:rsidRPr="00014E19" w:rsidRDefault="00D57CE1" w:rsidP="00D57CE1">
      <w:pPr>
        <w:pStyle w:val="BlockText"/>
        <w:ind w:left="0"/>
        <w:jc w:val="both"/>
        <w:rPr>
          <w:rFonts w:asciiTheme="majorHAnsi" w:hAnsiTheme="majorHAnsi" w:cstheme="majorHAnsi"/>
          <w:i w:val="0"/>
        </w:rPr>
      </w:pPr>
      <w:r w:rsidRPr="00014E19">
        <w:rPr>
          <w:rFonts w:asciiTheme="majorHAnsi" w:eastAsia="Arial" w:hAnsiTheme="majorHAnsi" w:cstheme="majorHAnsi"/>
          <w:i w:val="0"/>
        </w:rPr>
        <w:t>No incentives are provided to patients for trial participation</w:t>
      </w:r>
      <w:r w:rsidRPr="00014E19">
        <w:rPr>
          <w:rFonts w:asciiTheme="majorHAnsi" w:hAnsiTheme="majorHAnsi" w:cstheme="majorHAnsi"/>
          <w:i w:val="0"/>
        </w:rPr>
        <w:t>.</w:t>
      </w:r>
      <w:bookmarkEnd w:id="102"/>
    </w:p>
    <w:p w14:paraId="4FD48474" w14:textId="77777777" w:rsidR="00C30641" w:rsidRPr="00014E19" w:rsidRDefault="00C30641" w:rsidP="00C30641">
      <w:pPr>
        <w:jc w:val="both"/>
        <w:rPr>
          <w:rFonts w:asciiTheme="majorHAnsi" w:hAnsiTheme="majorHAnsi" w:cstheme="majorHAnsi"/>
          <w:bCs/>
        </w:rPr>
      </w:pPr>
      <w:r w:rsidRPr="00014E19">
        <w:rPr>
          <w:rFonts w:asciiTheme="majorHAnsi" w:hAnsiTheme="majorHAnsi" w:cstheme="majorHAnsi"/>
          <w:bCs/>
        </w:rPr>
        <w:t xml:space="preserve">Study personnel will notify Winship Central Subject Registration (WCSR) by email at </w:t>
      </w:r>
      <w:hyperlink r:id="rId44" w:history="1">
        <w:r w:rsidRPr="00014E19">
          <w:rPr>
            <w:rStyle w:val="Hyperlink"/>
            <w:rFonts w:asciiTheme="majorHAnsi" w:hAnsiTheme="majorHAnsi" w:cstheme="majorHAnsi"/>
            <w:bCs/>
          </w:rPr>
          <w:t>winshipcsr@emory.edu</w:t>
        </w:r>
      </w:hyperlink>
      <w:r w:rsidRPr="00014E19">
        <w:rPr>
          <w:rFonts w:asciiTheme="majorHAnsi" w:hAnsiTheme="majorHAnsi" w:cstheme="majorHAnsi"/>
          <w:bCs/>
        </w:rPr>
        <w:t xml:space="preserve">, once subject has been consented for a trial. </w:t>
      </w:r>
    </w:p>
    <w:p w14:paraId="26EA2FC2" w14:textId="77777777" w:rsidR="00C30641" w:rsidRPr="00014E19" w:rsidRDefault="00C30641" w:rsidP="00C30641">
      <w:pPr>
        <w:jc w:val="both"/>
        <w:rPr>
          <w:rFonts w:asciiTheme="majorHAnsi" w:hAnsiTheme="majorHAnsi" w:cstheme="majorHAnsi"/>
          <w:bCs/>
        </w:rPr>
      </w:pPr>
      <w:r w:rsidRPr="00014E19">
        <w:rPr>
          <w:rFonts w:asciiTheme="majorHAnsi" w:hAnsiTheme="majorHAnsi" w:cstheme="majorHAnsi"/>
          <w:bCs/>
        </w:rPr>
        <w:t>Email notification must be done within 24 hours after consent has been obtained and it will include scanned copies of:</w:t>
      </w:r>
    </w:p>
    <w:p w14:paraId="0136E23F" w14:textId="77777777" w:rsidR="00C30641" w:rsidRPr="00014E19" w:rsidRDefault="00C30641" w:rsidP="00C30641">
      <w:pPr>
        <w:jc w:val="both"/>
        <w:rPr>
          <w:rFonts w:asciiTheme="majorHAnsi" w:hAnsiTheme="majorHAnsi" w:cstheme="majorHAnsi"/>
          <w:bCs/>
        </w:rPr>
      </w:pPr>
    </w:p>
    <w:p w14:paraId="31924A47" w14:textId="77777777" w:rsidR="00C30641" w:rsidRPr="00014E19" w:rsidRDefault="00C30641">
      <w:pPr>
        <w:numPr>
          <w:ilvl w:val="0"/>
          <w:numId w:val="22"/>
        </w:numPr>
        <w:tabs>
          <w:tab w:val="clear" w:pos="1080"/>
        </w:tabs>
        <w:autoSpaceDE/>
        <w:autoSpaceDN/>
        <w:adjustRightInd/>
        <w:ind w:left="0" w:firstLine="810"/>
        <w:jc w:val="both"/>
        <w:rPr>
          <w:rFonts w:asciiTheme="majorHAnsi" w:hAnsiTheme="majorHAnsi" w:cstheme="majorHAnsi"/>
          <w:bCs/>
        </w:rPr>
      </w:pPr>
      <w:r w:rsidRPr="00014E19">
        <w:rPr>
          <w:rFonts w:asciiTheme="majorHAnsi" w:hAnsiTheme="majorHAnsi" w:cstheme="majorHAnsi"/>
          <w:bCs/>
        </w:rPr>
        <w:t xml:space="preserve">Signed patient consent </w:t>
      </w:r>
      <w:proofErr w:type="gramStart"/>
      <w:r w:rsidRPr="00014E19">
        <w:rPr>
          <w:rFonts w:asciiTheme="majorHAnsi" w:hAnsiTheme="majorHAnsi" w:cstheme="majorHAnsi"/>
          <w:bCs/>
        </w:rPr>
        <w:t>form</w:t>
      </w:r>
      <w:proofErr w:type="gramEnd"/>
    </w:p>
    <w:p w14:paraId="543852E5" w14:textId="77777777" w:rsidR="00C30641" w:rsidRPr="00014E19" w:rsidRDefault="00C30641">
      <w:pPr>
        <w:numPr>
          <w:ilvl w:val="0"/>
          <w:numId w:val="22"/>
        </w:numPr>
        <w:tabs>
          <w:tab w:val="clear" w:pos="1080"/>
        </w:tabs>
        <w:autoSpaceDE/>
        <w:autoSpaceDN/>
        <w:adjustRightInd/>
        <w:ind w:left="0" w:firstLine="810"/>
        <w:jc w:val="both"/>
        <w:rPr>
          <w:rFonts w:asciiTheme="majorHAnsi" w:hAnsiTheme="majorHAnsi" w:cstheme="majorHAnsi"/>
          <w:bCs/>
        </w:rPr>
      </w:pPr>
      <w:r w:rsidRPr="00014E19">
        <w:rPr>
          <w:rFonts w:asciiTheme="majorHAnsi" w:hAnsiTheme="majorHAnsi" w:cstheme="majorHAnsi"/>
          <w:bCs/>
        </w:rPr>
        <w:t>HIPAA authorization form</w:t>
      </w:r>
    </w:p>
    <w:p w14:paraId="0FD0FD03" w14:textId="58BAE108" w:rsidR="00C30641" w:rsidRPr="00014E19" w:rsidRDefault="00C30641">
      <w:pPr>
        <w:numPr>
          <w:ilvl w:val="0"/>
          <w:numId w:val="22"/>
        </w:numPr>
        <w:autoSpaceDE/>
        <w:autoSpaceDN/>
        <w:adjustRightInd/>
        <w:ind w:left="0" w:firstLine="810"/>
        <w:jc w:val="both"/>
        <w:rPr>
          <w:rFonts w:asciiTheme="majorHAnsi" w:hAnsiTheme="majorHAnsi" w:cstheme="majorHAnsi"/>
          <w:bCs/>
        </w:rPr>
      </w:pPr>
      <w:r w:rsidRPr="00014E19">
        <w:rPr>
          <w:rFonts w:asciiTheme="majorHAnsi" w:hAnsiTheme="majorHAnsi" w:cstheme="majorHAnsi"/>
          <w:bCs/>
        </w:rPr>
        <w:t xml:space="preserve">       </w:t>
      </w:r>
      <w:r w:rsidR="00AA416B" w:rsidRPr="00014E19">
        <w:rPr>
          <w:rFonts w:asciiTheme="majorHAnsi" w:hAnsiTheme="majorHAnsi" w:cstheme="majorHAnsi"/>
          <w:bCs/>
        </w:rPr>
        <w:t>Central Subject Registration Enrollment Fax Cover 404-778-5071</w:t>
      </w:r>
    </w:p>
    <w:p w14:paraId="5F8727C4" w14:textId="77777777" w:rsidR="00C30641" w:rsidRPr="00014E19" w:rsidRDefault="00C30641" w:rsidP="00C30641">
      <w:pPr>
        <w:jc w:val="both"/>
        <w:rPr>
          <w:rFonts w:asciiTheme="majorHAnsi" w:hAnsiTheme="majorHAnsi" w:cstheme="majorHAnsi"/>
          <w:bCs/>
        </w:rPr>
      </w:pPr>
    </w:p>
    <w:p w14:paraId="5F0D7593" w14:textId="77777777" w:rsidR="00C30641" w:rsidRPr="00014E19" w:rsidRDefault="00C30641" w:rsidP="00C30641">
      <w:pPr>
        <w:jc w:val="both"/>
        <w:rPr>
          <w:rFonts w:asciiTheme="majorHAnsi" w:hAnsiTheme="majorHAnsi" w:cstheme="majorHAnsi"/>
          <w:bCs/>
        </w:rPr>
      </w:pPr>
      <w:r w:rsidRPr="00014E19">
        <w:rPr>
          <w:rFonts w:asciiTheme="majorHAnsi" w:hAnsiTheme="majorHAnsi" w:cstheme="majorHAnsi"/>
          <w:bCs/>
        </w:rPr>
        <w:t xml:space="preserve">The WCSR will enter the subject into the </w:t>
      </w:r>
      <w:proofErr w:type="spellStart"/>
      <w:r w:rsidRPr="00014E19">
        <w:rPr>
          <w:rFonts w:asciiTheme="majorHAnsi" w:hAnsiTheme="majorHAnsi" w:cstheme="majorHAnsi"/>
          <w:bCs/>
        </w:rPr>
        <w:t>OnCore</w:t>
      </w:r>
      <w:proofErr w:type="spellEnd"/>
      <w:r w:rsidRPr="00014E19">
        <w:rPr>
          <w:rFonts w:asciiTheme="majorHAnsi" w:hAnsiTheme="majorHAnsi" w:cstheme="majorHAnsi"/>
          <w:bCs/>
        </w:rPr>
        <w:t xml:space="preserve"> Research Management System, which is the system of record for Winship Cancer Institute Clinical Trials.</w:t>
      </w:r>
    </w:p>
    <w:p w14:paraId="22646D68" w14:textId="77777777" w:rsidR="00C30641" w:rsidRPr="00014E19" w:rsidRDefault="00C30641" w:rsidP="00C30641">
      <w:pPr>
        <w:jc w:val="both"/>
        <w:rPr>
          <w:rFonts w:asciiTheme="majorHAnsi" w:hAnsiTheme="majorHAnsi" w:cstheme="majorHAnsi"/>
          <w:bCs/>
        </w:rPr>
      </w:pPr>
    </w:p>
    <w:p w14:paraId="01C602EE" w14:textId="77777777" w:rsidR="00C30641" w:rsidRPr="00903E5A" w:rsidRDefault="00C30641" w:rsidP="00C30641">
      <w:pPr>
        <w:rPr>
          <w:rFonts w:asciiTheme="majorHAnsi" w:hAnsiTheme="majorHAnsi" w:cstheme="majorHAnsi"/>
          <w:b/>
          <w:color w:val="9900CC"/>
          <w:sz w:val="22"/>
        </w:rPr>
      </w:pPr>
      <w:r w:rsidRPr="00903E5A">
        <w:rPr>
          <w:rFonts w:asciiTheme="majorHAnsi" w:hAnsiTheme="majorHAnsi" w:cstheme="majorHAnsi"/>
          <w:b/>
          <w:color w:val="9900CC"/>
          <w:sz w:val="22"/>
        </w:rPr>
        <w:t>Participating Site (s)</w:t>
      </w:r>
    </w:p>
    <w:p w14:paraId="246B1744" w14:textId="77777777" w:rsidR="00C30641" w:rsidRPr="00903E5A" w:rsidRDefault="00C30641">
      <w:pPr>
        <w:pStyle w:val="ListParagraph"/>
        <w:numPr>
          <w:ilvl w:val="0"/>
          <w:numId w:val="23"/>
        </w:numPr>
        <w:autoSpaceDE/>
        <w:autoSpaceDN/>
        <w:adjustRightInd/>
        <w:ind w:left="0" w:firstLine="0"/>
        <w:jc w:val="both"/>
        <w:rPr>
          <w:rFonts w:asciiTheme="majorHAnsi" w:hAnsiTheme="majorHAnsi" w:cstheme="majorHAnsi"/>
          <w:color w:val="9900CC"/>
        </w:rPr>
      </w:pPr>
      <w:r w:rsidRPr="00903E5A">
        <w:rPr>
          <w:rFonts w:asciiTheme="majorHAnsi" w:hAnsiTheme="majorHAnsi" w:cstheme="majorHAnsi"/>
          <w:color w:val="9900CC"/>
        </w:rPr>
        <w:t>A site- specific Central Subject Registration (CSR) form will be provided to each Participating Site.</w:t>
      </w:r>
    </w:p>
    <w:p w14:paraId="4BBA9435" w14:textId="3B684507" w:rsidR="00C30641" w:rsidRPr="00903E5A" w:rsidRDefault="00C30641" w:rsidP="00C30641">
      <w:pPr>
        <w:pStyle w:val="BlockText"/>
        <w:ind w:left="0" w:right="0"/>
        <w:jc w:val="both"/>
        <w:rPr>
          <w:rFonts w:asciiTheme="majorHAnsi" w:hAnsiTheme="majorHAnsi" w:cstheme="majorHAnsi"/>
          <w:i w:val="0"/>
          <w:color w:val="9900CC"/>
        </w:rPr>
      </w:pPr>
      <w:r w:rsidRPr="00903E5A">
        <w:rPr>
          <w:rFonts w:asciiTheme="majorHAnsi" w:hAnsiTheme="majorHAnsi" w:cstheme="majorHAnsi"/>
          <w:i w:val="0"/>
          <w:color w:val="9900CC"/>
        </w:rPr>
        <w:lastRenderedPageBreak/>
        <w:t>After each subject signs consent, the Central Subject Registration form is to be completed and sent to Winship within 24 hours of consent. This form, along with the valid, signed informed consent form/HIPAA authorization form, is to be faxed or emailed to Winship’s Central Subject Registrar per instructions on the form. Once a subject is registered, each participating site will be notified via e-mail.</w:t>
      </w:r>
    </w:p>
    <w:p w14:paraId="72C6EA6C" w14:textId="77777777" w:rsidR="00E72300" w:rsidRPr="00014E19" w:rsidRDefault="00E72300" w:rsidP="00E72300">
      <w:pPr>
        <w:jc w:val="both"/>
        <w:rPr>
          <w:rFonts w:asciiTheme="majorHAnsi" w:hAnsiTheme="majorHAnsi" w:cstheme="majorHAnsi"/>
          <w:szCs w:val="22"/>
        </w:rPr>
      </w:pPr>
      <w:r w:rsidRPr="00014E19">
        <w:rPr>
          <w:rFonts w:asciiTheme="majorHAnsi" w:hAnsiTheme="majorHAnsi" w:cstheme="majorHAnsi"/>
          <w:szCs w:val="22"/>
        </w:rPr>
        <w:t xml:space="preserve">Enrolling a subject requires careful screening and determination of eligibility. </w:t>
      </w:r>
    </w:p>
    <w:p w14:paraId="541C31A9" w14:textId="77777777" w:rsidR="00E72300" w:rsidRPr="00014E19" w:rsidRDefault="00E72300" w:rsidP="00E72300">
      <w:pPr>
        <w:jc w:val="both"/>
        <w:rPr>
          <w:rFonts w:asciiTheme="majorHAnsi" w:hAnsiTheme="majorHAnsi" w:cstheme="majorHAnsi"/>
          <w:szCs w:val="22"/>
        </w:rPr>
      </w:pPr>
    </w:p>
    <w:p w14:paraId="58AA071F" w14:textId="77777777" w:rsidR="00E72300" w:rsidRPr="00014E19" w:rsidRDefault="00E72300" w:rsidP="00E72300">
      <w:pPr>
        <w:jc w:val="both"/>
        <w:rPr>
          <w:rFonts w:asciiTheme="majorHAnsi" w:hAnsiTheme="majorHAnsi" w:cstheme="majorHAnsi"/>
          <w:szCs w:val="22"/>
        </w:rPr>
      </w:pPr>
      <w:r w:rsidRPr="00014E19">
        <w:rPr>
          <w:rFonts w:asciiTheme="majorHAnsi" w:hAnsiTheme="majorHAnsi" w:cstheme="majorHAnsi"/>
          <w:szCs w:val="22"/>
        </w:rPr>
        <w:t xml:space="preserve">Eligible patients will be enrolled on study centrally at Winship Cancer Institute by the Study Coordinator.  </w:t>
      </w:r>
    </w:p>
    <w:p w14:paraId="0DE00B3A" w14:textId="580B3DFE" w:rsidR="00E72300" w:rsidRPr="00014E19" w:rsidRDefault="00E72300" w:rsidP="00E72300">
      <w:pPr>
        <w:jc w:val="both"/>
        <w:rPr>
          <w:rFonts w:asciiTheme="majorHAnsi" w:hAnsiTheme="majorHAnsi" w:cstheme="majorHAnsi"/>
          <w:szCs w:val="22"/>
        </w:rPr>
      </w:pPr>
      <w:r w:rsidRPr="00014E19">
        <w:rPr>
          <w:rFonts w:asciiTheme="majorHAnsi" w:hAnsiTheme="majorHAnsi" w:cstheme="majorHAnsi"/>
          <w:szCs w:val="22"/>
        </w:rPr>
        <w:t>When all required test results are available, complete the eligibility checklist and provide the checklist and the supporting documentation to the IRB approved investigator for review and sign-off</w:t>
      </w:r>
      <w:r w:rsidR="00883193">
        <w:rPr>
          <w:rFonts w:asciiTheme="majorHAnsi" w:hAnsiTheme="majorHAnsi" w:cstheme="majorHAnsi"/>
          <w:szCs w:val="22"/>
        </w:rPr>
        <w:t xml:space="preserve"> as specified in </w:t>
      </w:r>
      <w:hyperlink r:id="rId45" w:history="1">
        <w:r w:rsidR="00883193" w:rsidRPr="00883193">
          <w:rPr>
            <w:rStyle w:val="Hyperlink"/>
            <w:rFonts w:asciiTheme="majorHAnsi" w:hAnsiTheme="majorHAnsi" w:cstheme="majorHAnsi"/>
            <w:szCs w:val="22"/>
          </w:rPr>
          <w:t>SOP 4.6</w:t>
        </w:r>
      </w:hyperlink>
      <w:r w:rsidRPr="00014E19">
        <w:rPr>
          <w:rFonts w:asciiTheme="majorHAnsi" w:hAnsiTheme="majorHAnsi" w:cstheme="majorHAnsi"/>
          <w:szCs w:val="22"/>
        </w:rPr>
        <w:t xml:space="preserve">. Once the investigator (sub-investigator, Co-Investigator) has signed the eligibility checklist, randomization and or enrollment may proceed. </w:t>
      </w:r>
      <w:proofErr w:type="spellStart"/>
      <w:r w:rsidRPr="00014E19">
        <w:rPr>
          <w:rFonts w:asciiTheme="majorHAnsi" w:hAnsiTheme="majorHAnsi" w:cstheme="majorHAnsi"/>
          <w:szCs w:val="22"/>
        </w:rPr>
        <w:t>On</w:t>
      </w:r>
      <w:r w:rsidR="008925C8" w:rsidRPr="00014E19">
        <w:rPr>
          <w:rFonts w:asciiTheme="majorHAnsi" w:hAnsiTheme="majorHAnsi" w:cstheme="majorHAnsi"/>
          <w:szCs w:val="22"/>
        </w:rPr>
        <w:t>C</w:t>
      </w:r>
      <w:r w:rsidRPr="00014E19">
        <w:rPr>
          <w:rFonts w:asciiTheme="majorHAnsi" w:hAnsiTheme="majorHAnsi" w:cstheme="majorHAnsi"/>
          <w:szCs w:val="22"/>
        </w:rPr>
        <w:t>ore</w:t>
      </w:r>
      <w:proofErr w:type="spellEnd"/>
      <w:r w:rsidRPr="00014E19">
        <w:rPr>
          <w:rFonts w:asciiTheme="majorHAnsi" w:hAnsiTheme="majorHAnsi" w:cstheme="majorHAnsi"/>
          <w:szCs w:val="22"/>
        </w:rPr>
        <w:t xml:space="preserve"> and </w:t>
      </w:r>
      <w:r w:rsidR="00AA416B" w:rsidRPr="00014E19">
        <w:rPr>
          <w:rFonts w:asciiTheme="majorHAnsi" w:hAnsiTheme="majorHAnsi" w:cstheme="majorHAnsi"/>
          <w:szCs w:val="22"/>
        </w:rPr>
        <w:t>CSR</w:t>
      </w:r>
      <w:r w:rsidRPr="00014E19">
        <w:rPr>
          <w:rFonts w:asciiTheme="majorHAnsi" w:hAnsiTheme="majorHAnsi" w:cstheme="majorHAnsi"/>
          <w:szCs w:val="22"/>
        </w:rPr>
        <w:t xml:space="preserve"> must be updated to reflect eligibility and on treatment status. </w:t>
      </w:r>
    </w:p>
    <w:p w14:paraId="671B772D" w14:textId="77777777" w:rsidR="00E72300" w:rsidRPr="00014E19" w:rsidRDefault="00E72300" w:rsidP="00E72300">
      <w:pPr>
        <w:jc w:val="both"/>
        <w:rPr>
          <w:rFonts w:asciiTheme="majorHAnsi" w:hAnsiTheme="majorHAnsi" w:cstheme="majorHAnsi"/>
          <w:szCs w:val="22"/>
        </w:rPr>
      </w:pPr>
    </w:p>
    <w:p w14:paraId="23B7E1A6" w14:textId="1A9CB912" w:rsidR="00E72300" w:rsidRPr="00014E19" w:rsidRDefault="00E72300" w:rsidP="00E72300">
      <w:pPr>
        <w:jc w:val="both"/>
        <w:rPr>
          <w:rFonts w:asciiTheme="majorHAnsi" w:hAnsiTheme="majorHAnsi" w:cstheme="majorHAnsi"/>
          <w:szCs w:val="22"/>
        </w:rPr>
      </w:pPr>
      <w:r w:rsidRPr="00014E19">
        <w:rPr>
          <w:rFonts w:asciiTheme="majorHAnsi" w:hAnsiTheme="majorHAnsi" w:cstheme="majorHAnsi"/>
          <w:szCs w:val="22"/>
        </w:rPr>
        <w:t xml:space="preserve">Following enrollment, patients should </w:t>
      </w:r>
      <w:r w:rsidR="00165CDE" w:rsidRPr="00014E19">
        <w:rPr>
          <w:rFonts w:asciiTheme="majorHAnsi" w:hAnsiTheme="majorHAnsi" w:cstheme="majorHAnsi"/>
          <w:szCs w:val="22"/>
        </w:rPr>
        <w:t xml:space="preserve">begin protocol treatment within </w:t>
      </w:r>
      <w:r w:rsidR="00165CDE" w:rsidRPr="00014E19">
        <w:rPr>
          <w:rFonts w:asciiTheme="majorHAnsi" w:hAnsiTheme="majorHAnsi" w:cstheme="majorHAnsi"/>
          <w:b/>
          <w:color w:val="FF0000"/>
          <w:sz w:val="22"/>
          <w:szCs w:val="22"/>
        </w:rPr>
        <w:t>X</w:t>
      </w:r>
      <w:r w:rsidRPr="00014E19">
        <w:rPr>
          <w:rFonts w:asciiTheme="majorHAnsi" w:hAnsiTheme="majorHAnsi" w:cstheme="majorHAnsi"/>
          <w:szCs w:val="22"/>
        </w:rPr>
        <w:t xml:space="preserve"> business days. Issues that would cause treatment delays should be discussed with the Principal Investigator.  </w:t>
      </w:r>
    </w:p>
    <w:p w14:paraId="60587126" w14:textId="77777777" w:rsidR="00E72300" w:rsidRPr="00014E19" w:rsidRDefault="00E72300" w:rsidP="00E72300">
      <w:pPr>
        <w:jc w:val="both"/>
        <w:rPr>
          <w:rFonts w:asciiTheme="majorHAnsi" w:hAnsiTheme="majorHAnsi" w:cstheme="majorHAnsi"/>
          <w:szCs w:val="22"/>
        </w:rPr>
      </w:pPr>
    </w:p>
    <w:p w14:paraId="135A445B" w14:textId="116C88C2" w:rsidR="00236E90" w:rsidRPr="00903E5A" w:rsidRDefault="00E72300" w:rsidP="00E72300">
      <w:pPr>
        <w:pStyle w:val="BlockText"/>
        <w:ind w:left="0" w:right="0"/>
        <w:jc w:val="both"/>
        <w:rPr>
          <w:rFonts w:asciiTheme="majorHAnsi" w:hAnsiTheme="majorHAnsi" w:cstheme="majorHAnsi"/>
          <w:i w:val="0"/>
          <w:color w:val="9900CC"/>
          <w:szCs w:val="22"/>
        </w:rPr>
      </w:pPr>
      <w:r w:rsidRPr="00903E5A">
        <w:rPr>
          <w:rFonts w:asciiTheme="majorHAnsi" w:hAnsiTheme="majorHAnsi" w:cstheme="majorHAnsi"/>
          <w:i w:val="0"/>
          <w:color w:val="9900CC"/>
        </w:rPr>
        <w:t xml:space="preserve">The Eligibility checklist is to be printed from </w:t>
      </w:r>
      <w:proofErr w:type="spellStart"/>
      <w:r w:rsidRPr="00903E5A">
        <w:rPr>
          <w:rFonts w:asciiTheme="majorHAnsi" w:hAnsiTheme="majorHAnsi" w:cstheme="majorHAnsi"/>
          <w:i w:val="0"/>
          <w:color w:val="9900CC"/>
        </w:rPr>
        <w:t>OnCore</w:t>
      </w:r>
      <w:proofErr w:type="spellEnd"/>
      <w:r w:rsidRPr="00903E5A">
        <w:rPr>
          <w:rFonts w:asciiTheme="majorHAnsi" w:hAnsiTheme="majorHAnsi" w:cstheme="majorHAnsi"/>
          <w:i w:val="0"/>
          <w:color w:val="9900CC"/>
        </w:rPr>
        <w:t xml:space="preserve"> and verified by 2 people, of which one must be a clinical investigator or co-investigator. The completed and signed eligibility checklist along with all redacted supporting source documentation must be submitted to the Winship Multi-site Coordinator (MSC) or designee (fax 404-778-0417) within 14 days after pre-registration but no later than 2 business days before the scheduled treatment visit. Eligibility will be confirmed by the site investigator or co-investigator and the MSC or designee within 1 business day of receipt of all eligibility documentation and confirmation will be sent to the participating site along with cohort </w:t>
      </w:r>
      <w:proofErr w:type="gramStart"/>
      <w:r w:rsidRPr="00903E5A">
        <w:rPr>
          <w:rFonts w:asciiTheme="majorHAnsi" w:hAnsiTheme="majorHAnsi" w:cstheme="majorHAnsi"/>
          <w:i w:val="0"/>
          <w:color w:val="9900CC"/>
        </w:rPr>
        <w:t>assignment, if</w:t>
      </w:r>
      <w:proofErr w:type="gramEnd"/>
      <w:r w:rsidRPr="00903E5A">
        <w:rPr>
          <w:rFonts w:asciiTheme="majorHAnsi" w:hAnsiTheme="majorHAnsi" w:cstheme="majorHAnsi"/>
          <w:i w:val="0"/>
          <w:color w:val="9900CC"/>
        </w:rPr>
        <w:t xml:space="preserve"> subject meets criteria.</w:t>
      </w:r>
      <w:r w:rsidR="000C0D57" w:rsidRPr="00903E5A">
        <w:rPr>
          <w:rFonts w:asciiTheme="majorHAnsi" w:hAnsiTheme="majorHAnsi" w:cstheme="majorHAnsi"/>
          <w:i w:val="0"/>
          <w:color w:val="9900CC"/>
        </w:rPr>
        <w:t xml:space="preserve"> </w:t>
      </w:r>
      <w:r w:rsidRPr="00903E5A">
        <w:rPr>
          <w:rFonts w:asciiTheme="majorHAnsi" w:hAnsiTheme="majorHAnsi" w:cstheme="majorHAnsi"/>
          <w:i w:val="0"/>
          <w:color w:val="9900CC"/>
          <w:szCs w:val="22"/>
        </w:rPr>
        <w:t xml:space="preserve">The Participating Site will enter all data in </w:t>
      </w:r>
      <w:proofErr w:type="spellStart"/>
      <w:r w:rsidRPr="00903E5A">
        <w:rPr>
          <w:rFonts w:asciiTheme="majorHAnsi" w:hAnsiTheme="majorHAnsi" w:cstheme="majorHAnsi"/>
          <w:i w:val="0"/>
          <w:color w:val="9900CC"/>
          <w:szCs w:val="22"/>
        </w:rPr>
        <w:t>OnCore</w:t>
      </w:r>
      <w:proofErr w:type="spellEnd"/>
      <w:r w:rsidRPr="00903E5A">
        <w:rPr>
          <w:rFonts w:asciiTheme="majorHAnsi" w:hAnsiTheme="majorHAnsi" w:cstheme="majorHAnsi"/>
          <w:i w:val="0"/>
          <w:color w:val="9900CC"/>
          <w:szCs w:val="22"/>
        </w:rPr>
        <w:t xml:space="preserve"> following eligibility confirmation, including subject ‘on treatment date’. If a consented subject does not meet eligibility criteria (screen failure), the MSC will update the enrollment status in </w:t>
      </w:r>
      <w:proofErr w:type="spellStart"/>
      <w:r w:rsidRPr="00903E5A">
        <w:rPr>
          <w:rFonts w:asciiTheme="majorHAnsi" w:hAnsiTheme="majorHAnsi" w:cstheme="majorHAnsi"/>
          <w:i w:val="0"/>
          <w:color w:val="9900CC"/>
          <w:szCs w:val="22"/>
        </w:rPr>
        <w:t>OnCore</w:t>
      </w:r>
      <w:proofErr w:type="spellEnd"/>
      <w:r w:rsidRPr="00903E5A">
        <w:rPr>
          <w:rFonts w:asciiTheme="majorHAnsi" w:hAnsiTheme="majorHAnsi" w:cstheme="majorHAnsi"/>
          <w:i w:val="0"/>
          <w:color w:val="9900CC"/>
          <w:szCs w:val="22"/>
        </w:rPr>
        <w:t>. The Participating Site is responsible for entering data for all procedures subject completed prior to eligibility determination.</w:t>
      </w:r>
    </w:p>
    <w:p w14:paraId="18E94BC1" w14:textId="77777777" w:rsidR="001060C8" w:rsidRPr="00014E19" w:rsidRDefault="001060C8" w:rsidP="00E72300">
      <w:pPr>
        <w:pStyle w:val="BlockText"/>
        <w:ind w:left="0" w:right="0"/>
        <w:jc w:val="both"/>
        <w:rPr>
          <w:rFonts w:asciiTheme="majorHAnsi" w:hAnsiTheme="majorHAnsi" w:cstheme="majorHAnsi"/>
          <w:color w:val="FF33CC"/>
          <w:sz w:val="22"/>
          <w:szCs w:val="22"/>
        </w:rPr>
      </w:pPr>
    </w:p>
    <w:p w14:paraId="2A941F26" w14:textId="3CD4DD97" w:rsidR="004F210F" w:rsidRPr="00014E19" w:rsidRDefault="00922DBD">
      <w:pPr>
        <w:pStyle w:val="Heading1"/>
        <w:numPr>
          <w:ilvl w:val="0"/>
          <w:numId w:val="12"/>
        </w:numPr>
        <w:rPr>
          <w:rFonts w:asciiTheme="majorHAnsi" w:hAnsiTheme="majorHAnsi" w:cstheme="majorHAnsi"/>
        </w:rPr>
      </w:pPr>
      <w:bookmarkStart w:id="103" w:name="_Toc492992334"/>
      <w:bookmarkStart w:id="104" w:name="_Toc492992602"/>
      <w:bookmarkStart w:id="105" w:name="_Toc493022872"/>
      <w:bookmarkStart w:id="106" w:name="_Toc492992335"/>
      <w:bookmarkStart w:id="107" w:name="_Toc492992603"/>
      <w:bookmarkStart w:id="108" w:name="_Toc493022873"/>
      <w:bookmarkStart w:id="109" w:name="_Toc492992336"/>
      <w:bookmarkStart w:id="110" w:name="_Toc492992604"/>
      <w:bookmarkStart w:id="111" w:name="_Toc493022874"/>
      <w:bookmarkStart w:id="112" w:name="_Withdrawal_of_Participants"/>
      <w:bookmarkStart w:id="113" w:name="_Toc496162142"/>
      <w:bookmarkEnd w:id="103"/>
      <w:bookmarkEnd w:id="104"/>
      <w:bookmarkEnd w:id="105"/>
      <w:bookmarkEnd w:id="106"/>
      <w:bookmarkEnd w:id="107"/>
      <w:bookmarkEnd w:id="108"/>
      <w:bookmarkEnd w:id="109"/>
      <w:bookmarkEnd w:id="110"/>
      <w:bookmarkEnd w:id="111"/>
      <w:bookmarkEnd w:id="112"/>
      <w:r w:rsidRPr="00014E19">
        <w:rPr>
          <w:rFonts w:asciiTheme="majorHAnsi" w:hAnsiTheme="majorHAnsi" w:cstheme="majorHAnsi"/>
        </w:rPr>
        <w:t xml:space="preserve">  </w:t>
      </w:r>
      <w:bookmarkStart w:id="114" w:name="_Toc181350722"/>
      <w:r w:rsidR="004F210F" w:rsidRPr="00014E19">
        <w:rPr>
          <w:rFonts w:asciiTheme="majorHAnsi" w:hAnsiTheme="majorHAnsi" w:cstheme="majorHAnsi"/>
        </w:rPr>
        <w:t>Withdrawal of Participants</w:t>
      </w:r>
      <w:bookmarkEnd w:id="113"/>
      <w:bookmarkEnd w:id="114"/>
    </w:p>
    <w:p w14:paraId="3988F473" w14:textId="77777777" w:rsidR="004D740A" w:rsidRPr="00014E19" w:rsidRDefault="004D740A" w:rsidP="00E72300">
      <w:pPr>
        <w:jc w:val="both"/>
        <w:rPr>
          <w:rFonts w:asciiTheme="majorHAnsi" w:hAnsiTheme="majorHAnsi" w:cstheme="majorHAnsi"/>
          <w:b/>
          <w:sz w:val="22"/>
          <w:u w:val="single"/>
        </w:rPr>
      </w:pPr>
    </w:p>
    <w:tbl>
      <w:tblPr>
        <w:tblStyle w:val="TableGrid"/>
        <w:tblW w:w="5000" w:type="pct"/>
        <w:tblLook w:val="04A0" w:firstRow="1" w:lastRow="0" w:firstColumn="1" w:lastColumn="0" w:noHBand="0" w:noVBand="1"/>
      </w:tblPr>
      <w:tblGrid>
        <w:gridCol w:w="9980"/>
      </w:tblGrid>
      <w:tr w:rsidR="00F527F3" w:rsidRPr="00014E19" w14:paraId="247B1463" w14:textId="77777777" w:rsidTr="00C15315">
        <w:trPr>
          <w:trHeight w:val="432"/>
        </w:trPr>
        <w:tc>
          <w:tcPr>
            <w:tcW w:w="5000" w:type="pct"/>
            <w:shd w:val="clear" w:color="auto" w:fill="44546A" w:themeFill="text2"/>
            <w:vAlign w:val="center"/>
          </w:tcPr>
          <w:p w14:paraId="14A54CAC" w14:textId="77777777" w:rsidR="00F527F3" w:rsidRPr="00014E19" w:rsidRDefault="00F527F3"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Withdrawal Narrative</w:t>
            </w:r>
          </w:p>
        </w:tc>
      </w:tr>
      <w:tr w:rsidR="00F527F3" w:rsidRPr="00014E19" w14:paraId="7E72B951" w14:textId="77777777" w:rsidTr="00C15315">
        <w:trPr>
          <w:trHeight w:val="432"/>
        </w:trPr>
        <w:tc>
          <w:tcPr>
            <w:tcW w:w="5000" w:type="pct"/>
            <w:shd w:val="clear" w:color="auto" w:fill="D5DCE4" w:themeFill="text2" w:themeFillTint="33"/>
            <w:vAlign w:val="center"/>
          </w:tcPr>
          <w:p w14:paraId="20C9F2C2" w14:textId="77777777" w:rsidR="00F527F3" w:rsidRPr="00014E19" w:rsidRDefault="00F527F3" w:rsidP="00C15315">
            <w:pPr>
              <w:rPr>
                <w:rFonts w:asciiTheme="majorHAnsi" w:eastAsiaTheme="minorHAnsi" w:hAnsiTheme="majorHAnsi" w:cstheme="majorHAnsi"/>
                <w:noProof/>
              </w:rPr>
            </w:pPr>
            <w:r w:rsidRPr="00014E19">
              <w:rPr>
                <w:rFonts w:asciiTheme="majorHAnsi" w:eastAsiaTheme="minorHAnsi" w:hAnsiTheme="majorHAnsi" w:cstheme="majorHAnsi"/>
                <w:noProof/>
              </w:rPr>
              <w:t>1. Researcher-Initiated Withdrawals</w:t>
            </w:r>
          </w:p>
        </w:tc>
      </w:tr>
      <w:tr w:rsidR="00F527F3" w:rsidRPr="00014E19" w14:paraId="2D358BDC" w14:textId="77777777" w:rsidTr="00C15315">
        <w:trPr>
          <w:trHeight w:val="864"/>
        </w:trPr>
        <w:tc>
          <w:tcPr>
            <w:tcW w:w="5000" w:type="pct"/>
            <w:shd w:val="clear" w:color="auto" w:fill="auto"/>
            <w:vAlign w:val="center"/>
          </w:tcPr>
          <w:p w14:paraId="123C4526" w14:textId="77777777" w:rsidR="00F527F3" w:rsidRPr="00014E19" w:rsidRDefault="00F527F3" w:rsidP="00C15315">
            <w:pPr>
              <w:spacing w:after="120"/>
              <w:rPr>
                <w:rFonts w:asciiTheme="majorHAnsi" w:eastAsiaTheme="minorHAnsi" w:hAnsiTheme="majorHAnsi" w:cstheme="majorHAnsi"/>
              </w:rPr>
            </w:pPr>
          </w:p>
        </w:tc>
      </w:tr>
      <w:tr w:rsidR="00F527F3" w:rsidRPr="00014E19" w14:paraId="0410B3EC" w14:textId="77777777" w:rsidTr="00C15315">
        <w:trPr>
          <w:trHeight w:val="432"/>
        </w:trPr>
        <w:tc>
          <w:tcPr>
            <w:tcW w:w="5000" w:type="pct"/>
            <w:shd w:val="clear" w:color="auto" w:fill="D5DCE4" w:themeFill="text2" w:themeFillTint="33"/>
            <w:vAlign w:val="center"/>
          </w:tcPr>
          <w:p w14:paraId="7A435494" w14:textId="77777777" w:rsidR="00F527F3" w:rsidRPr="00014E19" w:rsidRDefault="00F527F3" w:rsidP="00C15315">
            <w:pPr>
              <w:rPr>
                <w:rFonts w:asciiTheme="majorHAnsi" w:eastAsiaTheme="minorHAnsi" w:hAnsiTheme="majorHAnsi" w:cstheme="majorHAnsi"/>
              </w:rPr>
            </w:pPr>
            <w:r w:rsidRPr="00014E19">
              <w:rPr>
                <w:rFonts w:asciiTheme="majorHAnsi" w:eastAsiaTheme="minorHAnsi" w:hAnsiTheme="majorHAnsi" w:cstheme="majorHAnsi"/>
              </w:rPr>
              <w:t>2. Participant-Initiated Withdrawals</w:t>
            </w:r>
          </w:p>
        </w:tc>
      </w:tr>
      <w:tr w:rsidR="00F527F3" w:rsidRPr="00014E19" w14:paraId="2D86019F" w14:textId="77777777" w:rsidTr="00C15315">
        <w:trPr>
          <w:trHeight w:val="864"/>
        </w:trPr>
        <w:tc>
          <w:tcPr>
            <w:tcW w:w="5000" w:type="pct"/>
            <w:shd w:val="clear" w:color="auto" w:fill="auto"/>
            <w:vAlign w:val="center"/>
          </w:tcPr>
          <w:p w14:paraId="0FD3057B" w14:textId="77777777" w:rsidR="00F527F3" w:rsidRPr="00014E19" w:rsidRDefault="00F527F3" w:rsidP="00C15315">
            <w:pPr>
              <w:spacing w:after="120"/>
              <w:rPr>
                <w:rFonts w:asciiTheme="majorHAnsi" w:eastAsiaTheme="minorHAnsi" w:hAnsiTheme="majorHAnsi" w:cstheme="majorHAnsi"/>
              </w:rPr>
            </w:pPr>
          </w:p>
        </w:tc>
      </w:tr>
    </w:tbl>
    <w:p w14:paraId="331ADC5E" w14:textId="4F884341" w:rsidR="00E72300" w:rsidRPr="00014E19" w:rsidRDefault="00E72300" w:rsidP="00E72300">
      <w:pPr>
        <w:jc w:val="both"/>
        <w:rPr>
          <w:rFonts w:asciiTheme="majorHAnsi" w:hAnsiTheme="majorHAnsi" w:cstheme="majorHAnsi"/>
          <w:b/>
          <w:sz w:val="22"/>
        </w:rPr>
      </w:pPr>
      <w:r w:rsidRPr="00014E19">
        <w:rPr>
          <w:rFonts w:asciiTheme="majorHAnsi" w:hAnsiTheme="majorHAnsi" w:cstheme="majorHAnsi"/>
          <w:b/>
          <w:sz w:val="22"/>
          <w:u w:val="single"/>
        </w:rPr>
        <w:t>Example</w:t>
      </w:r>
      <w:r w:rsidRPr="00014E19">
        <w:rPr>
          <w:rFonts w:asciiTheme="majorHAnsi" w:hAnsiTheme="majorHAnsi" w:cstheme="majorHAnsi"/>
          <w:b/>
          <w:sz w:val="22"/>
        </w:rPr>
        <w:t>:</w:t>
      </w:r>
    </w:p>
    <w:p w14:paraId="7C94C7DC" w14:textId="77777777" w:rsidR="00E72300" w:rsidRPr="00014E19" w:rsidRDefault="00E72300" w:rsidP="00E72300">
      <w:pPr>
        <w:jc w:val="both"/>
        <w:rPr>
          <w:rFonts w:asciiTheme="majorHAnsi" w:hAnsiTheme="majorHAnsi" w:cstheme="majorHAnsi"/>
        </w:rPr>
      </w:pPr>
      <w:r w:rsidRPr="00014E19">
        <w:rPr>
          <w:rFonts w:asciiTheme="majorHAnsi" w:hAnsiTheme="majorHAnsi" w:cstheme="majorHAnsi"/>
        </w:rPr>
        <w:t>Participants are free to withdraw from participation in the study at any time upon request.</w:t>
      </w:r>
    </w:p>
    <w:p w14:paraId="72C447FE" w14:textId="77777777" w:rsidR="00E72300" w:rsidRPr="00014E19" w:rsidRDefault="00E72300" w:rsidP="00E72300">
      <w:pPr>
        <w:jc w:val="both"/>
        <w:rPr>
          <w:rFonts w:asciiTheme="majorHAnsi" w:hAnsiTheme="majorHAnsi" w:cstheme="majorHAnsi"/>
        </w:rPr>
      </w:pPr>
      <w:r w:rsidRPr="00014E19">
        <w:rPr>
          <w:rFonts w:asciiTheme="majorHAnsi" w:hAnsiTheme="majorHAnsi" w:cstheme="majorHAnsi"/>
        </w:rPr>
        <w:lastRenderedPageBreak/>
        <w:t>An investigator may discontinue or withdraw a participant from the study for the following reasons:</w:t>
      </w:r>
    </w:p>
    <w:p w14:paraId="6F0ACBE3" w14:textId="77777777" w:rsidR="00E72300" w:rsidRPr="00014E19" w:rsidRDefault="00E72300">
      <w:pPr>
        <w:pStyle w:val="CROMSTextBullet"/>
        <w:numPr>
          <w:ilvl w:val="0"/>
          <w:numId w:val="24"/>
        </w:numPr>
        <w:spacing w:after="0" w:line="240" w:lineRule="auto"/>
        <w:jc w:val="both"/>
        <w:rPr>
          <w:rFonts w:asciiTheme="majorHAnsi" w:hAnsiTheme="majorHAnsi" w:cstheme="majorHAnsi"/>
          <w:szCs w:val="22"/>
        </w:rPr>
      </w:pPr>
      <w:r w:rsidRPr="00014E19">
        <w:rPr>
          <w:rFonts w:asciiTheme="majorHAnsi" w:hAnsiTheme="majorHAnsi" w:cstheme="majorHAnsi"/>
          <w:szCs w:val="22"/>
        </w:rPr>
        <w:t>Pregnancy</w:t>
      </w:r>
    </w:p>
    <w:p w14:paraId="0C3CC3F8" w14:textId="77777777" w:rsidR="00E72300" w:rsidRPr="00014E19" w:rsidRDefault="00E72300">
      <w:pPr>
        <w:pStyle w:val="CROMSTextBullet"/>
        <w:numPr>
          <w:ilvl w:val="0"/>
          <w:numId w:val="24"/>
        </w:numPr>
        <w:spacing w:after="0" w:line="240" w:lineRule="auto"/>
        <w:jc w:val="both"/>
        <w:rPr>
          <w:rFonts w:asciiTheme="majorHAnsi" w:hAnsiTheme="majorHAnsi" w:cstheme="majorHAnsi"/>
          <w:szCs w:val="22"/>
        </w:rPr>
      </w:pPr>
      <w:r w:rsidRPr="00014E19">
        <w:rPr>
          <w:rFonts w:asciiTheme="majorHAnsi" w:hAnsiTheme="majorHAnsi" w:cstheme="majorHAnsi"/>
          <w:szCs w:val="22"/>
        </w:rPr>
        <w:t xml:space="preserve">Significant study intervention non-compliance </w:t>
      </w:r>
    </w:p>
    <w:p w14:paraId="1236C85B" w14:textId="77777777" w:rsidR="00E72300" w:rsidRPr="00014E19" w:rsidRDefault="00E72300">
      <w:pPr>
        <w:pStyle w:val="CROMSTextBullet"/>
        <w:numPr>
          <w:ilvl w:val="0"/>
          <w:numId w:val="24"/>
        </w:numPr>
        <w:spacing w:after="0" w:line="240" w:lineRule="auto"/>
        <w:jc w:val="both"/>
        <w:rPr>
          <w:rFonts w:asciiTheme="majorHAnsi" w:hAnsiTheme="majorHAnsi" w:cstheme="majorHAnsi"/>
          <w:szCs w:val="22"/>
        </w:rPr>
      </w:pPr>
      <w:r w:rsidRPr="00014E19">
        <w:rPr>
          <w:rFonts w:asciiTheme="majorHAnsi" w:hAnsiTheme="majorHAnsi" w:cstheme="majorHAnsi"/>
          <w:szCs w:val="22"/>
        </w:rPr>
        <w:t xml:space="preserve">If any clinical adverse event (AE), laboratory abnormality, or other medical condition or situation occurs such that continued participation in the study would not be in the best interest of the </w:t>
      </w:r>
      <w:proofErr w:type="gramStart"/>
      <w:r w:rsidRPr="00014E19">
        <w:rPr>
          <w:rFonts w:asciiTheme="majorHAnsi" w:hAnsiTheme="majorHAnsi" w:cstheme="majorHAnsi"/>
          <w:szCs w:val="22"/>
        </w:rPr>
        <w:t>participant</w:t>
      </w:r>
      <w:proofErr w:type="gramEnd"/>
    </w:p>
    <w:p w14:paraId="5AB0F491" w14:textId="77777777" w:rsidR="00E72300" w:rsidRPr="00014E19" w:rsidRDefault="00E72300">
      <w:pPr>
        <w:pStyle w:val="CROMSTextBullet"/>
        <w:numPr>
          <w:ilvl w:val="0"/>
          <w:numId w:val="24"/>
        </w:numPr>
        <w:spacing w:after="0" w:line="240" w:lineRule="auto"/>
        <w:jc w:val="both"/>
        <w:rPr>
          <w:rFonts w:asciiTheme="majorHAnsi" w:hAnsiTheme="majorHAnsi" w:cstheme="majorHAnsi"/>
          <w:szCs w:val="22"/>
        </w:rPr>
      </w:pPr>
      <w:r w:rsidRPr="00014E19">
        <w:rPr>
          <w:rFonts w:asciiTheme="majorHAnsi" w:hAnsiTheme="majorHAnsi" w:cstheme="majorHAnsi"/>
          <w:szCs w:val="22"/>
        </w:rPr>
        <w:t>Disease progression which requires discontinuation of the study intervention</w:t>
      </w:r>
    </w:p>
    <w:p w14:paraId="51A350A4" w14:textId="77777777" w:rsidR="00E72300" w:rsidRPr="00014E19" w:rsidRDefault="00E72300">
      <w:pPr>
        <w:pStyle w:val="CROMSTextBullet"/>
        <w:numPr>
          <w:ilvl w:val="0"/>
          <w:numId w:val="24"/>
        </w:numPr>
        <w:spacing w:after="0" w:line="240" w:lineRule="auto"/>
        <w:jc w:val="both"/>
        <w:rPr>
          <w:rFonts w:asciiTheme="majorHAnsi" w:hAnsiTheme="majorHAnsi" w:cstheme="majorHAnsi"/>
          <w:szCs w:val="22"/>
        </w:rPr>
      </w:pPr>
      <w:r w:rsidRPr="00014E19">
        <w:rPr>
          <w:rFonts w:asciiTheme="majorHAnsi" w:hAnsiTheme="majorHAnsi" w:cstheme="majorHAnsi"/>
          <w:szCs w:val="22"/>
        </w:rPr>
        <w:t>If the participant meets an exclusion criterion (either newly developed or not previously recognized) that precludes further study participation</w:t>
      </w:r>
    </w:p>
    <w:p w14:paraId="015987FC" w14:textId="0B48AE8D" w:rsidR="00E72300" w:rsidRPr="00014E19" w:rsidRDefault="00E72300">
      <w:pPr>
        <w:pStyle w:val="CROMSTextBullet"/>
        <w:numPr>
          <w:ilvl w:val="0"/>
          <w:numId w:val="24"/>
        </w:numPr>
        <w:spacing w:after="0" w:line="240" w:lineRule="auto"/>
        <w:jc w:val="both"/>
        <w:rPr>
          <w:rFonts w:asciiTheme="majorHAnsi" w:hAnsiTheme="majorHAnsi" w:cstheme="majorHAnsi"/>
          <w:szCs w:val="22"/>
        </w:rPr>
      </w:pPr>
      <w:r w:rsidRPr="00014E19">
        <w:rPr>
          <w:rFonts w:asciiTheme="majorHAnsi" w:hAnsiTheme="majorHAnsi" w:cstheme="majorHAnsi"/>
          <w:szCs w:val="22"/>
        </w:rPr>
        <w:t>Participant unable to receive &lt;</w:t>
      </w:r>
      <w:r w:rsidRPr="00014E19">
        <w:rPr>
          <w:rFonts w:asciiTheme="majorHAnsi" w:hAnsiTheme="majorHAnsi" w:cstheme="majorHAnsi"/>
          <w:b/>
          <w:color w:val="FF0000"/>
          <w:sz w:val="22"/>
          <w:szCs w:val="22"/>
        </w:rPr>
        <w:t>study intervention</w:t>
      </w:r>
      <w:r w:rsidRPr="00014E19">
        <w:rPr>
          <w:rFonts w:asciiTheme="majorHAnsi" w:hAnsiTheme="majorHAnsi" w:cstheme="majorHAnsi"/>
          <w:szCs w:val="22"/>
        </w:rPr>
        <w:t xml:space="preserve">&gt; for </w:t>
      </w:r>
      <w:r w:rsidR="00165CDE" w:rsidRPr="00014E19">
        <w:rPr>
          <w:rFonts w:asciiTheme="majorHAnsi" w:hAnsiTheme="majorHAnsi" w:cstheme="majorHAnsi"/>
          <w:b/>
          <w:color w:val="FF0000"/>
          <w:sz w:val="22"/>
          <w:szCs w:val="22"/>
        </w:rPr>
        <w:t>X</w:t>
      </w:r>
      <w:r w:rsidR="00165CDE" w:rsidRPr="00014E19">
        <w:rPr>
          <w:rFonts w:asciiTheme="majorHAnsi" w:hAnsiTheme="majorHAnsi" w:cstheme="majorHAnsi"/>
          <w:szCs w:val="22"/>
        </w:rPr>
        <w:t xml:space="preserve"> days/weeks.</w:t>
      </w:r>
    </w:p>
    <w:p w14:paraId="5AB415FF" w14:textId="62C2914E" w:rsidR="00236E90" w:rsidRPr="00014E19" w:rsidRDefault="00E72300" w:rsidP="00E72300">
      <w:pPr>
        <w:pStyle w:val="BlockText"/>
        <w:ind w:left="0" w:right="0"/>
        <w:jc w:val="both"/>
        <w:rPr>
          <w:rFonts w:asciiTheme="majorHAnsi" w:hAnsiTheme="majorHAnsi" w:cstheme="majorHAnsi"/>
          <w:i w:val="0"/>
        </w:rPr>
      </w:pPr>
      <w:r w:rsidRPr="00014E19">
        <w:rPr>
          <w:rFonts w:asciiTheme="majorHAnsi" w:hAnsiTheme="majorHAnsi" w:cstheme="majorHAnsi"/>
          <w:i w:val="0"/>
        </w:rPr>
        <w:t xml:space="preserve">The reason for participant discontinuation or withdrawal from the study will be recorded on the </w:t>
      </w:r>
      <w:r w:rsidRPr="00014E19">
        <w:rPr>
          <w:rFonts w:asciiTheme="majorHAnsi" w:hAnsiTheme="majorHAnsi" w:cstheme="majorHAnsi"/>
          <w:b/>
          <w:i w:val="0"/>
          <w:color w:val="FF0000"/>
          <w:sz w:val="22"/>
        </w:rPr>
        <w:t>&lt;specify&gt;</w:t>
      </w:r>
      <w:r w:rsidRPr="00014E19">
        <w:rPr>
          <w:rFonts w:asciiTheme="majorHAnsi" w:hAnsiTheme="majorHAnsi" w:cstheme="majorHAnsi"/>
          <w:i w:val="0"/>
          <w:color w:val="FF0000"/>
        </w:rPr>
        <w:t xml:space="preserve"> </w:t>
      </w:r>
      <w:r w:rsidRPr="00014E19">
        <w:rPr>
          <w:rFonts w:asciiTheme="majorHAnsi" w:hAnsiTheme="majorHAnsi" w:cstheme="majorHAnsi"/>
          <w:i w:val="0"/>
        </w:rPr>
        <w:t xml:space="preserve">Case Report Form (CRF). Subjects who sign the informed consent form and are randomized but do not receive the study intervention may be replaced.  Subjects who sign the informed consent form, and are randomized and receive the study intervention, and subsequently withdraw, or are withdrawn or discontinued from the study, </w:t>
      </w:r>
      <w:r w:rsidRPr="00014E19">
        <w:rPr>
          <w:rFonts w:asciiTheme="majorHAnsi" w:hAnsiTheme="majorHAnsi" w:cstheme="majorHAnsi"/>
          <w:b/>
          <w:i w:val="0"/>
          <w:color w:val="FF0000"/>
          <w:sz w:val="22"/>
        </w:rPr>
        <w:t>&lt;will&gt; or &lt;will not&gt;</w:t>
      </w:r>
      <w:r w:rsidRPr="00014E19">
        <w:rPr>
          <w:rFonts w:asciiTheme="majorHAnsi" w:hAnsiTheme="majorHAnsi" w:cstheme="majorHAnsi"/>
          <w:i w:val="0"/>
          <w:color w:val="FF0000"/>
        </w:rPr>
        <w:t xml:space="preserve"> </w:t>
      </w:r>
      <w:r w:rsidRPr="00014E19">
        <w:rPr>
          <w:rFonts w:asciiTheme="majorHAnsi" w:hAnsiTheme="majorHAnsi" w:cstheme="majorHAnsi"/>
          <w:i w:val="0"/>
        </w:rPr>
        <w:t>be replaced.</w:t>
      </w:r>
    </w:p>
    <w:p w14:paraId="163867F5" w14:textId="77777777" w:rsidR="00E72300" w:rsidRPr="00014E19" w:rsidRDefault="00E72300" w:rsidP="00E72300">
      <w:pPr>
        <w:pStyle w:val="BlockText"/>
        <w:ind w:left="0"/>
        <w:rPr>
          <w:rFonts w:asciiTheme="majorHAnsi" w:hAnsiTheme="majorHAnsi" w:cstheme="majorHAnsi"/>
          <w:i w:val="0"/>
        </w:rPr>
      </w:pPr>
    </w:p>
    <w:p w14:paraId="42D4327B" w14:textId="0A1AC233" w:rsidR="004F210F" w:rsidRPr="00014E19" w:rsidRDefault="00922DBD">
      <w:pPr>
        <w:pStyle w:val="Heading1"/>
        <w:numPr>
          <w:ilvl w:val="0"/>
          <w:numId w:val="12"/>
        </w:numPr>
        <w:rPr>
          <w:rFonts w:asciiTheme="majorHAnsi" w:hAnsiTheme="majorHAnsi" w:cstheme="majorHAnsi"/>
        </w:rPr>
      </w:pPr>
      <w:bookmarkStart w:id="115" w:name="_Toc496162143"/>
      <w:r w:rsidRPr="00014E19">
        <w:rPr>
          <w:rFonts w:asciiTheme="majorHAnsi" w:hAnsiTheme="majorHAnsi" w:cstheme="majorHAnsi"/>
        </w:rPr>
        <w:t xml:space="preserve">  </w:t>
      </w:r>
      <w:bookmarkStart w:id="116" w:name="_Toc181350723"/>
      <w:r w:rsidR="004F210F" w:rsidRPr="00014E19">
        <w:rPr>
          <w:rFonts w:asciiTheme="majorHAnsi" w:hAnsiTheme="majorHAnsi" w:cstheme="majorHAnsi"/>
        </w:rPr>
        <w:t>Risks to Participants</w:t>
      </w:r>
      <w:bookmarkEnd w:id="115"/>
      <w:bookmarkEnd w:id="116"/>
    </w:p>
    <w:p w14:paraId="5DF10369" w14:textId="77777777" w:rsidR="00F527F3" w:rsidRPr="00014E19" w:rsidRDefault="00F527F3" w:rsidP="00940D9A">
      <w:pPr>
        <w:pStyle w:val="BlockText"/>
        <w:ind w:left="0"/>
        <w:rPr>
          <w:rFonts w:asciiTheme="majorHAnsi" w:hAnsiTheme="majorHAnsi" w:cstheme="majorHAnsi"/>
          <w:b/>
          <w:i w:val="0"/>
          <w:sz w:val="22"/>
          <w:szCs w:val="22"/>
          <w:u w:val="single"/>
        </w:rPr>
      </w:pPr>
    </w:p>
    <w:tbl>
      <w:tblPr>
        <w:tblStyle w:val="TableGrid"/>
        <w:tblW w:w="5000" w:type="pct"/>
        <w:tblLook w:val="04A0" w:firstRow="1" w:lastRow="0" w:firstColumn="1" w:lastColumn="0" w:noHBand="0" w:noVBand="1"/>
      </w:tblPr>
      <w:tblGrid>
        <w:gridCol w:w="9980"/>
      </w:tblGrid>
      <w:tr w:rsidR="00F527F3" w:rsidRPr="00014E19" w14:paraId="35F7D50D" w14:textId="77777777" w:rsidTr="00C15315">
        <w:trPr>
          <w:trHeight w:val="432"/>
        </w:trPr>
        <w:tc>
          <w:tcPr>
            <w:tcW w:w="5000" w:type="pct"/>
            <w:shd w:val="clear" w:color="auto" w:fill="44546A" w:themeFill="text2"/>
            <w:vAlign w:val="center"/>
          </w:tcPr>
          <w:p w14:paraId="7C49CAD9" w14:textId="77777777" w:rsidR="00F527F3" w:rsidRPr="00014E19" w:rsidRDefault="00F527F3"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Risks to Participants Narrative</w:t>
            </w:r>
          </w:p>
        </w:tc>
      </w:tr>
      <w:tr w:rsidR="00F527F3" w:rsidRPr="00014E19" w14:paraId="65C1320D" w14:textId="77777777" w:rsidTr="00C15315">
        <w:trPr>
          <w:trHeight w:val="432"/>
        </w:trPr>
        <w:tc>
          <w:tcPr>
            <w:tcW w:w="5000" w:type="pct"/>
            <w:shd w:val="clear" w:color="auto" w:fill="D5DCE4" w:themeFill="text2" w:themeFillTint="33"/>
            <w:vAlign w:val="center"/>
          </w:tcPr>
          <w:p w14:paraId="7FB5350D" w14:textId="77777777" w:rsidR="00F527F3" w:rsidRPr="00014E19" w:rsidRDefault="00F527F3" w:rsidP="00C15315">
            <w:pPr>
              <w:rPr>
                <w:rFonts w:asciiTheme="majorHAnsi" w:eastAsiaTheme="minorHAnsi" w:hAnsiTheme="majorHAnsi" w:cstheme="majorHAnsi"/>
                <w:noProof/>
                <w:color w:val="FFFFFF" w:themeColor="background1"/>
              </w:rPr>
            </w:pPr>
            <w:r w:rsidRPr="00014E19">
              <w:rPr>
                <w:rFonts w:asciiTheme="majorHAnsi" w:eastAsiaTheme="minorHAnsi" w:hAnsiTheme="majorHAnsi" w:cstheme="majorHAnsi"/>
                <w:noProof/>
              </w:rPr>
              <w:t>1. Risks, Discomforts, and Burdens</w:t>
            </w:r>
          </w:p>
        </w:tc>
      </w:tr>
      <w:tr w:rsidR="00F527F3" w:rsidRPr="00014E19" w14:paraId="77D4B36D" w14:textId="77777777" w:rsidTr="00C15315">
        <w:trPr>
          <w:trHeight w:val="864"/>
        </w:trPr>
        <w:tc>
          <w:tcPr>
            <w:tcW w:w="5000" w:type="pct"/>
            <w:shd w:val="clear" w:color="auto" w:fill="auto"/>
            <w:vAlign w:val="center"/>
          </w:tcPr>
          <w:p w14:paraId="3FAA0027" w14:textId="77777777" w:rsidR="00F527F3" w:rsidRPr="00014E19" w:rsidRDefault="00F527F3" w:rsidP="00C15315">
            <w:pPr>
              <w:spacing w:after="120"/>
              <w:rPr>
                <w:rFonts w:asciiTheme="majorHAnsi" w:eastAsiaTheme="minorHAnsi" w:hAnsiTheme="majorHAnsi" w:cstheme="majorHAnsi"/>
              </w:rPr>
            </w:pPr>
          </w:p>
        </w:tc>
      </w:tr>
      <w:tr w:rsidR="00F527F3" w:rsidRPr="00014E19" w14:paraId="7BF7A670" w14:textId="77777777" w:rsidTr="00C15315">
        <w:trPr>
          <w:trHeight w:val="458"/>
        </w:trPr>
        <w:tc>
          <w:tcPr>
            <w:tcW w:w="5000" w:type="pct"/>
            <w:shd w:val="clear" w:color="auto" w:fill="D5DCE4" w:themeFill="text2" w:themeFillTint="33"/>
            <w:vAlign w:val="center"/>
          </w:tcPr>
          <w:p w14:paraId="35F465F1" w14:textId="77777777" w:rsidR="00F527F3" w:rsidRPr="00014E19" w:rsidRDefault="00F527F3" w:rsidP="00C15315">
            <w:pPr>
              <w:rPr>
                <w:rFonts w:asciiTheme="majorHAnsi" w:eastAsiaTheme="minorHAnsi" w:hAnsiTheme="majorHAnsi" w:cstheme="majorHAnsi"/>
              </w:rPr>
            </w:pPr>
            <w:r w:rsidRPr="00014E19">
              <w:rPr>
                <w:rFonts w:asciiTheme="majorHAnsi" w:eastAsiaTheme="minorHAnsi" w:hAnsiTheme="majorHAnsi" w:cstheme="majorHAnsi"/>
              </w:rPr>
              <w:t>2. Steps to Minimize Risks</w:t>
            </w:r>
          </w:p>
        </w:tc>
      </w:tr>
      <w:tr w:rsidR="00F527F3" w:rsidRPr="00014E19" w14:paraId="660ED63B" w14:textId="77777777" w:rsidTr="00C15315">
        <w:trPr>
          <w:trHeight w:val="864"/>
        </w:trPr>
        <w:tc>
          <w:tcPr>
            <w:tcW w:w="5000" w:type="pct"/>
            <w:shd w:val="clear" w:color="auto" w:fill="auto"/>
            <w:vAlign w:val="center"/>
          </w:tcPr>
          <w:p w14:paraId="66B9195C" w14:textId="77777777" w:rsidR="00F527F3" w:rsidRPr="00014E19" w:rsidRDefault="00F527F3" w:rsidP="00C15315">
            <w:pPr>
              <w:spacing w:after="120"/>
              <w:rPr>
                <w:rFonts w:asciiTheme="majorHAnsi" w:eastAsiaTheme="minorHAnsi" w:hAnsiTheme="majorHAnsi" w:cstheme="majorHAnsi"/>
              </w:rPr>
            </w:pPr>
          </w:p>
        </w:tc>
      </w:tr>
    </w:tbl>
    <w:p w14:paraId="3943E26E" w14:textId="270AA1E1" w:rsidR="00940D9A" w:rsidRPr="00014E19" w:rsidRDefault="00940D9A" w:rsidP="00940D9A">
      <w:pPr>
        <w:pStyle w:val="BlockText"/>
        <w:ind w:left="0"/>
        <w:rPr>
          <w:rFonts w:asciiTheme="majorHAnsi" w:hAnsiTheme="majorHAnsi" w:cstheme="majorHAnsi"/>
          <w:b/>
          <w:i w:val="0"/>
          <w:sz w:val="22"/>
          <w:szCs w:val="22"/>
        </w:rPr>
      </w:pPr>
      <w:r w:rsidRPr="00014E19">
        <w:rPr>
          <w:rFonts w:asciiTheme="majorHAnsi" w:hAnsiTheme="majorHAnsi" w:cstheme="majorHAnsi"/>
          <w:b/>
          <w:i w:val="0"/>
          <w:sz w:val="22"/>
          <w:szCs w:val="22"/>
          <w:u w:val="single"/>
        </w:rPr>
        <w:t>Example</w:t>
      </w:r>
      <w:r w:rsidRPr="00014E19">
        <w:rPr>
          <w:rFonts w:asciiTheme="majorHAnsi" w:hAnsiTheme="majorHAnsi" w:cstheme="majorHAnsi"/>
          <w:b/>
          <w:i w:val="0"/>
          <w:sz w:val="22"/>
          <w:szCs w:val="22"/>
        </w:rPr>
        <w:t>:</w:t>
      </w:r>
    </w:p>
    <w:p w14:paraId="7C525918" w14:textId="77777777" w:rsidR="00940D9A" w:rsidRPr="00014E19" w:rsidRDefault="00940D9A">
      <w:pPr>
        <w:pStyle w:val="ListParagraph"/>
        <w:numPr>
          <w:ilvl w:val="0"/>
          <w:numId w:val="31"/>
        </w:numPr>
        <w:autoSpaceDE/>
        <w:autoSpaceDN/>
        <w:adjustRightInd/>
        <w:ind w:left="360"/>
        <w:jc w:val="both"/>
        <w:rPr>
          <w:rFonts w:asciiTheme="majorHAnsi" w:eastAsia="Arial" w:hAnsiTheme="majorHAnsi" w:cstheme="majorHAnsi"/>
        </w:rPr>
      </w:pPr>
      <w:r w:rsidRPr="00014E19">
        <w:rPr>
          <w:rFonts w:asciiTheme="majorHAnsi" w:eastAsia="Arial" w:hAnsiTheme="majorHAnsi" w:cstheme="majorHAnsi"/>
          <w:b/>
          <w:sz w:val="22"/>
        </w:rPr>
        <w:t>Additional blood draws</w:t>
      </w:r>
      <w:r w:rsidRPr="00014E19">
        <w:rPr>
          <w:rFonts w:asciiTheme="majorHAnsi" w:eastAsia="Arial" w:hAnsiTheme="majorHAnsi" w:cstheme="majorHAnsi"/>
        </w:rPr>
        <w:t xml:space="preserve"> - </w:t>
      </w:r>
      <w:r w:rsidRPr="00014E19">
        <w:rPr>
          <w:rFonts w:asciiTheme="majorHAnsi" w:hAnsiTheme="majorHAnsi" w:cstheme="majorHAnsi"/>
          <w:szCs w:val="22"/>
        </w:rPr>
        <w:t>The physical risk of drawing blood is local pain and bruising at the site of venipuncture. Qualified phlebotomists or designee will draw blood samples. Care will be taken to obtain these specimens in a safe and hygienic manner. A small number of people experience lightheadedness or fainting. There is a slight risk of infection. To minimize these risks, attempts will be made to draw study blood samples at the same time as blood draws needed for routine clinical care are obtained. Repeated blood drawing may be associated with iron deficiency anemia.</w:t>
      </w:r>
    </w:p>
    <w:p w14:paraId="7E30E454" w14:textId="77777777" w:rsidR="00940D9A" w:rsidRPr="00014E19" w:rsidRDefault="00940D9A">
      <w:pPr>
        <w:pStyle w:val="ListParagraph"/>
        <w:numPr>
          <w:ilvl w:val="0"/>
          <w:numId w:val="31"/>
        </w:numPr>
        <w:autoSpaceDE/>
        <w:autoSpaceDN/>
        <w:adjustRightInd/>
        <w:ind w:left="360"/>
        <w:jc w:val="both"/>
        <w:rPr>
          <w:rFonts w:asciiTheme="majorHAnsi" w:eastAsia="Arial" w:hAnsiTheme="majorHAnsi" w:cstheme="majorHAnsi"/>
          <w:b/>
          <w:sz w:val="22"/>
        </w:rPr>
      </w:pPr>
      <w:r w:rsidRPr="00014E19">
        <w:rPr>
          <w:rFonts w:asciiTheme="majorHAnsi" w:eastAsia="Arial" w:hAnsiTheme="majorHAnsi" w:cstheme="majorHAnsi"/>
          <w:b/>
          <w:sz w:val="22"/>
        </w:rPr>
        <w:t xml:space="preserve">Data security- </w:t>
      </w:r>
      <w:r w:rsidRPr="00014E19">
        <w:rPr>
          <w:rFonts w:asciiTheme="majorHAnsi" w:eastAsia="TimesNewRoman" w:hAnsiTheme="majorHAnsi" w:cstheme="majorHAnsi"/>
          <w:szCs w:val="22"/>
        </w:rPr>
        <w:t xml:space="preserve">Subjects will be asked to provide personal health information (PHI). All attempts will be made to keep this PHI confidential within the limits of the law. However, there is a chance that unauthorized persons will see the subjects’ PHI. All records will be kept in a locked file cabinet or maintained in a locked room at the participating sites. Electronic files will be password protected behind an academic institutional firewall. Only people who are involved in the conduct, oversight, monitoring, or auditing of this study will be allowed access to the PHI that is collected. Any </w:t>
      </w:r>
      <w:r w:rsidRPr="00014E19">
        <w:rPr>
          <w:rFonts w:asciiTheme="majorHAnsi" w:eastAsia="TimesNewRoman" w:hAnsiTheme="majorHAnsi" w:cstheme="majorHAnsi"/>
          <w:szCs w:val="22"/>
        </w:rPr>
        <w:lastRenderedPageBreak/>
        <w:t>publications from this study will not use information that will identify subjects. Organizations that may inspect and/or copy research records maintained at the participating sites for quality assurance and data analysis include groups such as the National Cancer Institute (NCI) and Food and Drug Administration (FDA).</w:t>
      </w:r>
    </w:p>
    <w:p w14:paraId="08AD17E1" w14:textId="77777777" w:rsidR="00236E90" w:rsidRPr="00014E19" w:rsidRDefault="00236E90" w:rsidP="00D970A3">
      <w:pPr>
        <w:pStyle w:val="BlockText"/>
        <w:ind w:left="0"/>
        <w:rPr>
          <w:rFonts w:asciiTheme="majorHAnsi" w:hAnsiTheme="majorHAnsi" w:cstheme="majorHAnsi"/>
          <w:i w:val="0"/>
        </w:rPr>
      </w:pPr>
    </w:p>
    <w:p w14:paraId="191E2A82" w14:textId="65417C16" w:rsidR="004F210F" w:rsidRPr="00014E19" w:rsidRDefault="00922DBD">
      <w:pPr>
        <w:pStyle w:val="Heading1"/>
        <w:numPr>
          <w:ilvl w:val="0"/>
          <w:numId w:val="12"/>
        </w:numPr>
        <w:rPr>
          <w:rFonts w:asciiTheme="majorHAnsi" w:hAnsiTheme="majorHAnsi" w:cstheme="majorHAnsi"/>
        </w:rPr>
      </w:pPr>
      <w:bookmarkStart w:id="117" w:name="_Toc496162144"/>
      <w:r w:rsidRPr="00014E19">
        <w:rPr>
          <w:rFonts w:asciiTheme="majorHAnsi" w:hAnsiTheme="majorHAnsi" w:cstheme="majorHAnsi"/>
        </w:rPr>
        <w:t xml:space="preserve">  </w:t>
      </w:r>
      <w:bookmarkStart w:id="118" w:name="_Toc181350724"/>
      <w:r w:rsidR="004F210F" w:rsidRPr="00014E19">
        <w:rPr>
          <w:rFonts w:asciiTheme="majorHAnsi" w:hAnsiTheme="majorHAnsi" w:cstheme="majorHAnsi"/>
        </w:rPr>
        <w:t>Potential Benefits to Participants</w:t>
      </w:r>
      <w:bookmarkEnd w:id="117"/>
      <w:bookmarkEnd w:id="118"/>
    </w:p>
    <w:p w14:paraId="3002B2F6" w14:textId="77777777" w:rsidR="00F527F3" w:rsidRPr="009746F6" w:rsidRDefault="00F527F3" w:rsidP="00F527F3">
      <w:pPr>
        <w:pStyle w:val="Default"/>
        <w:spacing w:before="24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In the Benefits to Participants Narrative, describe the benefits that </w:t>
      </w:r>
      <w:r w:rsidRPr="009746F6">
        <w:rPr>
          <w:rFonts w:asciiTheme="majorHAnsi" w:eastAsiaTheme="minorHAnsi" w:hAnsiTheme="majorHAnsi" w:cstheme="majorHAnsi"/>
          <w:b/>
          <w:bCs/>
          <w:i/>
          <w:iCs/>
          <w:noProof/>
          <w:color w:val="auto"/>
          <w:sz w:val="22"/>
          <w:szCs w:val="22"/>
          <w:highlight w:val="lightGray"/>
        </w:rPr>
        <w:t>individual participants</w:t>
      </w:r>
      <w:r w:rsidRPr="009746F6">
        <w:rPr>
          <w:rFonts w:asciiTheme="majorHAnsi" w:eastAsiaTheme="minorHAnsi" w:hAnsiTheme="majorHAnsi" w:cstheme="majorHAnsi"/>
          <w:b/>
          <w:bCs/>
          <w:noProof/>
          <w:color w:val="auto"/>
          <w:sz w:val="22"/>
          <w:szCs w:val="22"/>
          <w:highlight w:val="lightGray"/>
        </w:rPr>
        <w:t xml:space="preserve"> may experience</w:t>
      </w:r>
      <w:r w:rsidRPr="009746F6">
        <w:rPr>
          <w:rFonts w:asciiTheme="majorHAnsi" w:eastAsiaTheme="minorHAnsi" w:hAnsiTheme="majorHAnsi" w:cstheme="majorHAnsi"/>
          <w:noProof/>
          <w:color w:val="auto"/>
          <w:sz w:val="22"/>
          <w:szCs w:val="22"/>
          <w:highlight w:val="lightGray"/>
        </w:rPr>
        <w:t xml:space="preserve"> as part of their involvement in the research. </w:t>
      </w:r>
    </w:p>
    <w:p w14:paraId="72984E3F" w14:textId="77777777" w:rsidR="00F527F3" w:rsidRPr="009746F6" w:rsidRDefault="00F527F3">
      <w:pPr>
        <w:pStyle w:val="Default"/>
        <w:numPr>
          <w:ilvl w:val="0"/>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If no benefits are identified: </w:t>
      </w:r>
      <w:r w:rsidRPr="009746F6">
        <w:rPr>
          <w:rFonts w:asciiTheme="majorHAnsi" w:eastAsiaTheme="minorHAnsi" w:hAnsiTheme="majorHAnsi" w:cstheme="majorHAnsi"/>
          <w:noProof/>
          <w:color w:val="auto"/>
          <w:sz w:val="22"/>
          <w:szCs w:val="22"/>
          <w:highlight w:val="lightGray"/>
        </w:rPr>
        <w:t>clearly state that there are no direct benefits for participation.</w:t>
      </w:r>
    </w:p>
    <w:p w14:paraId="57FEC0A5" w14:textId="77777777" w:rsidR="00F527F3" w:rsidRPr="009746F6" w:rsidRDefault="00F527F3">
      <w:pPr>
        <w:pStyle w:val="Default"/>
        <w:numPr>
          <w:ilvl w:val="0"/>
          <w:numId w:val="50"/>
        </w:numPr>
        <w:spacing w:before="60" w:after="24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i/>
          <w:iCs/>
          <w:noProof/>
          <w:color w:val="auto"/>
          <w:sz w:val="22"/>
          <w:szCs w:val="22"/>
          <w:highlight w:val="lightGray"/>
        </w:rPr>
        <w:t>Note</w:t>
      </w:r>
      <w:r w:rsidRPr="009746F6">
        <w:rPr>
          <w:rFonts w:asciiTheme="majorHAnsi" w:eastAsiaTheme="minorHAnsi" w:hAnsiTheme="majorHAnsi" w:cstheme="majorHAnsi"/>
          <w:noProof/>
          <w:color w:val="auto"/>
          <w:sz w:val="22"/>
          <w:szCs w:val="22"/>
          <w:highlight w:val="lightGray"/>
        </w:rPr>
        <w:t xml:space="preserve">: Do not describe benefits to broader society or non-participants or include compensation as a benefit. </w:t>
      </w:r>
    </w:p>
    <w:tbl>
      <w:tblPr>
        <w:tblStyle w:val="TableGrid"/>
        <w:tblW w:w="5000" w:type="pct"/>
        <w:tblLook w:val="04A0" w:firstRow="1" w:lastRow="0" w:firstColumn="1" w:lastColumn="0" w:noHBand="0" w:noVBand="1"/>
      </w:tblPr>
      <w:tblGrid>
        <w:gridCol w:w="9980"/>
      </w:tblGrid>
      <w:tr w:rsidR="00F527F3" w:rsidRPr="00014E19" w14:paraId="775F2634" w14:textId="77777777" w:rsidTr="00C15315">
        <w:trPr>
          <w:trHeight w:val="432"/>
        </w:trPr>
        <w:tc>
          <w:tcPr>
            <w:tcW w:w="5000" w:type="pct"/>
            <w:shd w:val="clear" w:color="auto" w:fill="44546A" w:themeFill="text2"/>
            <w:vAlign w:val="center"/>
          </w:tcPr>
          <w:p w14:paraId="63315A39" w14:textId="77777777" w:rsidR="00F527F3" w:rsidRPr="00014E19" w:rsidRDefault="00F527F3"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Benefits Narrative</w:t>
            </w:r>
          </w:p>
        </w:tc>
      </w:tr>
      <w:tr w:rsidR="00F527F3" w:rsidRPr="00014E19" w14:paraId="59131005" w14:textId="77777777" w:rsidTr="00C15315">
        <w:trPr>
          <w:trHeight w:val="864"/>
        </w:trPr>
        <w:tc>
          <w:tcPr>
            <w:tcW w:w="5000" w:type="pct"/>
            <w:shd w:val="clear" w:color="auto" w:fill="auto"/>
            <w:vAlign w:val="center"/>
          </w:tcPr>
          <w:p w14:paraId="18498F81" w14:textId="77777777" w:rsidR="00F527F3" w:rsidRPr="00014E19" w:rsidRDefault="00F527F3" w:rsidP="00C15315">
            <w:pPr>
              <w:spacing w:after="120"/>
              <w:rPr>
                <w:rFonts w:asciiTheme="majorHAnsi" w:eastAsiaTheme="minorHAnsi" w:hAnsiTheme="majorHAnsi" w:cstheme="majorHAnsi"/>
              </w:rPr>
            </w:pPr>
          </w:p>
        </w:tc>
      </w:tr>
    </w:tbl>
    <w:p w14:paraId="4B5A6695" w14:textId="77777777" w:rsidR="00F527F3" w:rsidRPr="00014E19" w:rsidRDefault="00F527F3" w:rsidP="00F527F3">
      <w:pPr>
        <w:rPr>
          <w:rFonts w:asciiTheme="majorHAnsi" w:hAnsiTheme="majorHAnsi" w:cstheme="majorHAnsi"/>
        </w:rPr>
      </w:pPr>
    </w:p>
    <w:p w14:paraId="2A93751F" w14:textId="77777777" w:rsidR="004B01E5" w:rsidRPr="00014E19" w:rsidRDefault="004B01E5" w:rsidP="004B01E5">
      <w:pPr>
        <w:pStyle w:val="BlockText"/>
        <w:ind w:left="0"/>
        <w:rPr>
          <w:rFonts w:asciiTheme="majorHAnsi" w:hAnsiTheme="majorHAnsi" w:cstheme="majorHAnsi"/>
          <w:b/>
          <w:i w:val="0"/>
          <w:sz w:val="22"/>
          <w:szCs w:val="22"/>
        </w:rPr>
      </w:pPr>
      <w:r w:rsidRPr="00014E19">
        <w:rPr>
          <w:rFonts w:asciiTheme="majorHAnsi" w:hAnsiTheme="majorHAnsi" w:cstheme="majorHAnsi"/>
          <w:b/>
          <w:i w:val="0"/>
          <w:sz w:val="22"/>
          <w:szCs w:val="22"/>
          <w:u w:val="single"/>
        </w:rPr>
        <w:t>Example</w:t>
      </w:r>
      <w:r w:rsidRPr="00014E19">
        <w:rPr>
          <w:rFonts w:asciiTheme="majorHAnsi" w:hAnsiTheme="majorHAnsi" w:cstheme="majorHAnsi"/>
          <w:b/>
          <w:i w:val="0"/>
          <w:sz w:val="22"/>
          <w:szCs w:val="22"/>
        </w:rPr>
        <w:t>:</w:t>
      </w:r>
    </w:p>
    <w:p w14:paraId="5FE4A6A0" w14:textId="649A0C96" w:rsidR="00940D9A" w:rsidRPr="00014E19" w:rsidRDefault="004B01E5" w:rsidP="004B01E5">
      <w:pPr>
        <w:rPr>
          <w:rFonts w:asciiTheme="majorHAnsi" w:hAnsiTheme="majorHAnsi" w:cstheme="majorHAnsi"/>
        </w:rPr>
      </w:pPr>
      <w:r w:rsidRPr="00014E19">
        <w:rPr>
          <w:rFonts w:asciiTheme="majorHAnsi" w:hAnsiTheme="majorHAnsi" w:cstheme="majorHAnsi"/>
        </w:rPr>
        <w:t>There is no guarantee of benefit to subjects who enroll in this protocol.</w:t>
      </w:r>
    </w:p>
    <w:p w14:paraId="4A59224A" w14:textId="77777777" w:rsidR="004B01E5" w:rsidRPr="00014E19" w:rsidRDefault="004B01E5" w:rsidP="004B01E5">
      <w:pPr>
        <w:pStyle w:val="Default"/>
        <w:rPr>
          <w:rFonts w:asciiTheme="majorHAnsi" w:hAnsiTheme="majorHAnsi" w:cstheme="majorHAnsi"/>
        </w:rPr>
      </w:pPr>
    </w:p>
    <w:p w14:paraId="482B1B7C" w14:textId="6E57C3E1" w:rsidR="00E80DF5" w:rsidRPr="00014E19" w:rsidRDefault="00922DBD" w:rsidP="00E80DF5">
      <w:pPr>
        <w:pStyle w:val="Heading1"/>
        <w:rPr>
          <w:rFonts w:asciiTheme="majorHAnsi" w:hAnsiTheme="majorHAnsi" w:cstheme="majorHAnsi"/>
          <w:noProof/>
        </w:rPr>
      </w:pPr>
      <w:bookmarkStart w:id="119" w:name="_Toc496162145"/>
      <w:r w:rsidRPr="00014E19">
        <w:rPr>
          <w:rFonts w:asciiTheme="majorHAnsi" w:hAnsiTheme="majorHAnsi" w:cstheme="majorHAnsi"/>
        </w:rPr>
        <w:t xml:space="preserve">  </w:t>
      </w:r>
      <w:bookmarkStart w:id="120" w:name="_Toc174624507"/>
      <w:bookmarkStart w:id="121" w:name="_Toc181350725"/>
      <w:r w:rsidR="00E80DF5" w:rsidRPr="00014E19">
        <w:rPr>
          <w:rFonts w:asciiTheme="majorHAnsi" w:hAnsiTheme="majorHAnsi" w:cstheme="majorHAnsi"/>
          <w:noProof/>
        </w:rPr>
        <w:t>Compensation to Participants</w:t>
      </w:r>
      <w:bookmarkEnd w:id="120"/>
      <w:bookmarkEnd w:id="121"/>
    </w:p>
    <w:p w14:paraId="5240A5CB" w14:textId="77777777" w:rsidR="00E80DF5" w:rsidRPr="009746F6" w:rsidRDefault="00E80DF5" w:rsidP="00E80DF5">
      <w:pPr>
        <w:pStyle w:val="Default"/>
        <w:spacing w:before="24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In the Compensation Narrative, provide an overview of the compensation schema for the study</w:t>
      </w:r>
      <w:r w:rsidRPr="009746F6">
        <w:rPr>
          <w:rFonts w:asciiTheme="majorHAnsi" w:eastAsiaTheme="minorHAnsi" w:hAnsiTheme="majorHAnsi" w:cstheme="majorHAnsi"/>
          <w:noProof/>
          <w:color w:val="auto"/>
          <w:sz w:val="22"/>
          <w:szCs w:val="22"/>
          <w:highlight w:val="lightGray"/>
        </w:rPr>
        <w:t>.  Compensation is not limited to financial payments and may include distribution of other incentives such as course credit, discounts, food, merchandise, reimbursements/stipends, services, etc. The narrative should address the following:</w:t>
      </w:r>
    </w:p>
    <w:p w14:paraId="15254BB8" w14:textId="77777777" w:rsidR="00E80DF5" w:rsidRPr="009746F6" w:rsidRDefault="00E80DF5">
      <w:pPr>
        <w:pStyle w:val="Default"/>
        <w:numPr>
          <w:ilvl w:val="0"/>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Describe the methods and amount of compensation for individual participants</w:t>
      </w:r>
      <w:r w:rsidRPr="009746F6">
        <w:rPr>
          <w:rFonts w:asciiTheme="majorHAnsi" w:eastAsiaTheme="minorHAnsi" w:hAnsiTheme="majorHAnsi" w:cstheme="majorHAnsi"/>
          <w:noProof/>
          <w:color w:val="auto"/>
          <w:sz w:val="22"/>
          <w:szCs w:val="22"/>
          <w:highlight w:val="lightGray"/>
        </w:rPr>
        <w:t>, if any, including:</w:t>
      </w:r>
    </w:p>
    <w:p w14:paraId="52D685B1" w14:textId="77777777" w:rsidR="00E80DF5" w:rsidRPr="009746F6" w:rsidRDefault="00E80DF5">
      <w:pPr>
        <w:pStyle w:val="Default"/>
        <w:numPr>
          <w:ilvl w:val="1"/>
          <w:numId w:val="50"/>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Disbursements provided (e.g., cash, debit or store gift cards, school credits)</w:t>
      </w:r>
    </w:p>
    <w:p w14:paraId="0AD3CBD1" w14:textId="77777777" w:rsidR="00E80DF5" w:rsidRPr="009746F6" w:rsidRDefault="00E80DF5">
      <w:pPr>
        <w:pStyle w:val="Default"/>
        <w:numPr>
          <w:ilvl w:val="1"/>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Timing and frequency of compensation</w:t>
      </w:r>
      <w:r w:rsidRPr="009746F6">
        <w:rPr>
          <w:rFonts w:asciiTheme="majorHAnsi" w:eastAsiaTheme="minorHAnsi" w:hAnsiTheme="majorHAnsi" w:cstheme="majorHAnsi"/>
          <w:noProof/>
          <w:color w:val="auto"/>
          <w:sz w:val="22"/>
          <w:szCs w:val="22"/>
          <w:highlight w:val="lightGray"/>
        </w:rPr>
        <w:t xml:space="preserve"> disbursements (e.g., compensated at study visit, at the completion of the study, etc.)</w:t>
      </w:r>
    </w:p>
    <w:p w14:paraId="7A3ED5B5" w14:textId="77777777" w:rsidR="00E80DF5" w:rsidRPr="009746F6" w:rsidRDefault="00E80DF5">
      <w:pPr>
        <w:pStyle w:val="Default"/>
        <w:numPr>
          <w:ilvl w:val="1"/>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Schemas for determining compensation</w:t>
      </w:r>
      <w:r w:rsidRPr="009746F6">
        <w:rPr>
          <w:rFonts w:asciiTheme="majorHAnsi" w:eastAsiaTheme="minorHAnsi" w:hAnsiTheme="majorHAnsi" w:cstheme="majorHAnsi"/>
          <w:noProof/>
          <w:color w:val="auto"/>
          <w:sz w:val="22"/>
          <w:szCs w:val="22"/>
          <w:highlight w:val="lightGray"/>
        </w:rPr>
        <w:t>, such as:</w:t>
      </w:r>
    </w:p>
    <w:p w14:paraId="57997737" w14:textId="77777777" w:rsidR="00E80DF5" w:rsidRPr="009746F6" w:rsidRDefault="00E80DF5">
      <w:pPr>
        <w:pStyle w:val="Default"/>
        <w:numPr>
          <w:ilvl w:val="2"/>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Compensation amounts tied to specific study activities or based on sub-group enrollments</w:t>
      </w:r>
    </w:p>
    <w:p w14:paraId="357F5990" w14:textId="77777777" w:rsidR="00E80DF5" w:rsidRPr="009746F6" w:rsidRDefault="00E80DF5">
      <w:pPr>
        <w:pStyle w:val="Default"/>
        <w:numPr>
          <w:ilvl w:val="2"/>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Rates or defined compensation amounts (e.g., hourly, pro-rated rates)</w:t>
      </w:r>
    </w:p>
    <w:p w14:paraId="719BC852" w14:textId="77777777" w:rsidR="00E80DF5" w:rsidRPr="009746F6" w:rsidRDefault="00E80DF5">
      <w:pPr>
        <w:pStyle w:val="Default"/>
        <w:numPr>
          <w:ilvl w:val="2"/>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Upper limits to compensation amounts</w:t>
      </w:r>
    </w:p>
    <w:p w14:paraId="0060D7EC" w14:textId="77777777" w:rsidR="00E80DF5" w:rsidRPr="009746F6" w:rsidRDefault="00E80DF5">
      <w:pPr>
        <w:pStyle w:val="Default"/>
        <w:numPr>
          <w:ilvl w:val="2"/>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Compensation bonuses provided, such as increases based on participant’s performance</w:t>
      </w:r>
    </w:p>
    <w:p w14:paraId="1E481C07" w14:textId="77777777" w:rsidR="00E80DF5" w:rsidRPr="009746F6" w:rsidRDefault="00E80DF5">
      <w:pPr>
        <w:pStyle w:val="Default"/>
        <w:numPr>
          <w:ilvl w:val="0"/>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Describe how compensation will be provided</w:t>
      </w:r>
      <w:r w:rsidRPr="009746F6">
        <w:rPr>
          <w:rFonts w:asciiTheme="majorHAnsi" w:eastAsiaTheme="minorHAnsi" w:hAnsiTheme="majorHAnsi" w:cstheme="majorHAnsi"/>
          <w:noProof/>
          <w:color w:val="auto"/>
          <w:sz w:val="22"/>
          <w:szCs w:val="22"/>
          <w:highlight w:val="lightGray"/>
        </w:rPr>
        <w:t>, such as: disbursed during specified participant interactions, sent via email or mail, dispersed through a third-party agency</w:t>
      </w:r>
    </w:p>
    <w:p w14:paraId="4F680139" w14:textId="77777777" w:rsidR="00E80DF5" w:rsidRPr="009746F6" w:rsidRDefault="00E80DF5">
      <w:pPr>
        <w:pStyle w:val="Default"/>
        <w:numPr>
          <w:ilvl w:val="0"/>
          <w:numId w:val="50"/>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lastRenderedPageBreak/>
        <w:t xml:space="preserve">Identify any possible scenarios in which respondents may not be compensated </w:t>
      </w:r>
      <w:r w:rsidRPr="009746F6">
        <w:rPr>
          <w:rFonts w:asciiTheme="majorHAnsi" w:eastAsiaTheme="minorHAnsi" w:hAnsiTheme="majorHAnsi" w:cstheme="majorHAnsi"/>
          <w:noProof/>
          <w:color w:val="auto"/>
          <w:sz w:val="22"/>
          <w:szCs w:val="22"/>
          <w:highlight w:val="lightGray"/>
        </w:rPr>
        <w:t>(e.g., clarify if/how certain suspicious or improbable responses will be identified and may disqualify participants from compensation)</w:t>
      </w:r>
    </w:p>
    <w:p w14:paraId="6403D746" w14:textId="77777777" w:rsidR="00E80DF5" w:rsidRPr="009746F6" w:rsidRDefault="00E80DF5">
      <w:pPr>
        <w:pStyle w:val="Default"/>
        <w:numPr>
          <w:ilvl w:val="0"/>
          <w:numId w:val="50"/>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Clarify if raffles or drawings for compensation/prizes will be used to incentivize participation.</w:t>
      </w:r>
      <w:r w:rsidRPr="009746F6">
        <w:rPr>
          <w:rFonts w:asciiTheme="majorHAnsi" w:eastAsiaTheme="minorHAnsi" w:hAnsiTheme="majorHAnsi" w:cstheme="majorHAnsi"/>
          <w:noProof/>
          <w:color w:val="auto"/>
          <w:sz w:val="22"/>
          <w:szCs w:val="22"/>
          <w:highlight w:val="lightGray"/>
        </w:rPr>
        <w:t xml:space="preserve"> If included address all of the following:</w:t>
      </w:r>
    </w:p>
    <w:p w14:paraId="02668408" w14:textId="77777777" w:rsidR="00E80DF5" w:rsidRPr="00014E19" w:rsidRDefault="00E80DF5">
      <w:pPr>
        <w:pStyle w:val="Default"/>
        <w:numPr>
          <w:ilvl w:val="1"/>
          <w:numId w:val="50"/>
        </w:numPr>
        <w:spacing w:before="60"/>
        <w:rPr>
          <w:rFonts w:asciiTheme="majorHAnsi" w:eastAsiaTheme="minorHAnsi" w:hAnsiTheme="majorHAnsi" w:cstheme="majorHAnsi"/>
          <w:noProof/>
          <w:color w:val="833C0B" w:themeColor="accent2" w:themeShade="80"/>
          <w:sz w:val="22"/>
          <w:szCs w:val="22"/>
          <w:highlight w:val="lightGray"/>
        </w:rPr>
      </w:pPr>
      <w:r w:rsidRPr="009746F6">
        <w:rPr>
          <w:rFonts w:asciiTheme="majorHAnsi" w:eastAsiaTheme="minorHAnsi" w:hAnsiTheme="majorHAnsi" w:cstheme="majorHAnsi"/>
          <w:noProof/>
          <w:color w:val="auto"/>
          <w:sz w:val="22"/>
          <w:szCs w:val="22"/>
          <w:highlight w:val="lightGray"/>
        </w:rPr>
        <w:t xml:space="preserve">Describe how the raffle/drawing will align with </w:t>
      </w:r>
      <w:hyperlink r:id="rId46" w:history="1">
        <w:r w:rsidRPr="00014E19">
          <w:rPr>
            <w:rStyle w:val="Hyperlink"/>
            <w:rFonts w:asciiTheme="majorHAnsi" w:eastAsiaTheme="minorHAnsi" w:hAnsiTheme="majorHAnsi" w:cstheme="majorHAnsi"/>
            <w:noProof/>
            <w:sz w:val="22"/>
            <w:szCs w:val="22"/>
            <w:highlight w:val="lightGray"/>
          </w:rPr>
          <w:t>state and Emory requirements</w:t>
        </w:r>
      </w:hyperlink>
    </w:p>
    <w:p w14:paraId="31E3D417" w14:textId="77777777" w:rsidR="00E80DF5" w:rsidRPr="009746F6" w:rsidRDefault="00E80DF5">
      <w:pPr>
        <w:pStyle w:val="Default"/>
        <w:numPr>
          <w:ilvl w:val="1"/>
          <w:numId w:val="50"/>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 xml:space="preserve">Outline how individuals will be able to register for the raffle/drawing </w:t>
      </w:r>
      <w:r w:rsidRPr="009746F6">
        <w:rPr>
          <w:rFonts w:asciiTheme="majorHAnsi" w:eastAsiaTheme="minorHAnsi" w:hAnsiTheme="majorHAnsi" w:cstheme="majorHAnsi"/>
          <w:i/>
          <w:iCs/>
          <w:noProof/>
          <w:color w:val="auto"/>
          <w:sz w:val="22"/>
          <w:szCs w:val="22"/>
          <w:highlight w:val="lightGray"/>
        </w:rPr>
        <w:t>without requiring participation in the</w:t>
      </w:r>
      <w:r w:rsidRPr="009746F6">
        <w:rPr>
          <w:rFonts w:asciiTheme="majorHAnsi" w:eastAsiaTheme="minorHAnsi" w:hAnsiTheme="majorHAnsi" w:cstheme="majorHAnsi"/>
          <w:noProof/>
          <w:color w:val="auto"/>
          <w:sz w:val="22"/>
          <w:szCs w:val="22"/>
          <w:highlight w:val="lightGray"/>
        </w:rPr>
        <w:t xml:space="preserve"> </w:t>
      </w:r>
      <w:r w:rsidRPr="009746F6">
        <w:rPr>
          <w:rFonts w:asciiTheme="majorHAnsi" w:eastAsiaTheme="minorHAnsi" w:hAnsiTheme="majorHAnsi" w:cstheme="majorHAnsi"/>
          <w:i/>
          <w:iCs/>
          <w:noProof/>
          <w:color w:val="auto"/>
          <w:sz w:val="22"/>
          <w:szCs w:val="22"/>
          <w:highlight w:val="lightGray"/>
        </w:rPr>
        <w:t>research</w:t>
      </w:r>
      <w:r w:rsidRPr="009746F6">
        <w:rPr>
          <w:rFonts w:asciiTheme="majorHAnsi" w:eastAsiaTheme="minorHAnsi" w:hAnsiTheme="majorHAnsi" w:cstheme="majorHAnsi"/>
          <w:noProof/>
          <w:color w:val="auto"/>
          <w:sz w:val="22"/>
          <w:szCs w:val="22"/>
          <w:highlight w:val="lightGray"/>
        </w:rPr>
        <w:t xml:space="preserve">. </w:t>
      </w:r>
    </w:p>
    <w:p w14:paraId="0C4C3E25" w14:textId="77777777" w:rsidR="00E80DF5" w:rsidRPr="00014E19" w:rsidRDefault="00E80DF5" w:rsidP="00E80DF5">
      <w:pPr>
        <w:pStyle w:val="Templatelanguage"/>
        <w:rPr>
          <w:rFonts w:asciiTheme="majorHAnsi" w:hAnsiTheme="majorHAnsi" w:cstheme="majorHAnsi"/>
          <w:noProof/>
          <w:sz w:val="20"/>
          <w:szCs w:val="20"/>
        </w:rPr>
      </w:pPr>
    </w:p>
    <w:tbl>
      <w:tblPr>
        <w:tblStyle w:val="TableGrid"/>
        <w:tblW w:w="5000" w:type="pct"/>
        <w:tblLook w:val="04A0" w:firstRow="1" w:lastRow="0" w:firstColumn="1" w:lastColumn="0" w:noHBand="0" w:noVBand="1"/>
      </w:tblPr>
      <w:tblGrid>
        <w:gridCol w:w="9980"/>
      </w:tblGrid>
      <w:tr w:rsidR="00E80DF5" w:rsidRPr="00014E19" w14:paraId="576B36C7" w14:textId="77777777" w:rsidTr="00C15315">
        <w:trPr>
          <w:trHeight w:val="432"/>
        </w:trPr>
        <w:tc>
          <w:tcPr>
            <w:tcW w:w="5000" w:type="pct"/>
            <w:shd w:val="clear" w:color="auto" w:fill="44546A" w:themeFill="text2"/>
            <w:vAlign w:val="center"/>
          </w:tcPr>
          <w:p w14:paraId="63F8B601" w14:textId="77777777" w:rsidR="00E80DF5" w:rsidRPr="00014E19" w:rsidRDefault="00E80DF5"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Compensation Narrative</w:t>
            </w:r>
          </w:p>
        </w:tc>
      </w:tr>
      <w:tr w:rsidR="00E80DF5" w:rsidRPr="00014E19" w14:paraId="653F53D6" w14:textId="77777777" w:rsidTr="00C15315">
        <w:trPr>
          <w:trHeight w:val="864"/>
        </w:trPr>
        <w:tc>
          <w:tcPr>
            <w:tcW w:w="5000" w:type="pct"/>
            <w:shd w:val="clear" w:color="auto" w:fill="auto"/>
            <w:vAlign w:val="center"/>
          </w:tcPr>
          <w:p w14:paraId="47215825" w14:textId="77777777" w:rsidR="00E80DF5" w:rsidRPr="00014E19" w:rsidRDefault="00E80DF5" w:rsidP="00C15315">
            <w:pPr>
              <w:spacing w:after="120"/>
              <w:rPr>
                <w:rFonts w:asciiTheme="majorHAnsi" w:eastAsiaTheme="minorHAnsi" w:hAnsiTheme="majorHAnsi" w:cstheme="majorHAnsi"/>
              </w:rPr>
            </w:pPr>
          </w:p>
        </w:tc>
      </w:tr>
    </w:tbl>
    <w:p w14:paraId="02690FCF" w14:textId="77777777" w:rsidR="00E80DF5" w:rsidRPr="00014E19" w:rsidRDefault="00E80DF5" w:rsidP="00E80DF5">
      <w:pPr>
        <w:rPr>
          <w:rFonts w:asciiTheme="majorHAnsi" w:hAnsiTheme="majorHAnsi" w:cstheme="majorHAnsi"/>
        </w:rPr>
      </w:pPr>
    </w:p>
    <w:p w14:paraId="3F33FBFA" w14:textId="77777777" w:rsidR="00E80DF5" w:rsidRPr="00014E19" w:rsidRDefault="00E80DF5" w:rsidP="00E80DF5">
      <w:pPr>
        <w:rPr>
          <w:rFonts w:asciiTheme="majorHAnsi" w:hAnsiTheme="majorHAnsi" w:cstheme="majorHAnsi"/>
        </w:rPr>
      </w:pPr>
    </w:p>
    <w:p w14:paraId="1C61AD05" w14:textId="54F7F97D" w:rsidR="004F210F" w:rsidRPr="00014E19" w:rsidRDefault="004F210F">
      <w:pPr>
        <w:pStyle w:val="Heading1"/>
        <w:numPr>
          <w:ilvl w:val="0"/>
          <w:numId w:val="12"/>
        </w:numPr>
        <w:rPr>
          <w:rFonts w:asciiTheme="majorHAnsi" w:hAnsiTheme="majorHAnsi" w:cstheme="majorHAnsi"/>
        </w:rPr>
      </w:pPr>
      <w:bookmarkStart w:id="122" w:name="_Toc181350726"/>
      <w:r w:rsidRPr="00014E19">
        <w:rPr>
          <w:rFonts w:asciiTheme="majorHAnsi" w:hAnsiTheme="majorHAnsi" w:cstheme="majorHAnsi"/>
        </w:rPr>
        <w:t>Data Management and Confidentiality</w:t>
      </w:r>
      <w:bookmarkEnd w:id="119"/>
      <w:bookmarkEnd w:id="122"/>
    </w:p>
    <w:p w14:paraId="656BE34D" w14:textId="77777777" w:rsidR="00354D08" w:rsidRPr="009746F6" w:rsidRDefault="00354D08" w:rsidP="00354D08">
      <w:pPr>
        <w:pStyle w:val="Templatelanguage"/>
        <w:spacing w:before="240"/>
        <w:rPr>
          <w:rFonts w:asciiTheme="majorHAnsi" w:hAnsiTheme="majorHAnsi" w:cstheme="majorHAnsi"/>
          <w:i/>
          <w:iCs/>
          <w:color w:val="auto"/>
          <w:szCs w:val="22"/>
          <w:highlight w:val="lightGray"/>
        </w:rPr>
      </w:pPr>
      <w:bookmarkStart w:id="123" w:name="_Hlk170462721"/>
      <w:r w:rsidRPr="009746F6">
        <w:rPr>
          <w:rFonts w:asciiTheme="majorHAnsi" w:hAnsiTheme="majorHAnsi" w:cstheme="majorHAnsi"/>
          <w:b/>
          <w:bCs/>
          <w:i/>
          <w:iCs/>
          <w:color w:val="auto"/>
          <w:szCs w:val="22"/>
          <w:highlight w:val="lightGray"/>
        </w:rPr>
        <w:t>Complete the IRB-Defined Identifiers Questionnaire.</w:t>
      </w:r>
      <w:r w:rsidRPr="009746F6">
        <w:rPr>
          <w:rFonts w:asciiTheme="majorHAnsi" w:hAnsiTheme="majorHAnsi" w:cstheme="majorHAnsi"/>
          <w:i/>
          <w:iCs/>
          <w:color w:val="auto"/>
          <w:highlight w:val="lightGray"/>
        </w:rPr>
        <w:t xml:space="preserve"> </w:t>
      </w:r>
      <w:bookmarkEnd w:id="123"/>
      <w:r w:rsidRPr="009746F6">
        <w:rPr>
          <w:rFonts w:asciiTheme="majorHAnsi" w:hAnsiTheme="majorHAnsi" w:cstheme="majorHAnsi"/>
          <w:i/>
          <w:iCs/>
          <w:color w:val="auto"/>
          <w:szCs w:val="22"/>
          <w:highlight w:val="lightGray"/>
        </w:rPr>
        <w:t>Note that if you respond Yes to any option listed below, these details should be address specifically in each of the Data and Specimen Banking Narrative sections, on the next page. To complete the questionnaire, respond to each question by using the following definitions:</w:t>
      </w:r>
    </w:p>
    <w:p w14:paraId="76FBF615" w14:textId="77777777" w:rsidR="00354D08" w:rsidRPr="009746F6" w:rsidRDefault="00354D08">
      <w:pPr>
        <w:pStyle w:val="Templatelanguage"/>
        <w:numPr>
          <w:ilvl w:val="0"/>
          <w:numId w:val="55"/>
        </w:numPr>
        <w:rPr>
          <w:rFonts w:asciiTheme="majorHAnsi" w:hAnsiTheme="majorHAnsi" w:cstheme="majorHAnsi"/>
          <w:i/>
          <w:iCs/>
          <w:color w:val="auto"/>
          <w:szCs w:val="22"/>
          <w:highlight w:val="lightGray"/>
        </w:rPr>
      </w:pPr>
      <w:r w:rsidRPr="009746F6">
        <w:rPr>
          <w:rFonts w:asciiTheme="majorHAnsi" w:hAnsiTheme="majorHAnsi" w:cstheme="majorHAnsi"/>
          <w:b/>
          <w:bCs/>
          <w:i/>
          <w:iCs/>
          <w:color w:val="auto"/>
          <w:szCs w:val="22"/>
          <w:highlight w:val="lightGray"/>
        </w:rPr>
        <w:t>Accessed</w:t>
      </w:r>
      <w:r w:rsidRPr="009746F6">
        <w:rPr>
          <w:rFonts w:asciiTheme="majorHAnsi" w:hAnsiTheme="majorHAnsi" w:cstheme="majorHAnsi"/>
          <w:i/>
          <w:iCs/>
          <w:color w:val="auto"/>
          <w:szCs w:val="22"/>
          <w:highlight w:val="lightGray"/>
        </w:rPr>
        <w:t>: The identifier is accessed, even if not recorded (e.g., seen in medical record but not saved)</w:t>
      </w:r>
    </w:p>
    <w:p w14:paraId="3B1C8029" w14:textId="77777777" w:rsidR="00354D08" w:rsidRPr="009746F6" w:rsidRDefault="00354D08">
      <w:pPr>
        <w:pStyle w:val="Templatelanguage"/>
        <w:numPr>
          <w:ilvl w:val="0"/>
          <w:numId w:val="55"/>
        </w:numPr>
        <w:rPr>
          <w:rFonts w:asciiTheme="majorHAnsi" w:hAnsiTheme="majorHAnsi" w:cstheme="majorHAnsi"/>
          <w:i/>
          <w:iCs/>
          <w:color w:val="auto"/>
          <w:szCs w:val="22"/>
          <w:highlight w:val="lightGray"/>
        </w:rPr>
      </w:pPr>
      <w:r w:rsidRPr="009746F6">
        <w:rPr>
          <w:rFonts w:asciiTheme="majorHAnsi" w:hAnsiTheme="majorHAnsi" w:cstheme="majorHAnsi"/>
          <w:b/>
          <w:bCs/>
          <w:i/>
          <w:iCs/>
          <w:color w:val="auto"/>
          <w:szCs w:val="22"/>
          <w:highlight w:val="lightGray"/>
        </w:rPr>
        <w:t>Stored</w:t>
      </w:r>
      <w:r w:rsidRPr="009746F6">
        <w:rPr>
          <w:rFonts w:asciiTheme="majorHAnsi" w:hAnsiTheme="majorHAnsi" w:cstheme="majorHAnsi"/>
          <w:i/>
          <w:iCs/>
          <w:color w:val="auto"/>
          <w:szCs w:val="22"/>
          <w:highlight w:val="lightGray"/>
        </w:rPr>
        <w:t>: The identifier is saved in the local research records, including stored separately as a key</w:t>
      </w:r>
    </w:p>
    <w:p w14:paraId="4F6D7A89" w14:textId="77777777" w:rsidR="00354D08" w:rsidRPr="009746F6" w:rsidRDefault="00354D08">
      <w:pPr>
        <w:pStyle w:val="Templatelanguage"/>
        <w:numPr>
          <w:ilvl w:val="0"/>
          <w:numId w:val="55"/>
        </w:numPr>
        <w:rPr>
          <w:rFonts w:asciiTheme="majorHAnsi" w:hAnsiTheme="majorHAnsi" w:cstheme="majorHAnsi"/>
          <w:b/>
          <w:bCs/>
          <w:i/>
          <w:iCs/>
          <w:color w:val="auto"/>
          <w:szCs w:val="22"/>
          <w:highlight w:val="lightGray"/>
        </w:rPr>
      </w:pPr>
      <w:r w:rsidRPr="009746F6">
        <w:rPr>
          <w:rFonts w:asciiTheme="majorHAnsi" w:hAnsiTheme="majorHAnsi" w:cstheme="majorHAnsi"/>
          <w:b/>
          <w:bCs/>
          <w:i/>
          <w:iCs/>
          <w:color w:val="auto"/>
          <w:szCs w:val="22"/>
          <w:highlight w:val="lightGray"/>
        </w:rPr>
        <w:t xml:space="preserve">Shared: </w:t>
      </w:r>
      <w:r w:rsidRPr="009746F6">
        <w:rPr>
          <w:rFonts w:asciiTheme="majorHAnsi" w:hAnsiTheme="majorHAnsi" w:cstheme="majorHAnsi"/>
          <w:i/>
          <w:iCs/>
          <w:color w:val="auto"/>
          <w:szCs w:val="22"/>
          <w:highlight w:val="lightGray"/>
        </w:rPr>
        <w:t>The identifier is shared with others, outside the study team, such as in a repository</w:t>
      </w:r>
    </w:p>
    <w:p w14:paraId="3602CB36" w14:textId="77777777" w:rsidR="00354D08" w:rsidRPr="009746F6" w:rsidRDefault="00354D08">
      <w:pPr>
        <w:pStyle w:val="Templatelanguage"/>
        <w:numPr>
          <w:ilvl w:val="0"/>
          <w:numId w:val="55"/>
        </w:numPr>
        <w:spacing w:after="240"/>
        <w:rPr>
          <w:rFonts w:asciiTheme="majorHAnsi" w:hAnsiTheme="majorHAnsi" w:cstheme="majorHAnsi"/>
          <w:i/>
          <w:iCs/>
          <w:color w:val="auto"/>
          <w:szCs w:val="22"/>
          <w:highlight w:val="lightGray"/>
        </w:rPr>
      </w:pPr>
      <w:r w:rsidRPr="009746F6">
        <w:rPr>
          <w:rFonts w:asciiTheme="majorHAnsi" w:hAnsiTheme="majorHAnsi" w:cstheme="majorHAnsi"/>
          <w:b/>
          <w:bCs/>
          <w:i/>
          <w:iCs/>
          <w:color w:val="auto"/>
          <w:szCs w:val="22"/>
          <w:highlight w:val="lightGray"/>
        </w:rPr>
        <w:t>None</w:t>
      </w:r>
      <w:r w:rsidRPr="009746F6">
        <w:rPr>
          <w:rFonts w:asciiTheme="majorHAnsi" w:hAnsiTheme="majorHAnsi" w:cstheme="majorHAnsi"/>
          <w:i/>
          <w:iCs/>
          <w:color w:val="auto"/>
          <w:szCs w:val="22"/>
          <w:highlight w:val="lightGray"/>
        </w:rPr>
        <w:t>: The identifier will not be accessed, stored, or shared</w:t>
      </w:r>
    </w:p>
    <w:tbl>
      <w:tblPr>
        <w:tblStyle w:val="TableGrid"/>
        <w:tblW w:w="5000" w:type="pct"/>
        <w:tblLook w:val="04A0" w:firstRow="1" w:lastRow="0" w:firstColumn="1" w:lastColumn="0" w:noHBand="0" w:noVBand="1"/>
      </w:tblPr>
      <w:tblGrid>
        <w:gridCol w:w="238"/>
        <w:gridCol w:w="4946"/>
        <w:gridCol w:w="4796"/>
      </w:tblGrid>
      <w:tr w:rsidR="00354D08" w:rsidRPr="00014E19" w14:paraId="7A9609EA" w14:textId="77777777" w:rsidTr="00C15315">
        <w:trPr>
          <w:trHeight w:val="432"/>
        </w:trPr>
        <w:tc>
          <w:tcPr>
            <w:tcW w:w="5000" w:type="pct"/>
            <w:gridSpan w:val="3"/>
            <w:shd w:val="clear" w:color="auto" w:fill="44546A" w:themeFill="text2"/>
            <w:vAlign w:val="center"/>
          </w:tcPr>
          <w:p w14:paraId="243AB09C" w14:textId="77777777" w:rsidR="00354D08" w:rsidRPr="00014E19" w:rsidRDefault="00354D08" w:rsidP="00C15315">
            <w:pPr>
              <w:pStyle w:val="Templatelanguage"/>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rPr>
              <w:t>IRB-Defined Identifiers Questionnaire</w:t>
            </w:r>
          </w:p>
        </w:tc>
      </w:tr>
      <w:tr w:rsidR="00354D08" w:rsidRPr="00014E19" w14:paraId="5835B65D" w14:textId="77777777" w:rsidTr="00C15315">
        <w:trPr>
          <w:trHeight w:val="432"/>
        </w:trPr>
        <w:tc>
          <w:tcPr>
            <w:tcW w:w="5000" w:type="pct"/>
            <w:gridSpan w:val="3"/>
            <w:shd w:val="clear" w:color="auto" w:fill="D5DCE4" w:themeFill="text2" w:themeFillTint="33"/>
            <w:vAlign w:val="center"/>
          </w:tcPr>
          <w:p w14:paraId="69074D84" w14:textId="77777777" w:rsidR="00354D08" w:rsidRPr="00014E19" w:rsidRDefault="00354D08" w:rsidP="00C15315">
            <w:pPr>
              <w:rPr>
                <w:rFonts w:asciiTheme="majorHAnsi" w:hAnsiTheme="majorHAnsi" w:cstheme="majorHAnsi"/>
                <w:b/>
                <w:bCs/>
                <w:szCs w:val="22"/>
              </w:rPr>
            </w:pPr>
            <w:r w:rsidRPr="00014E19">
              <w:rPr>
                <w:rFonts w:asciiTheme="majorHAnsi" w:hAnsiTheme="majorHAnsi" w:cstheme="majorHAnsi"/>
                <w:b/>
                <w:bCs/>
                <w:szCs w:val="22"/>
              </w:rPr>
              <w:t>1. For each of the IRB-defined Identifiers listed, indicate how the identifier will be used</w:t>
            </w:r>
          </w:p>
        </w:tc>
      </w:tr>
      <w:tr w:rsidR="00354D08" w:rsidRPr="00014E19" w14:paraId="0374F339" w14:textId="77777777" w:rsidTr="00C15315">
        <w:trPr>
          <w:trHeight w:val="432"/>
        </w:trPr>
        <w:tc>
          <w:tcPr>
            <w:tcW w:w="119" w:type="pct"/>
            <w:shd w:val="clear" w:color="auto" w:fill="auto"/>
          </w:tcPr>
          <w:p w14:paraId="1FA1FFD4" w14:textId="77777777" w:rsidR="00354D08" w:rsidRPr="00014E19" w:rsidRDefault="00354D08" w:rsidP="00C15315">
            <w:pPr>
              <w:pStyle w:val="Default"/>
              <w:rPr>
                <w:rFonts w:asciiTheme="majorHAnsi" w:hAnsiTheme="majorHAnsi" w:cstheme="majorHAnsi"/>
                <w:sz w:val="22"/>
                <w:szCs w:val="22"/>
              </w:rPr>
            </w:pPr>
          </w:p>
        </w:tc>
        <w:tc>
          <w:tcPr>
            <w:tcW w:w="2478" w:type="pct"/>
            <w:shd w:val="clear" w:color="auto" w:fill="D5DCE4" w:themeFill="text2" w:themeFillTint="33"/>
            <w:vAlign w:val="center"/>
          </w:tcPr>
          <w:p w14:paraId="24E02D07" w14:textId="77777777" w:rsidR="00354D08" w:rsidRPr="00014E19" w:rsidRDefault="00354D08"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Names</w:t>
            </w:r>
            <w:r w:rsidRPr="00014E19">
              <w:rPr>
                <w:rFonts w:asciiTheme="majorHAnsi" w:hAnsiTheme="majorHAnsi" w:cstheme="majorHAnsi"/>
                <w:sz w:val="22"/>
                <w:szCs w:val="22"/>
              </w:rPr>
              <w:t>, including initials</w:t>
            </w:r>
          </w:p>
        </w:tc>
        <w:tc>
          <w:tcPr>
            <w:tcW w:w="2404" w:type="pct"/>
            <w:vAlign w:val="center"/>
          </w:tcPr>
          <w:p w14:paraId="472C242F" w14:textId="269EC2CE" w:rsidR="00354D08" w:rsidRPr="00014E19" w:rsidRDefault="002F44B3" w:rsidP="00C15315">
            <w:pPr>
              <w:tabs>
                <w:tab w:val="left" w:pos="1154"/>
                <w:tab w:val="left" w:pos="2144"/>
                <w:tab w:val="left" w:pos="3134"/>
              </w:tabs>
              <w:jc w:val="center"/>
              <w:rPr>
                <w:rFonts w:asciiTheme="majorHAnsi" w:hAnsiTheme="majorHAnsi" w:cstheme="majorHAnsi"/>
                <w:szCs w:val="22"/>
              </w:rPr>
            </w:pPr>
            <w:sdt>
              <w:sdtPr>
                <w:rPr>
                  <w:rFonts w:asciiTheme="majorHAnsi" w:hAnsiTheme="majorHAnsi" w:cstheme="majorHAnsi"/>
                  <w:szCs w:val="22"/>
                </w:rPr>
                <w:id w:val="952375421"/>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Accessed </w:t>
            </w:r>
            <w:sdt>
              <w:sdtPr>
                <w:rPr>
                  <w:rFonts w:asciiTheme="majorHAnsi" w:hAnsiTheme="majorHAnsi" w:cstheme="majorHAnsi"/>
                  <w:szCs w:val="22"/>
                </w:rPr>
                <w:id w:val="-868525353"/>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Stored</w:t>
            </w:r>
            <w:r w:rsidR="00354D08" w:rsidRPr="00014E19">
              <w:rPr>
                <w:rFonts w:asciiTheme="majorHAnsi" w:hAnsiTheme="majorHAnsi" w:cstheme="majorHAnsi"/>
                <w:szCs w:val="22"/>
              </w:rPr>
              <w:tab/>
            </w:r>
            <w:sdt>
              <w:sdtPr>
                <w:rPr>
                  <w:rFonts w:asciiTheme="majorHAnsi" w:hAnsiTheme="majorHAnsi" w:cstheme="majorHAnsi"/>
                  <w:szCs w:val="22"/>
                </w:rPr>
                <w:id w:val="1052962058"/>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Shared </w:t>
            </w:r>
            <w:sdt>
              <w:sdtPr>
                <w:rPr>
                  <w:rFonts w:asciiTheme="majorHAnsi" w:hAnsiTheme="majorHAnsi" w:cstheme="majorHAnsi"/>
                  <w:szCs w:val="22"/>
                </w:rPr>
                <w:id w:val="-1771392491"/>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Not used</w:t>
            </w:r>
          </w:p>
        </w:tc>
      </w:tr>
      <w:tr w:rsidR="00354D08" w:rsidRPr="00014E19" w14:paraId="0D79BBB2" w14:textId="77777777" w:rsidTr="00C15315">
        <w:trPr>
          <w:trHeight w:val="432"/>
        </w:trPr>
        <w:tc>
          <w:tcPr>
            <w:tcW w:w="119" w:type="pct"/>
            <w:shd w:val="clear" w:color="auto" w:fill="auto"/>
          </w:tcPr>
          <w:p w14:paraId="38A38482" w14:textId="77777777" w:rsidR="00354D08" w:rsidRPr="00014E19" w:rsidRDefault="00354D08" w:rsidP="00C15315">
            <w:pPr>
              <w:pStyle w:val="Default"/>
              <w:rPr>
                <w:rFonts w:asciiTheme="majorHAnsi" w:hAnsiTheme="majorHAnsi" w:cstheme="majorHAnsi"/>
                <w:sz w:val="22"/>
                <w:szCs w:val="22"/>
              </w:rPr>
            </w:pPr>
          </w:p>
        </w:tc>
        <w:tc>
          <w:tcPr>
            <w:tcW w:w="2478" w:type="pct"/>
            <w:shd w:val="clear" w:color="auto" w:fill="D5DCE4" w:themeFill="text2" w:themeFillTint="33"/>
            <w:vAlign w:val="center"/>
          </w:tcPr>
          <w:p w14:paraId="741F4EE8" w14:textId="77777777" w:rsidR="00354D08" w:rsidRPr="00014E19" w:rsidRDefault="00354D08"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Address details</w:t>
            </w:r>
            <w:r w:rsidRPr="00014E19">
              <w:rPr>
                <w:rFonts w:asciiTheme="majorHAnsi" w:hAnsiTheme="majorHAnsi" w:cstheme="majorHAnsi"/>
                <w:sz w:val="22"/>
                <w:szCs w:val="22"/>
              </w:rPr>
              <w:t>, including ZIP, county, etc.</w:t>
            </w:r>
          </w:p>
        </w:tc>
        <w:tc>
          <w:tcPr>
            <w:tcW w:w="2404" w:type="pct"/>
            <w:vAlign w:val="center"/>
          </w:tcPr>
          <w:p w14:paraId="702318C2" w14:textId="38CC5B7A" w:rsidR="00354D08" w:rsidRPr="00014E19" w:rsidRDefault="002F44B3" w:rsidP="00C15315">
            <w:pPr>
              <w:tabs>
                <w:tab w:val="left" w:pos="1156"/>
                <w:tab w:val="left" w:pos="2167"/>
                <w:tab w:val="left" w:pos="3134"/>
              </w:tabs>
              <w:jc w:val="center"/>
              <w:rPr>
                <w:rFonts w:asciiTheme="majorHAnsi" w:hAnsiTheme="majorHAnsi" w:cstheme="majorHAnsi"/>
                <w:szCs w:val="22"/>
              </w:rPr>
            </w:pPr>
            <w:sdt>
              <w:sdtPr>
                <w:rPr>
                  <w:rFonts w:asciiTheme="majorHAnsi" w:hAnsiTheme="majorHAnsi" w:cstheme="majorHAnsi"/>
                  <w:szCs w:val="22"/>
                </w:rPr>
                <w:id w:val="-1985924067"/>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Accessed </w:t>
            </w:r>
            <w:sdt>
              <w:sdtPr>
                <w:rPr>
                  <w:rFonts w:asciiTheme="majorHAnsi" w:hAnsiTheme="majorHAnsi" w:cstheme="majorHAnsi"/>
                  <w:szCs w:val="22"/>
                </w:rPr>
                <w:id w:val="-2024307693"/>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Stored</w:t>
            </w:r>
            <w:r w:rsidR="00354D08" w:rsidRPr="00014E19">
              <w:rPr>
                <w:rFonts w:asciiTheme="majorHAnsi" w:hAnsiTheme="majorHAnsi" w:cstheme="majorHAnsi"/>
                <w:szCs w:val="22"/>
              </w:rPr>
              <w:tab/>
            </w:r>
            <w:sdt>
              <w:sdtPr>
                <w:rPr>
                  <w:rFonts w:asciiTheme="majorHAnsi" w:hAnsiTheme="majorHAnsi" w:cstheme="majorHAnsi"/>
                  <w:szCs w:val="22"/>
                </w:rPr>
                <w:id w:val="770896567"/>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Shared </w:t>
            </w:r>
            <w:sdt>
              <w:sdtPr>
                <w:rPr>
                  <w:rFonts w:asciiTheme="majorHAnsi" w:hAnsiTheme="majorHAnsi" w:cstheme="majorHAnsi"/>
                  <w:szCs w:val="22"/>
                </w:rPr>
                <w:id w:val="-853340374"/>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Not used</w:t>
            </w:r>
          </w:p>
        </w:tc>
      </w:tr>
      <w:tr w:rsidR="00354D08" w:rsidRPr="00014E19" w14:paraId="73B2D727" w14:textId="77777777" w:rsidTr="00C15315">
        <w:trPr>
          <w:trHeight w:val="432"/>
        </w:trPr>
        <w:tc>
          <w:tcPr>
            <w:tcW w:w="119" w:type="pct"/>
            <w:shd w:val="clear" w:color="auto" w:fill="auto"/>
          </w:tcPr>
          <w:p w14:paraId="122260D3" w14:textId="77777777" w:rsidR="00354D08" w:rsidRPr="00014E19" w:rsidRDefault="00354D08" w:rsidP="00C15315">
            <w:pPr>
              <w:pStyle w:val="Default"/>
              <w:rPr>
                <w:rFonts w:asciiTheme="majorHAnsi" w:hAnsiTheme="majorHAnsi" w:cstheme="majorHAnsi"/>
                <w:sz w:val="22"/>
                <w:szCs w:val="22"/>
              </w:rPr>
            </w:pPr>
          </w:p>
        </w:tc>
        <w:tc>
          <w:tcPr>
            <w:tcW w:w="2478" w:type="pct"/>
            <w:shd w:val="clear" w:color="auto" w:fill="D5DCE4" w:themeFill="text2" w:themeFillTint="33"/>
            <w:vAlign w:val="center"/>
          </w:tcPr>
          <w:p w14:paraId="4BE94B3B" w14:textId="77777777" w:rsidR="00354D08" w:rsidRPr="00014E19" w:rsidRDefault="00354D08"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Age</w:t>
            </w:r>
            <w:r w:rsidRPr="00014E19">
              <w:rPr>
                <w:rFonts w:asciiTheme="majorHAnsi" w:hAnsiTheme="majorHAnsi" w:cstheme="majorHAnsi"/>
                <w:sz w:val="22"/>
                <w:szCs w:val="22"/>
              </w:rPr>
              <w:t xml:space="preserve"> in years for persons over 89 years old</w:t>
            </w:r>
          </w:p>
        </w:tc>
        <w:tc>
          <w:tcPr>
            <w:tcW w:w="2404" w:type="pct"/>
            <w:vAlign w:val="center"/>
          </w:tcPr>
          <w:p w14:paraId="4FF7E256" w14:textId="6D1CF116" w:rsidR="00354D08" w:rsidRPr="00014E19" w:rsidRDefault="002F44B3" w:rsidP="00C15315">
            <w:pPr>
              <w:tabs>
                <w:tab w:val="left" w:pos="1156"/>
                <w:tab w:val="left" w:pos="2167"/>
                <w:tab w:val="left" w:pos="3134"/>
              </w:tabs>
              <w:jc w:val="center"/>
              <w:rPr>
                <w:rFonts w:asciiTheme="majorHAnsi" w:hAnsiTheme="majorHAnsi" w:cstheme="majorHAnsi"/>
                <w:szCs w:val="22"/>
              </w:rPr>
            </w:pPr>
            <w:sdt>
              <w:sdtPr>
                <w:rPr>
                  <w:rFonts w:asciiTheme="majorHAnsi" w:hAnsiTheme="majorHAnsi" w:cstheme="majorHAnsi"/>
                  <w:szCs w:val="22"/>
                </w:rPr>
                <w:id w:val="791025004"/>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Accessed </w:t>
            </w:r>
            <w:sdt>
              <w:sdtPr>
                <w:rPr>
                  <w:rFonts w:asciiTheme="majorHAnsi" w:hAnsiTheme="majorHAnsi" w:cstheme="majorHAnsi"/>
                  <w:szCs w:val="22"/>
                </w:rPr>
                <w:id w:val="787094906"/>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Stored</w:t>
            </w:r>
            <w:r w:rsidR="00354D08" w:rsidRPr="00014E19">
              <w:rPr>
                <w:rFonts w:asciiTheme="majorHAnsi" w:hAnsiTheme="majorHAnsi" w:cstheme="majorHAnsi"/>
                <w:szCs w:val="22"/>
              </w:rPr>
              <w:tab/>
            </w:r>
            <w:sdt>
              <w:sdtPr>
                <w:rPr>
                  <w:rFonts w:asciiTheme="majorHAnsi" w:hAnsiTheme="majorHAnsi" w:cstheme="majorHAnsi"/>
                  <w:szCs w:val="22"/>
                </w:rPr>
                <w:id w:val="690891361"/>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Shared </w:t>
            </w:r>
            <w:sdt>
              <w:sdtPr>
                <w:rPr>
                  <w:rFonts w:asciiTheme="majorHAnsi" w:hAnsiTheme="majorHAnsi" w:cstheme="majorHAnsi"/>
                  <w:szCs w:val="22"/>
                </w:rPr>
                <w:id w:val="350148783"/>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Not used</w:t>
            </w:r>
          </w:p>
        </w:tc>
      </w:tr>
      <w:tr w:rsidR="00354D08" w:rsidRPr="00014E19" w14:paraId="63E69B1A" w14:textId="77777777" w:rsidTr="00C15315">
        <w:trPr>
          <w:trHeight w:val="576"/>
        </w:trPr>
        <w:tc>
          <w:tcPr>
            <w:tcW w:w="119" w:type="pct"/>
            <w:shd w:val="clear" w:color="auto" w:fill="auto"/>
          </w:tcPr>
          <w:p w14:paraId="2EF4F22C" w14:textId="77777777" w:rsidR="00354D08" w:rsidRPr="00014E19" w:rsidRDefault="00354D08" w:rsidP="00C15315">
            <w:pPr>
              <w:pStyle w:val="Default"/>
              <w:rPr>
                <w:rFonts w:asciiTheme="majorHAnsi" w:hAnsiTheme="majorHAnsi" w:cstheme="majorHAnsi"/>
                <w:sz w:val="22"/>
                <w:szCs w:val="22"/>
              </w:rPr>
            </w:pPr>
          </w:p>
        </w:tc>
        <w:tc>
          <w:tcPr>
            <w:tcW w:w="2478" w:type="pct"/>
            <w:shd w:val="clear" w:color="auto" w:fill="D5DCE4" w:themeFill="text2" w:themeFillTint="33"/>
            <w:vAlign w:val="center"/>
          </w:tcPr>
          <w:p w14:paraId="05FB5755" w14:textId="77777777" w:rsidR="00354D08" w:rsidRPr="00014E19" w:rsidRDefault="00354D08"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d. </w:t>
            </w:r>
            <w:r w:rsidRPr="00014E19">
              <w:rPr>
                <w:rFonts w:asciiTheme="majorHAnsi" w:hAnsiTheme="majorHAnsi" w:cstheme="majorHAnsi"/>
                <w:b/>
                <w:bCs/>
                <w:sz w:val="22"/>
                <w:szCs w:val="22"/>
              </w:rPr>
              <w:t>Dates</w:t>
            </w:r>
            <w:r w:rsidRPr="00014E19">
              <w:rPr>
                <w:rFonts w:asciiTheme="majorHAnsi" w:hAnsiTheme="majorHAnsi" w:cstheme="majorHAnsi"/>
                <w:sz w:val="22"/>
                <w:szCs w:val="22"/>
              </w:rPr>
              <w:t>,</w:t>
            </w:r>
            <w:r w:rsidRPr="00014E19">
              <w:rPr>
                <w:rFonts w:asciiTheme="majorHAnsi" w:hAnsiTheme="majorHAnsi" w:cstheme="majorHAnsi"/>
                <w:b/>
                <w:bCs/>
                <w:sz w:val="22"/>
                <w:szCs w:val="22"/>
              </w:rPr>
              <w:t xml:space="preserve"> </w:t>
            </w:r>
            <w:r w:rsidRPr="00014E19">
              <w:rPr>
                <w:rFonts w:asciiTheme="majorHAnsi" w:hAnsiTheme="majorHAnsi" w:cstheme="majorHAnsi"/>
                <w:sz w:val="22"/>
                <w:szCs w:val="22"/>
              </w:rPr>
              <w:t xml:space="preserve">including dates of birth, specimen collection, clinical events, more specific than year </w:t>
            </w:r>
          </w:p>
        </w:tc>
        <w:tc>
          <w:tcPr>
            <w:tcW w:w="2404" w:type="pct"/>
            <w:vAlign w:val="center"/>
          </w:tcPr>
          <w:p w14:paraId="16520716" w14:textId="32C8F21A" w:rsidR="00354D08" w:rsidRPr="00014E19" w:rsidRDefault="002F44B3" w:rsidP="00C15315">
            <w:pPr>
              <w:tabs>
                <w:tab w:val="left" w:pos="1156"/>
                <w:tab w:val="left" w:pos="2167"/>
                <w:tab w:val="left" w:pos="3134"/>
              </w:tabs>
              <w:jc w:val="center"/>
              <w:rPr>
                <w:rFonts w:asciiTheme="majorHAnsi" w:hAnsiTheme="majorHAnsi" w:cstheme="majorHAnsi"/>
                <w:szCs w:val="22"/>
              </w:rPr>
            </w:pPr>
            <w:sdt>
              <w:sdtPr>
                <w:rPr>
                  <w:rFonts w:asciiTheme="majorHAnsi" w:hAnsiTheme="majorHAnsi" w:cstheme="majorHAnsi"/>
                  <w:szCs w:val="22"/>
                </w:rPr>
                <w:id w:val="-187682095"/>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Accessed </w:t>
            </w:r>
            <w:sdt>
              <w:sdtPr>
                <w:rPr>
                  <w:rFonts w:asciiTheme="majorHAnsi" w:hAnsiTheme="majorHAnsi" w:cstheme="majorHAnsi"/>
                  <w:szCs w:val="22"/>
                </w:rPr>
                <w:id w:val="-783034413"/>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Stored</w:t>
            </w:r>
            <w:r w:rsidR="00354D08" w:rsidRPr="00014E19">
              <w:rPr>
                <w:rFonts w:asciiTheme="majorHAnsi" w:hAnsiTheme="majorHAnsi" w:cstheme="majorHAnsi"/>
                <w:szCs w:val="22"/>
              </w:rPr>
              <w:tab/>
            </w:r>
            <w:sdt>
              <w:sdtPr>
                <w:rPr>
                  <w:rFonts w:asciiTheme="majorHAnsi" w:hAnsiTheme="majorHAnsi" w:cstheme="majorHAnsi"/>
                  <w:szCs w:val="22"/>
                </w:rPr>
                <w:id w:val="670994680"/>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Shared </w:t>
            </w:r>
            <w:sdt>
              <w:sdtPr>
                <w:rPr>
                  <w:rFonts w:asciiTheme="majorHAnsi" w:hAnsiTheme="majorHAnsi" w:cstheme="majorHAnsi"/>
                  <w:szCs w:val="22"/>
                </w:rPr>
                <w:id w:val="-598644817"/>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Not used</w:t>
            </w:r>
          </w:p>
        </w:tc>
      </w:tr>
      <w:tr w:rsidR="00354D08" w:rsidRPr="00014E19" w14:paraId="7BBC6695" w14:textId="77777777" w:rsidTr="00C15315">
        <w:trPr>
          <w:trHeight w:val="432"/>
        </w:trPr>
        <w:tc>
          <w:tcPr>
            <w:tcW w:w="119" w:type="pct"/>
            <w:shd w:val="clear" w:color="auto" w:fill="auto"/>
          </w:tcPr>
          <w:p w14:paraId="20D9128F" w14:textId="77777777" w:rsidR="00354D08" w:rsidRPr="00014E19" w:rsidRDefault="00354D08" w:rsidP="00C15315">
            <w:pPr>
              <w:pStyle w:val="Default"/>
              <w:rPr>
                <w:rFonts w:asciiTheme="majorHAnsi" w:hAnsiTheme="majorHAnsi" w:cstheme="majorHAnsi"/>
                <w:sz w:val="22"/>
                <w:szCs w:val="22"/>
              </w:rPr>
            </w:pPr>
          </w:p>
        </w:tc>
        <w:tc>
          <w:tcPr>
            <w:tcW w:w="2478" w:type="pct"/>
            <w:shd w:val="clear" w:color="auto" w:fill="D5DCE4" w:themeFill="text2" w:themeFillTint="33"/>
            <w:vAlign w:val="center"/>
          </w:tcPr>
          <w:p w14:paraId="42A9B0D2" w14:textId="77777777" w:rsidR="00354D08" w:rsidRPr="00014E19" w:rsidRDefault="00354D08"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e. </w:t>
            </w:r>
            <w:r w:rsidRPr="00014E19">
              <w:rPr>
                <w:rFonts w:asciiTheme="majorHAnsi" w:hAnsiTheme="majorHAnsi" w:cstheme="majorHAnsi"/>
                <w:b/>
                <w:bCs/>
                <w:sz w:val="22"/>
                <w:szCs w:val="22"/>
              </w:rPr>
              <w:t>Contact Information</w:t>
            </w:r>
            <w:r w:rsidRPr="00014E19">
              <w:rPr>
                <w:rFonts w:asciiTheme="majorHAnsi" w:hAnsiTheme="majorHAnsi" w:cstheme="majorHAnsi"/>
                <w:sz w:val="22"/>
                <w:szCs w:val="22"/>
              </w:rPr>
              <w:t>, including phone, fax, email, mail address</w:t>
            </w:r>
          </w:p>
        </w:tc>
        <w:tc>
          <w:tcPr>
            <w:tcW w:w="2404" w:type="pct"/>
            <w:vAlign w:val="center"/>
          </w:tcPr>
          <w:p w14:paraId="02F13CF6" w14:textId="35B1FEC9" w:rsidR="00354D08" w:rsidRPr="00014E19" w:rsidRDefault="002F44B3" w:rsidP="00C15315">
            <w:pPr>
              <w:tabs>
                <w:tab w:val="left" w:pos="1156"/>
                <w:tab w:val="left" w:pos="2167"/>
                <w:tab w:val="left" w:pos="3134"/>
              </w:tabs>
              <w:jc w:val="center"/>
              <w:rPr>
                <w:rFonts w:asciiTheme="majorHAnsi" w:hAnsiTheme="majorHAnsi" w:cstheme="majorHAnsi"/>
                <w:szCs w:val="22"/>
              </w:rPr>
            </w:pPr>
            <w:sdt>
              <w:sdtPr>
                <w:rPr>
                  <w:rFonts w:asciiTheme="majorHAnsi" w:hAnsiTheme="majorHAnsi" w:cstheme="majorHAnsi"/>
                  <w:szCs w:val="22"/>
                </w:rPr>
                <w:id w:val="1829090002"/>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Accessed</w:t>
            </w:r>
            <w:r w:rsidR="00354D08" w:rsidRPr="00014E19">
              <w:rPr>
                <w:rFonts w:asciiTheme="majorHAnsi" w:hAnsiTheme="majorHAnsi" w:cstheme="majorHAnsi"/>
                <w:szCs w:val="22"/>
              </w:rPr>
              <w:tab/>
            </w:r>
            <w:sdt>
              <w:sdtPr>
                <w:rPr>
                  <w:rFonts w:asciiTheme="majorHAnsi" w:hAnsiTheme="majorHAnsi" w:cstheme="majorHAnsi"/>
                  <w:szCs w:val="22"/>
                </w:rPr>
                <w:id w:val="2098123560"/>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Stored</w:t>
            </w:r>
            <w:r w:rsidR="00354D08" w:rsidRPr="00014E19">
              <w:rPr>
                <w:rFonts w:asciiTheme="majorHAnsi" w:hAnsiTheme="majorHAnsi" w:cstheme="majorHAnsi"/>
                <w:szCs w:val="22"/>
              </w:rPr>
              <w:tab/>
            </w:r>
            <w:sdt>
              <w:sdtPr>
                <w:rPr>
                  <w:rFonts w:asciiTheme="majorHAnsi" w:hAnsiTheme="majorHAnsi" w:cstheme="majorHAnsi"/>
                  <w:szCs w:val="22"/>
                </w:rPr>
                <w:id w:val="561298945"/>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Shared </w:t>
            </w:r>
            <w:sdt>
              <w:sdtPr>
                <w:rPr>
                  <w:rFonts w:asciiTheme="majorHAnsi" w:hAnsiTheme="majorHAnsi" w:cstheme="majorHAnsi"/>
                  <w:szCs w:val="22"/>
                </w:rPr>
                <w:id w:val="-1708873626"/>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Not used</w:t>
            </w:r>
          </w:p>
        </w:tc>
      </w:tr>
      <w:tr w:rsidR="00354D08" w:rsidRPr="00014E19" w14:paraId="3FDBC756" w14:textId="77777777" w:rsidTr="00C15315">
        <w:trPr>
          <w:trHeight w:val="576"/>
        </w:trPr>
        <w:tc>
          <w:tcPr>
            <w:tcW w:w="119" w:type="pct"/>
            <w:shd w:val="clear" w:color="auto" w:fill="auto"/>
          </w:tcPr>
          <w:p w14:paraId="05B84B56" w14:textId="77777777" w:rsidR="00354D08" w:rsidRPr="00014E19" w:rsidRDefault="00354D08" w:rsidP="00C15315">
            <w:pPr>
              <w:pStyle w:val="Default"/>
              <w:rPr>
                <w:rFonts w:asciiTheme="majorHAnsi" w:hAnsiTheme="majorHAnsi" w:cstheme="majorHAnsi"/>
                <w:sz w:val="22"/>
                <w:szCs w:val="22"/>
              </w:rPr>
            </w:pPr>
          </w:p>
        </w:tc>
        <w:tc>
          <w:tcPr>
            <w:tcW w:w="2478" w:type="pct"/>
            <w:shd w:val="clear" w:color="auto" w:fill="D5DCE4" w:themeFill="text2" w:themeFillTint="33"/>
            <w:vAlign w:val="center"/>
          </w:tcPr>
          <w:p w14:paraId="0A2EC756" w14:textId="77777777" w:rsidR="00354D08" w:rsidRPr="00014E19" w:rsidRDefault="00354D08"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f. </w:t>
            </w:r>
            <w:r w:rsidRPr="00014E19">
              <w:rPr>
                <w:rFonts w:asciiTheme="majorHAnsi" w:hAnsiTheme="majorHAnsi" w:cstheme="majorHAnsi"/>
                <w:b/>
                <w:bCs/>
                <w:sz w:val="22"/>
                <w:szCs w:val="22"/>
              </w:rPr>
              <w:t>Personal or account identifiers</w:t>
            </w:r>
            <w:r w:rsidRPr="00014E19">
              <w:rPr>
                <w:rFonts w:asciiTheme="majorHAnsi" w:hAnsiTheme="majorHAnsi" w:cstheme="majorHAnsi"/>
                <w:sz w:val="22"/>
                <w:szCs w:val="22"/>
              </w:rPr>
              <w:t>, including SSN, MRN, health plan IDs, username, license or serial numbers, IP address, etc.</w:t>
            </w:r>
          </w:p>
        </w:tc>
        <w:tc>
          <w:tcPr>
            <w:tcW w:w="2404" w:type="pct"/>
            <w:vAlign w:val="center"/>
          </w:tcPr>
          <w:p w14:paraId="3FA1DE59" w14:textId="6DE8EF34" w:rsidR="00354D08" w:rsidRPr="00014E19" w:rsidRDefault="002F44B3" w:rsidP="00C15315">
            <w:pPr>
              <w:tabs>
                <w:tab w:val="left" w:pos="1156"/>
                <w:tab w:val="left" w:pos="2167"/>
                <w:tab w:val="left" w:pos="3134"/>
              </w:tabs>
              <w:jc w:val="center"/>
              <w:rPr>
                <w:rFonts w:asciiTheme="majorHAnsi" w:hAnsiTheme="majorHAnsi" w:cstheme="majorHAnsi"/>
                <w:szCs w:val="22"/>
              </w:rPr>
            </w:pPr>
            <w:sdt>
              <w:sdtPr>
                <w:rPr>
                  <w:rFonts w:asciiTheme="majorHAnsi" w:hAnsiTheme="majorHAnsi" w:cstheme="majorHAnsi"/>
                  <w:szCs w:val="22"/>
                </w:rPr>
                <w:id w:val="506728837"/>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Accessed </w:t>
            </w:r>
            <w:sdt>
              <w:sdtPr>
                <w:rPr>
                  <w:rFonts w:asciiTheme="majorHAnsi" w:hAnsiTheme="majorHAnsi" w:cstheme="majorHAnsi"/>
                  <w:szCs w:val="22"/>
                </w:rPr>
                <w:id w:val="1550644625"/>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Stored</w:t>
            </w:r>
            <w:r w:rsidR="00354D08" w:rsidRPr="00014E19">
              <w:rPr>
                <w:rFonts w:asciiTheme="majorHAnsi" w:hAnsiTheme="majorHAnsi" w:cstheme="majorHAnsi"/>
                <w:szCs w:val="22"/>
              </w:rPr>
              <w:tab/>
            </w:r>
            <w:sdt>
              <w:sdtPr>
                <w:rPr>
                  <w:rFonts w:asciiTheme="majorHAnsi" w:hAnsiTheme="majorHAnsi" w:cstheme="majorHAnsi"/>
                  <w:szCs w:val="22"/>
                </w:rPr>
                <w:id w:val="624901019"/>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Shared </w:t>
            </w:r>
            <w:sdt>
              <w:sdtPr>
                <w:rPr>
                  <w:rFonts w:asciiTheme="majorHAnsi" w:hAnsiTheme="majorHAnsi" w:cstheme="majorHAnsi"/>
                  <w:szCs w:val="22"/>
                </w:rPr>
                <w:id w:val="-363831364"/>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Not used</w:t>
            </w:r>
          </w:p>
        </w:tc>
      </w:tr>
      <w:tr w:rsidR="00354D08" w:rsidRPr="00014E19" w14:paraId="1116296F" w14:textId="77777777" w:rsidTr="00C15315">
        <w:trPr>
          <w:trHeight w:val="576"/>
        </w:trPr>
        <w:tc>
          <w:tcPr>
            <w:tcW w:w="119" w:type="pct"/>
            <w:shd w:val="clear" w:color="auto" w:fill="auto"/>
          </w:tcPr>
          <w:p w14:paraId="6D7B0143" w14:textId="77777777" w:rsidR="00354D08" w:rsidRPr="00014E19" w:rsidRDefault="00354D08" w:rsidP="00C15315">
            <w:pPr>
              <w:pStyle w:val="Default"/>
              <w:rPr>
                <w:rFonts w:asciiTheme="majorHAnsi" w:hAnsiTheme="majorHAnsi" w:cstheme="majorHAnsi"/>
                <w:sz w:val="22"/>
                <w:szCs w:val="22"/>
              </w:rPr>
            </w:pPr>
          </w:p>
        </w:tc>
        <w:tc>
          <w:tcPr>
            <w:tcW w:w="2478" w:type="pct"/>
            <w:shd w:val="clear" w:color="auto" w:fill="D5DCE4" w:themeFill="text2" w:themeFillTint="33"/>
            <w:vAlign w:val="center"/>
          </w:tcPr>
          <w:p w14:paraId="22EC4B12" w14:textId="77777777" w:rsidR="00354D08" w:rsidRPr="00014E19" w:rsidRDefault="00354D08"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g. </w:t>
            </w:r>
            <w:r w:rsidRPr="00014E19">
              <w:rPr>
                <w:rFonts w:asciiTheme="majorHAnsi" w:hAnsiTheme="majorHAnsi" w:cstheme="majorHAnsi"/>
                <w:b/>
                <w:bCs/>
                <w:sz w:val="22"/>
                <w:szCs w:val="22"/>
              </w:rPr>
              <w:t>Biometric identifiers</w:t>
            </w:r>
            <w:r w:rsidRPr="00014E19">
              <w:rPr>
                <w:rFonts w:asciiTheme="majorHAnsi" w:hAnsiTheme="majorHAnsi" w:cstheme="majorHAnsi"/>
                <w:sz w:val="22"/>
                <w:szCs w:val="22"/>
              </w:rPr>
              <w:t>, including fingerprints and full-face photographs</w:t>
            </w:r>
          </w:p>
        </w:tc>
        <w:tc>
          <w:tcPr>
            <w:tcW w:w="2404" w:type="pct"/>
            <w:vAlign w:val="center"/>
          </w:tcPr>
          <w:p w14:paraId="5E08C263" w14:textId="1B2B4682" w:rsidR="00354D08" w:rsidRPr="00014E19" w:rsidRDefault="002F44B3" w:rsidP="00C15315">
            <w:pPr>
              <w:tabs>
                <w:tab w:val="left" w:pos="1156"/>
                <w:tab w:val="left" w:pos="2167"/>
                <w:tab w:val="left" w:pos="3134"/>
              </w:tabs>
              <w:jc w:val="center"/>
              <w:rPr>
                <w:rFonts w:asciiTheme="majorHAnsi" w:hAnsiTheme="majorHAnsi" w:cstheme="majorHAnsi"/>
                <w:szCs w:val="22"/>
              </w:rPr>
            </w:pPr>
            <w:sdt>
              <w:sdtPr>
                <w:rPr>
                  <w:rFonts w:asciiTheme="majorHAnsi" w:hAnsiTheme="majorHAnsi" w:cstheme="majorHAnsi"/>
                  <w:szCs w:val="22"/>
                </w:rPr>
                <w:id w:val="-1291663189"/>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Accessed </w:t>
            </w:r>
            <w:sdt>
              <w:sdtPr>
                <w:rPr>
                  <w:rFonts w:asciiTheme="majorHAnsi" w:hAnsiTheme="majorHAnsi" w:cstheme="majorHAnsi"/>
                  <w:szCs w:val="22"/>
                </w:rPr>
                <w:id w:val="-1398279110"/>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Stored</w:t>
            </w:r>
            <w:r w:rsidR="00354D08" w:rsidRPr="00014E19">
              <w:rPr>
                <w:rFonts w:asciiTheme="majorHAnsi" w:hAnsiTheme="majorHAnsi" w:cstheme="majorHAnsi"/>
                <w:szCs w:val="22"/>
              </w:rPr>
              <w:tab/>
            </w:r>
            <w:sdt>
              <w:sdtPr>
                <w:rPr>
                  <w:rFonts w:asciiTheme="majorHAnsi" w:hAnsiTheme="majorHAnsi" w:cstheme="majorHAnsi"/>
                  <w:szCs w:val="22"/>
                </w:rPr>
                <w:id w:val="-1239088450"/>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Shared </w:t>
            </w:r>
            <w:sdt>
              <w:sdtPr>
                <w:rPr>
                  <w:rFonts w:asciiTheme="majorHAnsi" w:hAnsiTheme="majorHAnsi" w:cstheme="majorHAnsi"/>
                  <w:szCs w:val="22"/>
                </w:rPr>
                <w:id w:val="1904487871"/>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Not used</w:t>
            </w:r>
          </w:p>
        </w:tc>
      </w:tr>
      <w:tr w:rsidR="00354D08" w:rsidRPr="00014E19" w14:paraId="4DDA1D08" w14:textId="77777777" w:rsidTr="00C15315">
        <w:trPr>
          <w:trHeight w:val="432"/>
        </w:trPr>
        <w:tc>
          <w:tcPr>
            <w:tcW w:w="119" w:type="pct"/>
            <w:shd w:val="clear" w:color="auto" w:fill="auto"/>
          </w:tcPr>
          <w:p w14:paraId="1A403628" w14:textId="77777777" w:rsidR="00354D08" w:rsidRPr="00014E19" w:rsidRDefault="00354D08" w:rsidP="00C15315">
            <w:pPr>
              <w:pStyle w:val="Default"/>
              <w:rPr>
                <w:rFonts w:asciiTheme="majorHAnsi" w:hAnsiTheme="majorHAnsi" w:cstheme="majorHAnsi"/>
                <w:sz w:val="22"/>
                <w:szCs w:val="22"/>
              </w:rPr>
            </w:pPr>
          </w:p>
        </w:tc>
        <w:tc>
          <w:tcPr>
            <w:tcW w:w="2478" w:type="pct"/>
            <w:shd w:val="clear" w:color="auto" w:fill="D5DCE4" w:themeFill="text2" w:themeFillTint="33"/>
            <w:vAlign w:val="center"/>
          </w:tcPr>
          <w:p w14:paraId="2C6A642A" w14:textId="77777777" w:rsidR="00354D08" w:rsidRPr="00014E19" w:rsidRDefault="00354D08"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h. </w:t>
            </w:r>
            <w:r w:rsidRPr="00014E19">
              <w:rPr>
                <w:rFonts w:asciiTheme="majorHAnsi" w:hAnsiTheme="majorHAnsi" w:cstheme="majorHAnsi"/>
                <w:b/>
                <w:bCs/>
                <w:sz w:val="22"/>
                <w:szCs w:val="22"/>
              </w:rPr>
              <w:t xml:space="preserve">Other </w:t>
            </w:r>
            <w:hyperlink r:id="rId47" w:history="1">
              <w:r w:rsidRPr="00014E19">
                <w:rPr>
                  <w:rStyle w:val="Hyperlink"/>
                  <w:rFonts w:asciiTheme="majorHAnsi" w:hAnsiTheme="majorHAnsi" w:cstheme="majorHAnsi"/>
                  <w:b/>
                  <w:bCs/>
                  <w:sz w:val="22"/>
                  <w:szCs w:val="22"/>
                </w:rPr>
                <w:t>IRB-defined identifiers</w:t>
              </w:r>
            </w:hyperlink>
            <w:r w:rsidRPr="00014E19">
              <w:rPr>
                <w:rFonts w:asciiTheme="majorHAnsi" w:hAnsiTheme="majorHAnsi" w:cstheme="majorHAnsi"/>
                <w:sz w:val="22"/>
                <w:szCs w:val="22"/>
              </w:rPr>
              <w:t xml:space="preserve">: </w:t>
            </w:r>
            <w:r w:rsidRPr="00014E19">
              <w:rPr>
                <w:rFonts w:asciiTheme="majorHAnsi" w:hAnsiTheme="majorHAnsi" w:cstheme="majorHAnsi"/>
                <w:i/>
                <w:iCs/>
                <w:color w:val="833C0B" w:themeColor="accent2" w:themeShade="80"/>
                <w:sz w:val="22"/>
                <w:szCs w:val="22"/>
              </w:rPr>
              <w:t>(list here)</w:t>
            </w:r>
          </w:p>
        </w:tc>
        <w:tc>
          <w:tcPr>
            <w:tcW w:w="2404" w:type="pct"/>
            <w:vAlign w:val="center"/>
          </w:tcPr>
          <w:p w14:paraId="08916B9D" w14:textId="40627F65" w:rsidR="00354D08" w:rsidRPr="00014E19" w:rsidRDefault="002F44B3" w:rsidP="00C15315">
            <w:pPr>
              <w:tabs>
                <w:tab w:val="left" w:pos="1156"/>
                <w:tab w:val="left" w:pos="2167"/>
                <w:tab w:val="left" w:pos="3134"/>
              </w:tabs>
              <w:jc w:val="center"/>
              <w:rPr>
                <w:rFonts w:asciiTheme="majorHAnsi" w:hAnsiTheme="majorHAnsi" w:cstheme="majorHAnsi"/>
                <w:szCs w:val="22"/>
              </w:rPr>
            </w:pPr>
            <w:sdt>
              <w:sdtPr>
                <w:rPr>
                  <w:rFonts w:asciiTheme="majorHAnsi" w:hAnsiTheme="majorHAnsi" w:cstheme="majorHAnsi"/>
                  <w:szCs w:val="22"/>
                </w:rPr>
                <w:id w:val="176775658"/>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Accessed</w:t>
            </w:r>
            <w:r w:rsidR="00354D08" w:rsidRPr="00014E19">
              <w:rPr>
                <w:rFonts w:asciiTheme="majorHAnsi" w:hAnsiTheme="majorHAnsi" w:cstheme="majorHAnsi"/>
                <w:szCs w:val="22"/>
              </w:rPr>
              <w:tab/>
            </w:r>
            <w:sdt>
              <w:sdtPr>
                <w:rPr>
                  <w:rFonts w:asciiTheme="majorHAnsi" w:hAnsiTheme="majorHAnsi" w:cstheme="majorHAnsi"/>
                  <w:szCs w:val="22"/>
                </w:rPr>
                <w:id w:val="-1494717086"/>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Stored</w:t>
            </w:r>
            <w:r w:rsidR="00354D08" w:rsidRPr="00014E19">
              <w:rPr>
                <w:rFonts w:asciiTheme="majorHAnsi" w:hAnsiTheme="majorHAnsi" w:cstheme="majorHAnsi"/>
                <w:szCs w:val="22"/>
              </w:rPr>
              <w:tab/>
            </w:r>
            <w:sdt>
              <w:sdtPr>
                <w:rPr>
                  <w:rFonts w:asciiTheme="majorHAnsi" w:hAnsiTheme="majorHAnsi" w:cstheme="majorHAnsi"/>
                  <w:szCs w:val="22"/>
                </w:rPr>
                <w:id w:val="-1754277575"/>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Shared</w:t>
            </w:r>
            <w:r w:rsidR="00354D08" w:rsidRPr="00014E19">
              <w:rPr>
                <w:rFonts w:asciiTheme="majorHAnsi" w:hAnsiTheme="majorHAnsi" w:cstheme="majorHAnsi"/>
                <w:szCs w:val="22"/>
              </w:rPr>
              <w:tab/>
            </w:r>
            <w:sdt>
              <w:sdtPr>
                <w:rPr>
                  <w:rFonts w:asciiTheme="majorHAnsi" w:hAnsiTheme="majorHAnsi" w:cstheme="majorHAnsi"/>
                  <w:szCs w:val="22"/>
                </w:rPr>
                <w:id w:val="-1138801421"/>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Not used</w:t>
            </w:r>
          </w:p>
        </w:tc>
      </w:tr>
    </w:tbl>
    <w:p w14:paraId="4398A22F" w14:textId="77777777" w:rsidR="00354D08" w:rsidRPr="00014E19" w:rsidRDefault="00354D08" w:rsidP="00354D08">
      <w:pPr>
        <w:pStyle w:val="Templatelanguage"/>
        <w:rPr>
          <w:rFonts w:asciiTheme="majorHAnsi" w:hAnsiTheme="majorHAnsi" w:cstheme="majorHAnsi"/>
          <w:b/>
          <w:bCs/>
          <w:szCs w:val="22"/>
        </w:rPr>
      </w:pPr>
    </w:p>
    <w:p w14:paraId="5192BC97" w14:textId="77777777" w:rsidR="00354D08" w:rsidRPr="00014E19" w:rsidRDefault="00354D08" w:rsidP="00354D08">
      <w:pPr>
        <w:pStyle w:val="Templatelanguage"/>
        <w:rPr>
          <w:rFonts w:asciiTheme="majorHAnsi" w:hAnsiTheme="majorHAnsi" w:cstheme="majorHAnsi"/>
          <w:i/>
          <w:iCs/>
          <w:szCs w:val="22"/>
        </w:rPr>
      </w:pPr>
      <w:r w:rsidRPr="009746F6">
        <w:rPr>
          <w:rFonts w:asciiTheme="majorHAnsi" w:hAnsiTheme="majorHAnsi" w:cstheme="majorHAnsi"/>
          <w:b/>
          <w:bCs/>
          <w:i/>
          <w:iCs/>
          <w:color w:val="auto"/>
          <w:szCs w:val="22"/>
          <w:highlight w:val="lightGray"/>
        </w:rPr>
        <w:t xml:space="preserve">Complete the Information Security Questionnaire to determine if an </w:t>
      </w:r>
      <w:hyperlink r:id="rId48" w:history="1">
        <w:r w:rsidRPr="00014E19">
          <w:rPr>
            <w:rStyle w:val="Hyperlink"/>
            <w:rFonts w:asciiTheme="majorHAnsi" w:hAnsiTheme="majorHAnsi" w:cstheme="majorHAnsi"/>
            <w:b/>
            <w:bCs/>
            <w:i/>
            <w:iCs/>
            <w:szCs w:val="22"/>
            <w:highlight w:val="lightGray"/>
          </w:rPr>
          <w:t>Emory Office of Information Technology (OIT) Security Review is required</w:t>
        </w:r>
      </w:hyperlink>
      <w:r w:rsidRPr="00014E19">
        <w:rPr>
          <w:rFonts w:asciiTheme="majorHAnsi" w:hAnsiTheme="majorHAnsi" w:cstheme="majorHAnsi"/>
          <w:i/>
          <w:iCs/>
          <w:szCs w:val="22"/>
          <w:highlight w:val="lightGray"/>
        </w:rPr>
        <w:t xml:space="preserve">. </w:t>
      </w:r>
      <w:r w:rsidRPr="009746F6">
        <w:rPr>
          <w:rFonts w:asciiTheme="majorHAnsi" w:hAnsiTheme="majorHAnsi" w:cstheme="majorHAnsi"/>
          <w:i/>
          <w:iCs/>
          <w:color w:val="auto"/>
          <w:szCs w:val="22"/>
          <w:highlight w:val="lightGray"/>
        </w:rPr>
        <w:t>Note that, in some cases, an OIT security review may be required, even if the questionnaire does not indicate a review is required.</w:t>
      </w:r>
      <w:r w:rsidRPr="009746F6">
        <w:rPr>
          <w:rFonts w:asciiTheme="majorHAnsi" w:hAnsiTheme="majorHAnsi" w:cstheme="majorHAnsi"/>
          <w:i/>
          <w:iCs/>
          <w:color w:val="auto"/>
          <w:szCs w:val="22"/>
        </w:rPr>
        <w:t xml:space="preserve"> </w:t>
      </w:r>
      <w:r w:rsidRPr="009746F6">
        <w:rPr>
          <w:rFonts w:asciiTheme="majorHAnsi" w:hAnsiTheme="majorHAnsi" w:cstheme="majorHAnsi"/>
          <w:i/>
          <w:iCs/>
          <w:color w:val="auto"/>
          <w:szCs w:val="22"/>
        </w:rPr>
        <w:tab/>
      </w:r>
    </w:p>
    <w:p w14:paraId="0559CCB1" w14:textId="77777777" w:rsidR="00354D08" w:rsidRPr="00014E19" w:rsidRDefault="00354D08" w:rsidP="00354D08">
      <w:pPr>
        <w:pStyle w:val="Templatelanguage"/>
        <w:rPr>
          <w:rFonts w:asciiTheme="majorHAnsi" w:hAnsiTheme="majorHAnsi" w:cstheme="majorHAnsi"/>
          <w:szCs w:val="22"/>
        </w:rPr>
      </w:pPr>
    </w:p>
    <w:tbl>
      <w:tblPr>
        <w:tblStyle w:val="TableGrid"/>
        <w:tblW w:w="5000" w:type="pct"/>
        <w:tblLook w:val="04A0" w:firstRow="1" w:lastRow="0" w:firstColumn="1" w:lastColumn="0" w:noHBand="0" w:noVBand="1"/>
      </w:tblPr>
      <w:tblGrid>
        <w:gridCol w:w="6814"/>
        <w:gridCol w:w="3166"/>
      </w:tblGrid>
      <w:tr w:rsidR="00354D08" w:rsidRPr="00014E19" w14:paraId="7FD20FE2" w14:textId="77777777" w:rsidTr="00C15315">
        <w:trPr>
          <w:trHeight w:val="432"/>
        </w:trPr>
        <w:tc>
          <w:tcPr>
            <w:tcW w:w="5000" w:type="pct"/>
            <w:gridSpan w:val="2"/>
            <w:shd w:val="clear" w:color="auto" w:fill="44546A" w:themeFill="text2"/>
            <w:vAlign w:val="center"/>
          </w:tcPr>
          <w:p w14:paraId="610E61FD" w14:textId="77777777" w:rsidR="00354D08" w:rsidRPr="00014E19" w:rsidRDefault="00354D08" w:rsidP="00C15315">
            <w:pPr>
              <w:pStyle w:val="Templatelanguage"/>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rPr>
              <w:t xml:space="preserve">Information Security Questionnaire </w:t>
            </w:r>
          </w:p>
        </w:tc>
      </w:tr>
      <w:tr w:rsidR="00354D08" w:rsidRPr="00014E19" w14:paraId="2BFE1BFD" w14:textId="77777777" w:rsidTr="00C15315">
        <w:trPr>
          <w:trHeight w:val="648"/>
        </w:trPr>
        <w:tc>
          <w:tcPr>
            <w:tcW w:w="3414" w:type="pct"/>
            <w:shd w:val="clear" w:color="auto" w:fill="D5DCE4" w:themeFill="text2" w:themeFillTint="33"/>
            <w:vAlign w:val="center"/>
          </w:tcPr>
          <w:p w14:paraId="38B83D4C" w14:textId="77777777" w:rsidR="00354D08" w:rsidRPr="00014E19" w:rsidRDefault="00354D08" w:rsidP="00C15315">
            <w:pPr>
              <w:pStyle w:val="Templatelanguage"/>
              <w:rPr>
                <w:rFonts w:asciiTheme="majorHAnsi" w:hAnsiTheme="majorHAnsi" w:cstheme="majorHAnsi"/>
                <w:color w:val="auto"/>
                <w:szCs w:val="22"/>
              </w:rPr>
            </w:pPr>
            <w:r w:rsidRPr="00014E19">
              <w:rPr>
                <w:rFonts w:asciiTheme="majorHAnsi" w:hAnsiTheme="majorHAnsi" w:cstheme="majorHAnsi"/>
                <w:color w:val="auto"/>
                <w:szCs w:val="22"/>
              </w:rPr>
              <w:t xml:space="preserve">1. Will this study utilize any of the </w:t>
            </w:r>
            <w:hyperlink r:id="rId49" w:history="1">
              <w:r w:rsidRPr="00014E19">
                <w:rPr>
                  <w:rStyle w:val="Hyperlink"/>
                  <w:rFonts w:asciiTheme="majorHAnsi" w:hAnsiTheme="majorHAnsi" w:cstheme="majorHAnsi"/>
                  <w:szCs w:val="22"/>
                </w:rPr>
                <w:t>applications or plug-ins</w:t>
              </w:r>
              <w:r w:rsidRPr="00014E19">
                <w:rPr>
                  <w:rStyle w:val="Hyperlink"/>
                  <w:rFonts w:asciiTheme="majorHAnsi" w:hAnsiTheme="majorHAnsi" w:cstheme="majorHAnsi"/>
                </w:rPr>
                <w:t xml:space="preserve"> not approved for use</w:t>
              </w:r>
            </w:hyperlink>
            <w:r w:rsidRPr="00014E19">
              <w:rPr>
                <w:rFonts w:asciiTheme="majorHAnsi" w:hAnsiTheme="majorHAnsi" w:cstheme="majorHAnsi"/>
                <w:color w:val="auto"/>
                <w:szCs w:val="22"/>
              </w:rPr>
              <w:t xml:space="preserve"> by OIT?</w:t>
            </w:r>
          </w:p>
        </w:tc>
        <w:tc>
          <w:tcPr>
            <w:tcW w:w="1586" w:type="pct"/>
            <w:vAlign w:val="center"/>
          </w:tcPr>
          <w:p w14:paraId="0F14718B" w14:textId="77777777" w:rsidR="00354D08" w:rsidRPr="00014E19" w:rsidRDefault="002F44B3" w:rsidP="00C15315">
            <w:pPr>
              <w:tabs>
                <w:tab w:val="left" w:pos="884"/>
              </w:tabs>
              <w:ind w:left="884" w:hanging="884"/>
              <w:rPr>
                <w:rFonts w:asciiTheme="majorHAnsi" w:hAnsiTheme="majorHAnsi" w:cstheme="majorHAnsi"/>
                <w:szCs w:val="22"/>
              </w:rPr>
            </w:pPr>
            <w:sdt>
              <w:sdtPr>
                <w:rPr>
                  <w:rFonts w:asciiTheme="majorHAnsi" w:hAnsiTheme="majorHAnsi" w:cstheme="majorHAnsi"/>
                  <w:szCs w:val="22"/>
                </w:rPr>
                <w:id w:val="2027902822"/>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Yes </w:t>
            </w:r>
            <w:r w:rsidR="00354D08" w:rsidRPr="00014E19">
              <w:rPr>
                <w:rFonts w:asciiTheme="majorHAnsi" w:hAnsiTheme="majorHAnsi" w:cstheme="majorHAnsi"/>
                <w:i/>
                <w:iCs/>
                <w:color w:val="833C0B" w:themeColor="accent2" w:themeShade="80"/>
                <w:szCs w:val="22"/>
              </w:rPr>
              <w:sym w:font="Wingdings" w:char="F0E0"/>
            </w:r>
            <w:r w:rsidR="00354D08" w:rsidRPr="00014E19">
              <w:rPr>
                <w:rFonts w:asciiTheme="majorHAnsi" w:hAnsiTheme="majorHAnsi" w:cstheme="majorHAnsi"/>
                <w:szCs w:val="22"/>
              </w:rPr>
              <w:tab/>
            </w:r>
            <w:r w:rsidR="00354D08" w:rsidRPr="00014E19">
              <w:rPr>
                <w:rFonts w:asciiTheme="majorHAnsi" w:eastAsiaTheme="minorHAnsi" w:hAnsiTheme="majorHAnsi" w:cstheme="majorHAnsi"/>
                <w:i/>
                <w:iCs/>
                <w:color w:val="833C0B" w:themeColor="accent2" w:themeShade="80"/>
                <w:szCs w:val="22"/>
              </w:rPr>
              <w:t xml:space="preserve">This is not </w:t>
            </w:r>
            <w:proofErr w:type="gramStart"/>
            <w:r w:rsidR="00354D08" w:rsidRPr="00014E19">
              <w:rPr>
                <w:rFonts w:asciiTheme="majorHAnsi" w:eastAsiaTheme="minorHAnsi" w:hAnsiTheme="majorHAnsi" w:cstheme="majorHAnsi"/>
                <w:i/>
                <w:iCs/>
                <w:color w:val="833C0B" w:themeColor="accent2" w:themeShade="80"/>
                <w:szCs w:val="22"/>
              </w:rPr>
              <w:t>permitted</w:t>
            </w:r>
            <w:proofErr w:type="gramEnd"/>
            <w:r w:rsidR="00354D08" w:rsidRPr="00014E19">
              <w:rPr>
                <w:rFonts w:asciiTheme="majorHAnsi" w:hAnsiTheme="majorHAnsi" w:cstheme="majorHAnsi"/>
                <w:i/>
                <w:iCs/>
                <w:color w:val="833C0B" w:themeColor="accent2" w:themeShade="80"/>
                <w:szCs w:val="22"/>
              </w:rPr>
              <w:t xml:space="preserve"> </w:t>
            </w:r>
          </w:p>
          <w:p w14:paraId="1E548850" w14:textId="77777777" w:rsidR="00354D08" w:rsidRPr="00014E19" w:rsidRDefault="002F44B3" w:rsidP="00C15315">
            <w:pPr>
              <w:tabs>
                <w:tab w:val="left" w:pos="884"/>
              </w:tabs>
              <w:ind w:left="884" w:hanging="884"/>
              <w:rPr>
                <w:rFonts w:asciiTheme="majorHAnsi" w:hAnsiTheme="majorHAnsi" w:cstheme="majorHAnsi"/>
                <w:szCs w:val="22"/>
              </w:rPr>
            </w:pPr>
            <w:sdt>
              <w:sdtPr>
                <w:rPr>
                  <w:rFonts w:asciiTheme="majorHAnsi" w:hAnsiTheme="majorHAnsi" w:cstheme="majorHAnsi"/>
                  <w:szCs w:val="22"/>
                </w:rPr>
                <w:id w:val="771668454"/>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  </w:t>
            </w:r>
            <w:r w:rsidR="00354D08" w:rsidRPr="00014E19">
              <w:rPr>
                <w:rFonts w:asciiTheme="majorHAnsi" w:hAnsiTheme="majorHAnsi" w:cstheme="majorHAnsi"/>
                <w:i/>
                <w:iCs/>
                <w:color w:val="833C0B" w:themeColor="accent2" w:themeShade="80"/>
                <w:szCs w:val="22"/>
              </w:rPr>
              <w:sym w:font="Wingdings" w:char="F0E0"/>
            </w:r>
            <w:r w:rsidR="00354D08" w:rsidRPr="00014E19">
              <w:rPr>
                <w:rFonts w:asciiTheme="majorHAnsi" w:hAnsiTheme="majorHAnsi" w:cstheme="majorHAnsi"/>
                <w:szCs w:val="22"/>
              </w:rPr>
              <w:tab/>
            </w:r>
            <w:r w:rsidR="00354D08" w:rsidRPr="00014E19">
              <w:rPr>
                <w:rFonts w:asciiTheme="majorHAnsi" w:hAnsiTheme="majorHAnsi" w:cstheme="majorHAnsi"/>
                <w:i/>
                <w:iCs/>
                <w:color w:val="833C0B" w:themeColor="accent2" w:themeShade="80"/>
                <w:szCs w:val="22"/>
              </w:rPr>
              <w:t>Go to #2</w:t>
            </w:r>
          </w:p>
        </w:tc>
      </w:tr>
      <w:tr w:rsidR="00354D08" w:rsidRPr="00014E19" w14:paraId="3DCC9056" w14:textId="77777777" w:rsidTr="00C15315">
        <w:trPr>
          <w:trHeight w:val="648"/>
        </w:trPr>
        <w:tc>
          <w:tcPr>
            <w:tcW w:w="3414" w:type="pct"/>
            <w:shd w:val="clear" w:color="auto" w:fill="D5DCE4" w:themeFill="text2" w:themeFillTint="33"/>
            <w:vAlign w:val="center"/>
          </w:tcPr>
          <w:p w14:paraId="4E8471DB" w14:textId="77777777" w:rsidR="00354D08" w:rsidRPr="00014E19" w:rsidRDefault="00354D08" w:rsidP="00C15315">
            <w:pPr>
              <w:pStyle w:val="Templatelanguage"/>
              <w:rPr>
                <w:rFonts w:asciiTheme="majorHAnsi" w:hAnsiTheme="majorHAnsi" w:cstheme="majorHAnsi"/>
                <w:color w:val="auto"/>
                <w:szCs w:val="22"/>
              </w:rPr>
            </w:pPr>
            <w:r w:rsidRPr="00014E19">
              <w:rPr>
                <w:rFonts w:asciiTheme="majorHAnsi" w:hAnsiTheme="majorHAnsi" w:cstheme="majorHAnsi"/>
                <w:color w:val="auto"/>
                <w:szCs w:val="22"/>
              </w:rPr>
              <w:t xml:space="preserve">2. Will any </w:t>
            </w:r>
            <w:hyperlink r:id="rId50" w:history="1">
              <w:r w:rsidRPr="00014E19">
                <w:rPr>
                  <w:rStyle w:val="Hyperlink"/>
                  <w:rFonts w:asciiTheme="majorHAnsi" w:hAnsiTheme="majorHAnsi" w:cstheme="majorHAnsi"/>
                  <w:szCs w:val="22"/>
                </w:rPr>
                <w:t>IRB-defined identifiers</w:t>
              </w:r>
            </w:hyperlink>
            <w:r w:rsidRPr="00014E19">
              <w:rPr>
                <w:rFonts w:asciiTheme="majorHAnsi" w:hAnsiTheme="majorHAnsi" w:cstheme="majorHAnsi"/>
                <w:szCs w:val="22"/>
              </w:rPr>
              <w:t xml:space="preserve"> </w:t>
            </w:r>
            <w:r w:rsidRPr="00014E19">
              <w:rPr>
                <w:rFonts w:asciiTheme="majorHAnsi" w:hAnsiTheme="majorHAnsi" w:cstheme="majorHAnsi"/>
                <w:color w:val="auto"/>
                <w:szCs w:val="22"/>
              </w:rPr>
              <w:t>be processed or stored in an application, plug-in, or software?</w:t>
            </w:r>
          </w:p>
        </w:tc>
        <w:tc>
          <w:tcPr>
            <w:tcW w:w="1586" w:type="pct"/>
            <w:vAlign w:val="center"/>
          </w:tcPr>
          <w:p w14:paraId="4A10BA32" w14:textId="77777777" w:rsidR="00354D08" w:rsidRPr="00014E19" w:rsidRDefault="002F44B3" w:rsidP="00C15315">
            <w:pPr>
              <w:pStyle w:val="Templatelanguage"/>
              <w:tabs>
                <w:tab w:val="left" w:pos="884"/>
              </w:tabs>
              <w:ind w:left="884" w:hanging="884"/>
              <w:rPr>
                <w:rFonts w:asciiTheme="majorHAnsi" w:hAnsiTheme="majorHAnsi" w:cstheme="majorHAnsi"/>
                <w:color w:val="auto"/>
                <w:szCs w:val="22"/>
              </w:rPr>
            </w:pPr>
            <w:sdt>
              <w:sdtPr>
                <w:rPr>
                  <w:rFonts w:asciiTheme="majorHAnsi" w:hAnsiTheme="majorHAnsi" w:cstheme="majorHAnsi"/>
                  <w:color w:val="auto"/>
                  <w:szCs w:val="22"/>
                </w:rPr>
                <w:id w:val="587662841"/>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color w:val="auto"/>
                    <w:szCs w:val="22"/>
                  </w:rPr>
                  <w:t>☐</w:t>
                </w:r>
              </w:sdtContent>
            </w:sdt>
            <w:r w:rsidR="00354D08" w:rsidRPr="00014E19">
              <w:rPr>
                <w:rFonts w:asciiTheme="majorHAnsi" w:hAnsiTheme="majorHAnsi" w:cstheme="majorHAnsi"/>
                <w:color w:val="auto"/>
                <w:szCs w:val="22"/>
              </w:rPr>
              <w:t xml:space="preserve"> Yes </w:t>
            </w:r>
            <w:r w:rsidR="00354D08" w:rsidRPr="00014E19">
              <w:rPr>
                <w:rFonts w:asciiTheme="majorHAnsi" w:hAnsiTheme="majorHAnsi" w:cstheme="majorHAnsi"/>
                <w:i/>
                <w:iCs/>
                <w:szCs w:val="22"/>
              </w:rPr>
              <w:sym w:font="Wingdings" w:char="F0E0"/>
            </w:r>
            <w:r w:rsidR="00354D08" w:rsidRPr="00014E19">
              <w:rPr>
                <w:rFonts w:asciiTheme="majorHAnsi" w:hAnsiTheme="majorHAnsi" w:cstheme="majorHAnsi"/>
                <w:szCs w:val="22"/>
              </w:rPr>
              <w:tab/>
            </w:r>
            <w:r w:rsidR="00354D08" w:rsidRPr="00014E19">
              <w:rPr>
                <w:rFonts w:asciiTheme="majorHAnsi" w:hAnsiTheme="majorHAnsi" w:cstheme="majorHAnsi"/>
                <w:i/>
                <w:iCs/>
                <w:szCs w:val="22"/>
              </w:rPr>
              <w:t>Go to #3</w:t>
            </w:r>
          </w:p>
          <w:p w14:paraId="7EC3EF9F" w14:textId="77777777" w:rsidR="00354D08" w:rsidRPr="00014E19" w:rsidRDefault="002F44B3" w:rsidP="00C15315">
            <w:pPr>
              <w:tabs>
                <w:tab w:val="left" w:pos="884"/>
              </w:tabs>
              <w:ind w:left="884" w:hanging="884"/>
              <w:rPr>
                <w:rFonts w:asciiTheme="majorHAnsi" w:hAnsiTheme="majorHAnsi" w:cstheme="majorHAnsi"/>
                <w:szCs w:val="22"/>
              </w:rPr>
            </w:pPr>
            <w:sdt>
              <w:sdtPr>
                <w:rPr>
                  <w:rFonts w:asciiTheme="majorHAnsi" w:hAnsiTheme="majorHAnsi" w:cstheme="majorHAnsi"/>
                  <w:szCs w:val="22"/>
                </w:rPr>
                <w:id w:val="1947959492"/>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  </w:t>
            </w:r>
            <w:r w:rsidR="00354D08" w:rsidRPr="00014E19">
              <w:rPr>
                <w:rFonts w:asciiTheme="majorHAnsi" w:hAnsiTheme="majorHAnsi" w:cstheme="majorHAnsi"/>
                <w:i/>
                <w:iCs/>
                <w:color w:val="833C0B" w:themeColor="accent2" w:themeShade="80"/>
                <w:szCs w:val="22"/>
              </w:rPr>
              <w:sym w:font="Wingdings" w:char="F0E0"/>
            </w:r>
            <w:r w:rsidR="00354D08" w:rsidRPr="00014E19">
              <w:rPr>
                <w:rFonts w:asciiTheme="majorHAnsi" w:hAnsiTheme="majorHAnsi" w:cstheme="majorHAnsi"/>
                <w:szCs w:val="22"/>
              </w:rPr>
              <w:tab/>
            </w:r>
            <w:r w:rsidR="00354D08" w:rsidRPr="00014E19">
              <w:rPr>
                <w:rFonts w:asciiTheme="majorHAnsi" w:hAnsiTheme="majorHAnsi" w:cstheme="majorHAnsi"/>
                <w:i/>
                <w:iCs/>
                <w:color w:val="833C0B" w:themeColor="accent2" w:themeShade="80"/>
                <w:szCs w:val="22"/>
              </w:rPr>
              <w:t>Move to next section</w:t>
            </w:r>
          </w:p>
        </w:tc>
      </w:tr>
      <w:tr w:rsidR="00354D08" w:rsidRPr="00014E19" w14:paraId="1F843E1E" w14:textId="77777777" w:rsidTr="00C15315">
        <w:trPr>
          <w:trHeight w:val="648"/>
        </w:trPr>
        <w:tc>
          <w:tcPr>
            <w:tcW w:w="3414" w:type="pct"/>
            <w:shd w:val="clear" w:color="auto" w:fill="D5DCE4" w:themeFill="text2" w:themeFillTint="33"/>
            <w:vAlign w:val="center"/>
          </w:tcPr>
          <w:p w14:paraId="6BCA0A88" w14:textId="77777777" w:rsidR="00354D08" w:rsidRPr="00014E19" w:rsidRDefault="00354D08" w:rsidP="00C15315">
            <w:pPr>
              <w:pStyle w:val="Templatelanguage"/>
              <w:rPr>
                <w:rFonts w:asciiTheme="majorHAnsi" w:hAnsiTheme="majorHAnsi" w:cstheme="majorHAnsi"/>
                <w:color w:val="auto"/>
                <w:szCs w:val="22"/>
              </w:rPr>
            </w:pPr>
            <w:r w:rsidRPr="00014E19">
              <w:rPr>
                <w:rFonts w:asciiTheme="majorHAnsi" w:hAnsiTheme="majorHAnsi" w:cstheme="majorHAnsi"/>
                <w:color w:val="auto"/>
                <w:szCs w:val="22"/>
              </w:rPr>
              <w:t xml:space="preserve">3. Will processing or storage of identifiers </w:t>
            </w:r>
            <w:r w:rsidRPr="00014E19">
              <w:rPr>
                <w:rFonts w:asciiTheme="majorHAnsi" w:hAnsiTheme="majorHAnsi" w:cstheme="majorHAnsi"/>
                <w:color w:val="auto"/>
                <w:szCs w:val="22"/>
                <w:u w:val="single"/>
              </w:rPr>
              <w:t>only</w:t>
            </w:r>
            <w:r w:rsidRPr="00014E19">
              <w:rPr>
                <w:rFonts w:asciiTheme="majorHAnsi" w:hAnsiTheme="majorHAnsi" w:cstheme="majorHAnsi"/>
                <w:color w:val="auto"/>
                <w:szCs w:val="22"/>
              </w:rPr>
              <w:t xml:space="preserve"> occur with OIT-approved </w:t>
            </w:r>
            <w:hyperlink r:id="rId51" w:history="1">
              <w:r w:rsidRPr="00014E19">
                <w:rPr>
                  <w:rStyle w:val="Hyperlink"/>
                  <w:rFonts w:asciiTheme="majorHAnsi" w:hAnsiTheme="majorHAnsi" w:cstheme="majorHAnsi"/>
                  <w:szCs w:val="22"/>
                </w:rPr>
                <w:t>applications, plug-ins, and software for research</w:t>
              </w:r>
            </w:hyperlink>
            <w:r w:rsidRPr="00014E19">
              <w:rPr>
                <w:rFonts w:asciiTheme="majorHAnsi" w:hAnsiTheme="majorHAnsi" w:cstheme="majorHAnsi"/>
                <w:color w:val="auto"/>
                <w:szCs w:val="22"/>
              </w:rPr>
              <w:t>?</w:t>
            </w:r>
          </w:p>
        </w:tc>
        <w:tc>
          <w:tcPr>
            <w:tcW w:w="1586" w:type="pct"/>
            <w:vAlign w:val="center"/>
          </w:tcPr>
          <w:p w14:paraId="4102F4B3" w14:textId="77777777" w:rsidR="00354D08" w:rsidRPr="00014E19" w:rsidRDefault="002F44B3" w:rsidP="00C15315">
            <w:pPr>
              <w:pStyle w:val="Templatelanguage"/>
              <w:tabs>
                <w:tab w:val="left" w:pos="884"/>
              </w:tabs>
              <w:ind w:left="884" w:hanging="884"/>
              <w:rPr>
                <w:rFonts w:asciiTheme="majorHAnsi" w:hAnsiTheme="majorHAnsi" w:cstheme="majorHAnsi"/>
                <w:color w:val="auto"/>
                <w:szCs w:val="22"/>
              </w:rPr>
            </w:pPr>
            <w:sdt>
              <w:sdtPr>
                <w:rPr>
                  <w:rFonts w:asciiTheme="majorHAnsi" w:hAnsiTheme="majorHAnsi" w:cstheme="majorHAnsi"/>
                  <w:color w:val="auto"/>
                  <w:szCs w:val="22"/>
                </w:rPr>
                <w:id w:val="-225142649"/>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color w:val="auto"/>
                    <w:szCs w:val="22"/>
                  </w:rPr>
                  <w:t>☐</w:t>
                </w:r>
              </w:sdtContent>
            </w:sdt>
            <w:r w:rsidR="00354D08" w:rsidRPr="00014E19">
              <w:rPr>
                <w:rFonts w:asciiTheme="majorHAnsi" w:hAnsiTheme="majorHAnsi" w:cstheme="majorHAnsi"/>
                <w:color w:val="auto"/>
                <w:szCs w:val="22"/>
              </w:rPr>
              <w:t xml:space="preserve"> Yes </w:t>
            </w:r>
            <w:r w:rsidR="00354D08" w:rsidRPr="00014E19">
              <w:rPr>
                <w:rFonts w:asciiTheme="majorHAnsi" w:hAnsiTheme="majorHAnsi" w:cstheme="majorHAnsi"/>
                <w:i/>
                <w:iCs/>
                <w:szCs w:val="22"/>
              </w:rPr>
              <w:sym w:font="Wingdings" w:char="F0E0"/>
            </w:r>
            <w:r w:rsidR="00354D08" w:rsidRPr="00014E19">
              <w:rPr>
                <w:rFonts w:asciiTheme="majorHAnsi" w:hAnsiTheme="majorHAnsi" w:cstheme="majorHAnsi"/>
                <w:szCs w:val="22"/>
              </w:rPr>
              <w:tab/>
            </w:r>
            <w:r w:rsidR="00354D08" w:rsidRPr="00014E19">
              <w:rPr>
                <w:rFonts w:asciiTheme="majorHAnsi" w:hAnsiTheme="majorHAnsi" w:cstheme="majorHAnsi"/>
                <w:i/>
                <w:iCs/>
                <w:szCs w:val="22"/>
              </w:rPr>
              <w:t xml:space="preserve">Move to next </w:t>
            </w:r>
            <w:proofErr w:type="gramStart"/>
            <w:r w:rsidR="00354D08" w:rsidRPr="00014E19">
              <w:rPr>
                <w:rFonts w:asciiTheme="majorHAnsi" w:hAnsiTheme="majorHAnsi" w:cstheme="majorHAnsi"/>
                <w:i/>
                <w:iCs/>
                <w:szCs w:val="22"/>
              </w:rPr>
              <w:t>section</w:t>
            </w:r>
            <w:proofErr w:type="gramEnd"/>
          </w:p>
          <w:p w14:paraId="29724315" w14:textId="77777777" w:rsidR="00354D08" w:rsidRPr="00014E19" w:rsidRDefault="002F44B3" w:rsidP="00C15315">
            <w:pPr>
              <w:pStyle w:val="Templatelanguage"/>
              <w:tabs>
                <w:tab w:val="left" w:pos="884"/>
              </w:tabs>
              <w:ind w:left="884" w:hanging="884"/>
              <w:rPr>
                <w:rFonts w:asciiTheme="majorHAnsi" w:hAnsiTheme="majorHAnsi" w:cstheme="majorHAnsi"/>
                <w:color w:val="auto"/>
                <w:szCs w:val="22"/>
              </w:rPr>
            </w:pPr>
            <w:sdt>
              <w:sdtPr>
                <w:rPr>
                  <w:rFonts w:asciiTheme="majorHAnsi" w:hAnsiTheme="majorHAnsi" w:cstheme="majorHAnsi"/>
                  <w:color w:val="auto"/>
                  <w:szCs w:val="22"/>
                </w:rPr>
                <w:id w:val="-622539268"/>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color w:val="auto"/>
                    <w:szCs w:val="22"/>
                  </w:rPr>
                  <w:t>☐</w:t>
                </w:r>
              </w:sdtContent>
            </w:sdt>
            <w:r w:rsidR="00354D08" w:rsidRPr="00014E19">
              <w:rPr>
                <w:rFonts w:asciiTheme="majorHAnsi" w:hAnsiTheme="majorHAnsi" w:cstheme="majorHAnsi"/>
                <w:szCs w:val="22"/>
              </w:rPr>
              <w:t xml:space="preserve"> </w:t>
            </w:r>
            <w:r w:rsidR="00354D08" w:rsidRPr="00014E19">
              <w:rPr>
                <w:rFonts w:asciiTheme="majorHAnsi" w:hAnsiTheme="majorHAnsi" w:cstheme="majorHAnsi"/>
                <w:color w:val="auto"/>
                <w:szCs w:val="22"/>
              </w:rPr>
              <w:t xml:space="preserve">No  </w:t>
            </w:r>
            <w:r w:rsidR="00354D08" w:rsidRPr="00014E19">
              <w:rPr>
                <w:rFonts w:asciiTheme="majorHAnsi" w:hAnsiTheme="majorHAnsi" w:cstheme="majorHAnsi"/>
                <w:i/>
                <w:iCs/>
                <w:szCs w:val="22"/>
              </w:rPr>
              <w:sym w:font="Wingdings" w:char="F0E0"/>
            </w:r>
            <w:r w:rsidR="00354D08" w:rsidRPr="00014E19">
              <w:rPr>
                <w:rFonts w:asciiTheme="majorHAnsi" w:hAnsiTheme="majorHAnsi" w:cstheme="majorHAnsi"/>
                <w:szCs w:val="22"/>
              </w:rPr>
              <w:tab/>
            </w:r>
            <w:r w:rsidR="00354D08" w:rsidRPr="00014E19">
              <w:rPr>
                <w:rFonts w:asciiTheme="majorHAnsi" w:hAnsiTheme="majorHAnsi" w:cstheme="majorHAnsi"/>
                <w:i/>
                <w:iCs/>
                <w:szCs w:val="22"/>
              </w:rPr>
              <w:t>Go to #4</w:t>
            </w:r>
          </w:p>
        </w:tc>
      </w:tr>
      <w:tr w:rsidR="00354D08" w:rsidRPr="00014E19" w14:paraId="7AF7C3BD" w14:textId="77777777" w:rsidTr="00C15315">
        <w:trPr>
          <w:trHeight w:val="648"/>
        </w:trPr>
        <w:tc>
          <w:tcPr>
            <w:tcW w:w="3414" w:type="pct"/>
            <w:shd w:val="clear" w:color="auto" w:fill="D5DCE4" w:themeFill="text2" w:themeFillTint="33"/>
            <w:vAlign w:val="center"/>
          </w:tcPr>
          <w:p w14:paraId="2F4FD54C" w14:textId="77777777" w:rsidR="00354D08" w:rsidRPr="00014E19" w:rsidRDefault="00354D08" w:rsidP="00C15315">
            <w:pPr>
              <w:pStyle w:val="Templatelanguage"/>
              <w:rPr>
                <w:rFonts w:asciiTheme="majorHAnsi" w:hAnsiTheme="majorHAnsi" w:cstheme="majorHAnsi"/>
                <w:color w:val="auto"/>
                <w:szCs w:val="22"/>
              </w:rPr>
            </w:pPr>
            <w:r w:rsidRPr="00014E19">
              <w:rPr>
                <w:rFonts w:asciiTheme="majorHAnsi" w:hAnsiTheme="majorHAnsi" w:cstheme="majorHAnsi"/>
                <w:color w:val="auto"/>
                <w:szCs w:val="22"/>
              </w:rPr>
              <w:t xml:space="preserve">4. Will any sensitive or health information be processed or stored </w:t>
            </w:r>
            <w:r w:rsidRPr="00014E19">
              <w:rPr>
                <w:rFonts w:asciiTheme="majorHAnsi" w:hAnsiTheme="majorHAnsi" w:cstheme="majorHAnsi"/>
                <w:color w:val="auto"/>
                <w:szCs w:val="22"/>
                <w:u w:val="single"/>
              </w:rPr>
              <w:t>alongside</w:t>
            </w:r>
            <w:r w:rsidRPr="00014E19">
              <w:rPr>
                <w:rFonts w:asciiTheme="majorHAnsi" w:hAnsiTheme="majorHAnsi" w:cstheme="majorHAnsi"/>
                <w:color w:val="auto"/>
                <w:szCs w:val="22"/>
              </w:rPr>
              <w:t xml:space="preserve"> identifiers in any applications, plug-ins, or software? </w:t>
            </w:r>
          </w:p>
        </w:tc>
        <w:tc>
          <w:tcPr>
            <w:tcW w:w="1586" w:type="pct"/>
            <w:vAlign w:val="center"/>
          </w:tcPr>
          <w:p w14:paraId="24B69AA1" w14:textId="77777777" w:rsidR="00354D08" w:rsidRPr="00014E19" w:rsidRDefault="002F44B3" w:rsidP="00C15315">
            <w:pPr>
              <w:pStyle w:val="Templatelanguage"/>
              <w:tabs>
                <w:tab w:val="left" w:pos="884"/>
              </w:tabs>
              <w:ind w:left="884" w:hanging="884"/>
              <w:rPr>
                <w:rFonts w:asciiTheme="majorHAnsi" w:hAnsiTheme="majorHAnsi" w:cstheme="majorHAnsi"/>
                <w:color w:val="auto"/>
                <w:szCs w:val="22"/>
              </w:rPr>
            </w:pPr>
            <w:sdt>
              <w:sdtPr>
                <w:rPr>
                  <w:rFonts w:asciiTheme="majorHAnsi" w:hAnsiTheme="majorHAnsi" w:cstheme="majorHAnsi"/>
                  <w:color w:val="auto"/>
                  <w:szCs w:val="22"/>
                </w:rPr>
                <w:id w:val="1462225643"/>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color w:val="auto"/>
                    <w:szCs w:val="22"/>
                  </w:rPr>
                  <w:t>☐</w:t>
                </w:r>
              </w:sdtContent>
            </w:sdt>
            <w:r w:rsidR="00354D08" w:rsidRPr="00014E19">
              <w:rPr>
                <w:rFonts w:asciiTheme="majorHAnsi" w:hAnsiTheme="majorHAnsi" w:cstheme="majorHAnsi"/>
                <w:color w:val="auto"/>
                <w:szCs w:val="22"/>
              </w:rPr>
              <w:t xml:space="preserve"> Yes </w:t>
            </w:r>
            <w:r w:rsidR="00354D08" w:rsidRPr="00014E19">
              <w:rPr>
                <w:rFonts w:asciiTheme="majorHAnsi" w:hAnsiTheme="majorHAnsi" w:cstheme="majorHAnsi"/>
                <w:i/>
                <w:iCs/>
                <w:szCs w:val="22"/>
              </w:rPr>
              <w:sym w:font="Wingdings" w:char="F0E0"/>
            </w:r>
            <w:r w:rsidR="00354D08" w:rsidRPr="00014E19">
              <w:rPr>
                <w:rFonts w:asciiTheme="majorHAnsi" w:hAnsiTheme="majorHAnsi" w:cstheme="majorHAnsi"/>
                <w:szCs w:val="22"/>
              </w:rPr>
              <w:tab/>
            </w:r>
            <w:r w:rsidR="00354D08" w:rsidRPr="00014E19">
              <w:rPr>
                <w:rFonts w:asciiTheme="majorHAnsi" w:hAnsiTheme="majorHAnsi" w:cstheme="majorHAnsi"/>
                <w:i/>
                <w:iCs/>
                <w:szCs w:val="22"/>
              </w:rPr>
              <w:t>Go to #5</w:t>
            </w:r>
          </w:p>
          <w:p w14:paraId="0C56DA0C" w14:textId="77777777" w:rsidR="00354D08" w:rsidRPr="00014E19" w:rsidRDefault="002F44B3" w:rsidP="00C15315">
            <w:pPr>
              <w:tabs>
                <w:tab w:val="left" w:pos="884"/>
              </w:tabs>
              <w:ind w:left="884" w:hanging="884"/>
              <w:rPr>
                <w:rFonts w:asciiTheme="majorHAnsi" w:hAnsiTheme="majorHAnsi" w:cstheme="majorHAnsi"/>
                <w:szCs w:val="22"/>
              </w:rPr>
            </w:pPr>
            <w:sdt>
              <w:sdtPr>
                <w:rPr>
                  <w:rFonts w:asciiTheme="majorHAnsi" w:hAnsiTheme="majorHAnsi" w:cstheme="majorHAnsi"/>
                  <w:szCs w:val="22"/>
                </w:rPr>
                <w:id w:val="-20014804"/>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  </w:t>
            </w:r>
            <w:r w:rsidR="00354D08" w:rsidRPr="00014E19">
              <w:rPr>
                <w:rFonts w:asciiTheme="majorHAnsi" w:hAnsiTheme="majorHAnsi" w:cstheme="majorHAnsi"/>
                <w:i/>
                <w:iCs/>
                <w:color w:val="833C0B" w:themeColor="accent2" w:themeShade="80"/>
                <w:szCs w:val="22"/>
              </w:rPr>
              <w:sym w:font="Wingdings" w:char="F0E0"/>
            </w:r>
            <w:r w:rsidR="00354D08" w:rsidRPr="00014E19">
              <w:rPr>
                <w:rFonts w:asciiTheme="majorHAnsi" w:hAnsiTheme="majorHAnsi" w:cstheme="majorHAnsi"/>
                <w:szCs w:val="22"/>
              </w:rPr>
              <w:tab/>
            </w:r>
            <w:r w:rsidR="00354D08" w:rsidRPr="00014E19">
              <w:rPr>
                <w:rFonts w:asciiTheme="majorHAnsi" w:hAnsiTheme="majorHAnsi" w:cstheme="majorHAnsi"/>
                <w:i/>
                <w:iCs/>
                <w:color w:val="833C0B" w:themeColor="accent2" w:themeShade="80"/>
                <w:szCs w:val="22"/>
              </w:rPr>
              <w:t>Move to next section</w:t>
            </w:r>
          </w:p>
        </w:tc>
      </w:tr>
      <w:tr w:rsidR="00354D08" w:rsidRPr="00014E19" w14:paraId="0149137E" w14:textId="77777777" w:rsidTr="00C15315">
        <w:trPr>
          <w:trHeight w:val="648"/>
        </w:trPr>
        <w:tc>
          <w:tcPr>
            <w:tcW w:w="3414" w:type="pct"/>
            <w:shd w:val="clear" w:color="auto" w:fill="D5DCE4" w:themeFill="text2" w:themeFillTint="33"/>
            <w:vAlign w:val="center"/>
          </w:tcPr>
          <w:p w14:paraId="0E1D3182" w14:textId="77777777" w:rsidR="00354D08" w:rsidRPr="00014E19" w:rsidRDefault="00354D08" w:rsidP="00C15315">
            <w:pPr>
              <w:pStyle w:val="Templatelanguage"/>
              <w:rPr>
                <w:rFonts w:asciiTheme="majorHAnsi" w:hAnsiTheme="majorHAnsi" w:cstheme="majorHAnsi"/>
                <w:szCs w:val="22"/>
              </w:rPr>
            </w:pPr>
            <w:r w:rsidRPr="00014E19">
              <w:rPr>
                <w:rFonts w:asciiTheme="majorHAnsi" w:hAnsiTheme="majorHAnsi" w:cstheme="majorHAnsi"/>
                <w:color w:val="auto"/>
                <w:szCs w:val="22"/>
              </w:rPr>
              <w:t xml:space="preserve">5. Will processing or storage of sensitive or health information </w:t>
            </w:r>
            <w:r w:rsidRPr="00014E19">
              <w:rPr>
                <w:rFonts w:asciiTheme="majorHAnsi" w:hAnsiTheme="majorHAnsi" w:cstheme="majorHAnsi"/>
                <w:color w:val="auto"/>
                <w:szCs w:val="22"/>
                <w:u w:val="single"/>
              </w:rPr>
              <w:t>only</w:t>
            </w:r>
            <w:r w:rsidRPr="00014E19">
              <w:rPr>
                <w:rFonts w:asciiTheme="majorHAnsi" w:hAnsiTheme="majorHAnsi" w:cstheme="majorHAnsi"/>
                <w:color w:val="auto"/>
                <w:szCs w:val="22"/>
              </w:rPr>
              <w:t xml:space="preserve"> occur with OIT-approved </w:t>
            </w:r>
            <w:hyperlink r:id="rId52" w:history="1">
              <w:r w:rsidRPr="00014E19">
                <w:rPr>
                  <w:rStyle w:val="Hyperlink"/>
                  <w:rFonts w:asciiTheme="majorHAnsi" w:hAnsiTheme="majorHAnsi" w:cstheme="majorHAnsi"/>
                  <w:szCs w:val="22"/>
                </w:rPr>
                <w:t>applications, plug-ins, and software for research</w:t>
              </w:r>
            </w:hyperlink>
            <w:r w:rsidRPr="00014E19">
              <w:rPr>
                <w:rFonts w:asciiTheme="majorHAnsi" w:hAnsiTheme="majorHAnsi" w:cstheme="majorHAnsi"/>
                <w:color w:val="auto"/>
                <w:szCs w:val="22"/>
              </w:rPr>
              <w:t>?</w:t>
            </w:r>
          </w:p>
        </w:tc>
        <w:tc>
          <w:tcPr>
            <w:tcW w:w="1586" w:type="pct"/>
            <w:vAlign w:val="center"/>
          </w:tcPr>
          <w:p w14:paraId="110107D8" w14:textId="77777777" w:rsidR="00354D08" w:rsidRPr="00014E19" w:rsidRDefault="002F44B3" w:rsidP="00C15315">
            <w:pPr>
              <w:pStyle w:val="Templatelanguage"/>
              <w:tabs>
                <w:tab w:val="left" w:pos="884"/>
              </w:tabs>
              <w:ind w:left="884" w:hanging="884"/>
              <w:rPr>
                <w:rFonts w:asciiTheme="majorHAnsi" w:hAnsiTheme="majorHAnsi" w:cstheme="majorHAnsi"/>
                <w:color w:val="auto"/>
                <w:szCs w:val="22"/>
              </w:rPr>
            </w:pPr>
            <w:sdt>
              <w:sdtPr>
                <w:rPr>
                  <w:rFonts w:asciiTheme="majorHAnsi" w:hAnsiTheme="majorHAnsi" w:cstheme="majorHAnsi"/>
                  <w:color w:val="auto"/>
                  <w:szCs w:val="22"/>
                </w:rPr>
                <w:id w:val="787390330"/>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color w:val="auto"/>
                    <w:szCs w:val="22"/>
                  </w:rPr>
                  <w:t>☐</w:t>
                </w:r>
              </w:sdtContent>
            </w:sdt>
            <w:r w:rsidR="00354D08" w:rsidRPr="00014E19">
              <w:rPr>
                <w:rFonts w:asciiTheme="majorHAnsi" w:hAnsiTheme="majorHAnsi" w:cstheme="majorHAnsi"/>
                <w:color w:val="auto"/>
                <w:szCs w:val="22"/>
              </w:rPr>
              <w:t xml:space="preserve"> Yes </w:t>
            </w:r>
            <w:r w:rsidR="00354D08" w:rsidRPr="00014E19">
              <w:rPr>
                <w:rFonts w:asciiTheme="majorHAnsi" w:hAnsiTheme="majorHAnsi" w:cstheme="majorHAnsi"/>
                <w:i/>
                <w:iCs/>
                <w:szCs w:val="22"/>
              </w:rPr>
              <w:sym w:font="Wingdings" w:char="F0E0"/>
            </w:r>
            <w:r w:rsidR="00354D08" w:rsidRPr="00014E19">
              <w:rPr>
                <w:rFonts w:asciiTheme="majorHAnsi" w:hAnsiTheme="majorHAnsi" w:cstheme="majorHAnsi"/>
                <w:i/>
                <w:iCs/>
                <w:szCs w:val="22"/>
              </w:rPr>
              <w:t xml:space="preserve"> Review not </w:t>
            </w:r>
            <w:proofErr w:type="gramStart"/>
            <w:r w:rsidR="00354D08" w:rsidRPr="00014E19">
              <w:rPr>
                <w:rFonts w:asciiTheme="majorHAnsi" w:hAnsiTheme="majorHAnsi" w:cstheme="majorHAnsi"/>
                <w:i/>
                <w:iCs/>
                <w:szCs w:val="22"/>
              </w:rPr>
              <w:t>required</w:t>
            </w:r>
            <w:proofErr w:type="gramEnd"/>
          </w:p>
          <w:p w14:paraId="6F96A51C" w14:textId="77777777" w:rsidR="00354D08" w:rsidRPr="00014E19" w:rsidRDefault="002F44B3" w:rsidP="00C15315">
            <w:pPr>
              <w:tabs>
                <w:tab w:val="left" w:pos="884"/>
              </w:tabs>
              <w:ind w:left="884" w:hanging="884"/>
              <w:rPr>
                <w:rFonts w:asciiTheme="majorHAnsi" w:hAnsiTheme="majorHAnsi" w:cstheme="majorHAnsi"/>
                <w:szCs w:val="22"/>
              </w:rPr>
            </w:pPr>
            <w:sdt>
              <w:sdtPr>
                <w:rPr>
                  <w:rFonts w:asciiTheme="majorHAnsi" w:hAnsiTheme="majorHAnsi" w:cstheme="majorHAnsi"/>
                  <w:szCs w:val="22"/>
                </w:rPr>
                <w:id w:val="1798186237"/>
                <w14:checkbox>
                  <w14:checked w14:val="0"/>
                  <w14:checkedState w14:val="2612" w14:font="MS Gothic"/>
                  <w14:uncheckedState w14:val="2610" w14:font="MS Gothic"/>
                </w14:checkbox>
              </w:sdtPr>
              <w:sdtEndPr/>
              <w:sdtContent>
                <w:r w:rsidR="00354D08" w:rsidRPr="00014E19">
                  <w:rPr>
                    <w:rFonts w:ascii="Segoe UI Symbol" w:eastAsia="MS Gothic" w:hAnsi="Segoe UI Symbol" w:cs="Segoe UI Symbol"/>
                    <w:szCs w:val="22"/>
                  </w:rPr>
                  <w:t>☐</w:t>
                </w:r>
              </w:sdtContent>
            </w:sdt>
            <w:r w:rsidR="00354D08" w:rsidRPr="00014E19">
              <w:rPr>
                <w:rFonts w:asciiTheme="majorHAnsi" w:hAnsiTheme="majorHAnsi" w:cstheme="majorHAnsi"/>
                <w:szCs w:val="22"/>
              </w:rPr>
              <w:t xml:space="preserve"> No  </w:t>
            </w:r>
            <w:r w:rsidR="00354D08" w:rsidRPr="00014E19">
              <w:rPr>
                <w:rFonts w:asciiTheme="majorHAnsi" w:hAnsiTheme="majorHAnsi" w:cstheme="majorHAnsi"/>
                <w:i/>
                <w:iCs/>
                <w:color w:val="833C0B" w:themeColor="accent2" w:themeShade="80"/>
                <w:szCs w:val="22"/>
              </w:rPr>
              <w:sym w:font="Wingdings" w:char="F0E0"/>
            </w:r>
            <w:r w:rsidR="00354D08" w:rsidRPr="00014E19">
              <w:rPr>
                <w:rFonts w:asciiTheme="majorHAnsi" w:hAnsiTheme="majorHAnsi" w:cstheme="majorHAnsi"/>
                <w:szCs w:val="22"/>
              </w:rPr>
              <w:tab/>
            </w:r>
            <w:hyperlink r:id="rId53" w:history="1">
              <w:r w:rsidR="00354D08" w:rsidRPr="00014E19">
                <w:rPr>
                  <w:rStyle w:val="Hyperlink"/>
                  <w:rFonts w:asciiTheme="majorHAnsi" w:hAnsiTheme="majorHAnsi" w:cstheme="majorHAnsi"/>
                  <w:i/>
                  <w:iCs/>
                  <w:szCs w:val="22"/>
                </w:rPr>
                <w:t>Request an OIT Security Review</w:t>
              </w:r>
            </w:hyperlink>
          </w:p>
        </w:tc>
      </w:tr>
    </w:tbl>
    <w:p w14:paraId="6B7D8709" w14:textId="77777777" w:rsidR="00354D08" w:rsidRPr="009746F6" w:rsidRDefault="00354D08" w:rsidP="00354D08">
      <w:pPr>
        <w:pStyle w:val="Default"/>
        <w:spacing w:before="24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In the Data and Specimen Banking Narrative box, describe the plans for storage and sharing of research data and specimens</w:t>
      </w:r>
      <w:r w:rsidRPr="009746F6">
        <w:rPr>
          <w:rFonts w:asciiTheme="majorHAnsi" w:eastAsiaTheme="minorHAnsi" w:hAnsiTheme="majorHAnsi" w:cstheme="majorHAnsi"/>
          <w:i/>
          <w:iCs/>
          <w:color w:val="auto"/>
          <w:sz w:val="22"/>
          <w:szCs w:val="22"/>
          <w:highlight w:val="lightGray"/>
        </w:rPr>
        <w:t>. This narrative should include the following, by section:</w:t>
      </w:r>
    </w:p>
    <w:p w14:paraId="49B2624D" w14:textId="77777777" w:rsidR="00354D08" w:rsidRPr="009746F6" w:rsidRDefault="00354D08">
      <w:pPr>
        <w:pStyle w:val="Default"/>
        <w:numPr>
          <w:ilvl w:val="0"/>
          <w:numId w:val="56"/>
        </w:numPr>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Storage and access: </w:t>
      </w:r>
      <w:r w:rsidRPr="009746F6">
        <w:rPr>
          <w:rFonts w:asciiTheme="majorHAnsi" w:eastAsiaTheme="minorHAnsi" w:hAnsiTheme="majorHAnsi" w:cstheme="majorHAnsi"/>
          <w:i/>
          <w:iCs/>
          <w:color w:val="auto"/>
          <w:sz w:val="22"/>
          <w:szCs w:val="22"/>
          <w:highlight w:val="lightGray"/>
        </w:rPr>
        <w:t xml:space="preserve">Include the following details about the local study </w:t>
      </w:r>
      <w:proofErr w:type="gramStart"/>
      <w:r w:rsidRPr="009746F6">
        <w:rPr>
          <w:rFonts w:asciiTheme="majorHAnsi" w:eastAsiaTheme="minorHAnsi" w:hAnsiTheme="majorHAnsi" w:cstheme="majorHAnsi"/>
          <w:i/>
          <w:iCs/>
          <w:color w:val="auto"/>
          <w:sz w:val="22"/>
          <w:szCs w:val="22"/>
          <w:highlight w:val="lightGray"/>
        </w:rPr>
        <w:t>sites</w:t>
      </w:r>
      <w:proofErr w:type="gramEnd"/>
    </w:p>
    <w:p w14:paraId="5B71F6EB"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Storage locations for all data and specimens</w:t>
      </w:r>
      <w:r w:rsidRPr="009746F6">
        <w:rPr>
          <w:rFonts w:asciiTheme="majorHAnsi" w:eastAsiaTheme="minorHAnsi" w:hAnsiTheme="majorHAnsi" w:cstheme="majorHAnsi"/>
          <w:i/>
          <w:iCs/>
          <w:color w:val="auto"/>
          <w:sz w:val="22"/>
          <w:szCs w:val="22"/>
          <w:highlight w:val="lightGray"/>
        </w:rPr>
        <w:t xml:space="preserve">, </w:t>
      </w:r>
      <w:r w:rsidRPr="009746F6">
        <w:rPr>
          <w:rFonts w:asciiTheme="majorHAnsi" w:eastAsiaTheme="minorHAnsi" w:hAnsiTheme="majorHAnsi" w:cstheme="majorHAnsi"/>
          <w:b/>
          <w:bCs/>
          <w:i/>
          <w:iCs/>
          <w:color w:val="auto"/>
          <w:sz w:val="22"/>
          <w:szCs w:val="22"/>
          <w:highlight w:val="lightGray"/>
        </w:rPr>
        <w:t>including both physical and digital locations</w:t>
      </w:r>
      <w:r w:rsidRPr="009746F6">
        <w:rPr>
          <w:rFonts w:asciiTheme="majorHAnsi" w:eastAsiaTheme="minorHAnsi" w:hAnsiTheme="majorHAnsi" w:cstheme="majorHAnsi"/>
          <w:i/>
          <w:iCs/>
          <w:color w:val="auto"/>
          <w:sz w:val="22"/>
          <w:szCs w:val="22"/>
          <w:highlight w:val="lightGray"/>
        </w:rPr>
        <w:t xml:space="preserve"> and the locations of any key and data copies or </w:t>
      </w:r>
      <w:proofErr w:type="gramStart"/>
      <w:r w:rsidRPr="009746F6">
        <w:rPr>
          <w:rFonts w:asciiTheme="majorHAnsi" w:eastAsiaTheme="minorHAnsi" w:hAnsiTheme="majorHAnsi" w:cstheme="majorHAnsi"/>
          <w:i/>
          <w:iCs/>
          <w:color w:val="auto"/>
          <w:sz w:val="22"/>
          <w:szCs w:val="22"/>
          <w:highlight w:val="lightGray"/>
        </w:rPr>
        <w:t>backups</w:t>
      </w:r>
      <w:proofErr w:type="gramEnd"/>
    </w:p>
    <w:p w14:paraId="3E1A7222" w14:textId="77777777" w:rsidR="00354D08" w:rsidRPr="009746F6" w:rsidRDefault="00354D08">
      <w:pPr>
        <w:pStyle w:val="Default"/>
        <w:numPr>
          <w:ilvl w:val="1"/>
          <w:numId w:val="56"/>
        </w:numPr>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How data and specimens will be accessed and who is able to access which data/specimens</w:t>
      </w:r>
    </w:p>
    <w:p w14:paraId="17995740"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The length of time in which data will be stored</w:t>
      </w:r>
      <w:r w:rsidRPr="009746F6">
        <w:rPr>
          <w:rFonts w:asciiTheme="majorHAnsi" w:eastAsiaTheme="minorHAnsi" w:hAnsiTheme="majorHAnsi" w:cstheme="majorHAnsi"/>
          <w:i/>
          <w:iCs/>
          <w:color w:val="auto"/>
          <w:sz w:val="22"/>
          <w:szCs w:val="22"/>
          <w:highlight w:val="lightGray"/>
        </w:rPr>
        <w:t>, along with any plans to:</w:t>
      </w:r>
    </w:p>
    <w:p w14:paraId="70B4DE01" w14:textId="77777777" w:rsidR="00354D08" w:rsidRPr="009746F6" w:rsidRDefault="00354D08">
      <w:pPr>
        <w:pStyle w:val="Default"/>
        <w:numPr>
          <w:ilvl w:val="2"/>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Permanently deidentify</w:t>
      </w:r>
      <w:r w:rsidRPr="009746F6">
        <w:rPr>
          <w:rFonts w:asciiTheme="majorHAnsi" w:eastAsiaTheme="minorHAnsi" w:hAnsiTheme="majorHAnsi" w:cstheme="majorHAnsi"/>
          <w:i/>
          <w:iCs/>
          <w:color w:val="auto"/>
          <w:sz w:val="22"/>
          <w:szCs w:val="22"/>
          <w:highlight w:val="lightGray"/>
        </w:rPr>
        <w:t xml:space="preserve"> data or specimens</w:t>
      </w:r>
    </w:p>
    <w:p w14:paraId="65B5CF90" w14:textId="77777777" w:rsidR="00354D08" w:rsidRPr="009746F6" w:rsidRDefault="00354D08">
      <w:pPr>
        <w:pStyle w:val="Default"/>
        <w:numPr>
          <w:ilvl w:val="2"/>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Destroy or delete data</w:t>
      </w:r>
      <w:r w:rsidRPr="009746F6">
        <w:rPr>
          <w:rFonts w:asciiTheme="majorHAnsi" w:eastAsiaTheme="minorHAnsi" w:hAnsiTheme="majorHAnsi" w:cstheme="majorHAnsi"/>
          <w:i/>
          <w:iCs/>
          <w:color w:val="auto"/>
          <w:sz w:val="22"/>
          <w:szCs w:val="22"/>
          <w:highlight w:val="lightGray"/>
        </w:rPr>
        <w:t xml:space="preserve"> and </w:t>
      </w:r>
      <w:proofErr w:type="gramStart"/>
      <w:r w:rsidRPr="009746F6">
        <w:rPr>
          <w:rFonts w:asciiTheme="majorHAnsi" w:eastAsiaTheme="minorHAnsi" w:hAnsiTheme="majorHAnsi" w:cstheme="majorHAnsi"/>
          <w:i/>
          <w:iCs/>
          <w:color w:val="auto"/>
          <w:sz w:val="22"/>
          <w:szCs w:val="22"/>
          <w:highlight w:val="lightGray"/>
        </w:rPr>
        <w:t>specimens</w:t>
      </w:r>
      <w:proofErr w:type="gramEnd"/>
    </w:p>
    <w:p w14:paraId="0AE8A341"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 xml:space="preserve">Indicate all software/platforms/programs that will be used to collect and store research </w:t>
      </w:r>
      <w:proofErr w:type="gramStart"/>
      <w:r w:rsidRPr="009746F6">
        <w:rPr>
          <w:rFonts w:asciiTheme="majorHAnsi" w:eastAsiaTheme="minorHAnsi" w:hAnsiTheme="majorHAnsi" w:cstheme="majorHAnsi"/>
          <w:b/>
          <w:bCs/>
          <w:i/>
          <w:iCs/>
          <w:color w:val="auto"/>
          <w:sz w:val="22"/>
          <w:szCs w:val="22"/>
          <w:highlight w:val="lightGray"/>
        </w:rPr>
        <w:t>data</w:t>
      </w:r>
      <w:proofErr w:type="gramEnd"/>
    </w:p>
    <w:p w14:paraId="19CBA339"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 xml:space="preserve">If including data from the VA </w:t>
      </w:r>
      <w:r w:rsidRPr="009746F6">
        <w:rPr>
          <w:rFonts w:asciiTheme="majorHAnsi" w:eastAsiaTheme="minorHAnsi" w:hAnsiTheme="majorHAnsi" w:cstheme="majorHAnsi"/>
          <w:i/>
          <w:iCs/>
          <w:color w:val="auto"/>
          <w:sz w:val="22"/>
          <w:szCs w:val="22"/>
          <w:highlight w:val="lightGray"/>
        </w:rPr>
        <w:t xml:space="preserve">(including data gathered from, or generated for VA repositories): confirm that the VA Data Repository SOP will be </w:t>
      </w:r>
      <w:proofErr w:type="gramStart"/>
      <w:r w:rsidRPr="009746F6">
        <w:rPr>
          <w:rFonts w:asciiTheme="majorHAnsi" w:eastAsiaTheme="minorHAnsi" w:hAnsiTheme="majorHAnsi" w:cstheme="majorHAnsi"/>
          <w:i/>
          <w:iCs/>
          <w:color w:val="auto"/>
          <w:sz w:val="22"/>
          <w:szCs w:val="22"/>
          <w:highlight w:val="lightGray"/>
        </w:rPr>
        <w:t>followed</w:t>
      </w:r>
      <w:proofErr w:type="gramEnd"/>
    </w:p>
    <w:p w14:paraId="3441746F" w14:textId="77777777" w:rsidR="00354D08" w:rsidRPr="009746F6" w:rsidRDefault="00354D08">
      <w:pPr>
        <w:pStyle w:val="Default"/>
        <w:numPr>
          <w:ilvl w:val="0"/>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Sharing: </w:t>
      </w:r>
    </w:p>
    <w:p w14:paraId="4E1C9F0A"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Describe</w:t>
      </w:r>
      <w:r w:rsidRPr="009746F6">
        <w:rPr>
          <w:rFonts w:asciiTheme="majorHAnsi" w:eastAsiaTheme="minorHAnsi" w:hAnsiTheme="majorHAnsi" w:cstheme="majorHAnsi"/>
          <w:i/>
          <w:iCs/>
          <w:color w:val="auto"/>
          <w:sz w:val="22"/>
          <w:szCs w:val="22"/>
          <w:highlight w:val="lightGray"/>
        </w:rPr>
        <w:t xml:space="preserve"> </w:t>
      </w:r>
      <w:r w:rsidRPr="009746F6">
        <w:rPr>
          <w:rFonts w:asciiTheme="majorHAnsi" w:eastAsiaTheme="minorHAnsi" w:hAnsiTheme="majorHAnsi" w:cstheme="majorHAnsi"/>
          <w:b/>
          <w:bCs/>
          <w:i/>
          <w:iCs/>
          <w:color w:val="auto"/>
          <w:sz w:val="22"/>
          <w:szCs w:val="22"/>
          <w:highlight w:val="lightGray"/>
        </w:rPr>
        <w:t>plans to make the data or specimens widely accessible</w:t>
      </w:r>
      <w:r w:rsidRPr="009746F6">
        <w:rPr>
          <w:rFonts w:asciiTheme="majorHAnsi" w:eastAsiaTheme="minorHAnsi" w:hAnsiTheme="majorHAnsi" w:cstheme="majorHAnsi"/>
          <w:i/>
          <w:iCs/>
          <w:color w:val="auto"/>
          <w:sz w:val="22"/>
          <w:szCs w:val="22"/>
          <w:highlight w:val="lightGray"/>
        </w:rPr>
        <w:t>, such as adding the data to existing repositories, open-source data sites, alongside future publications, etc.</w:t>
      </w:r>
    </w:p>
    <w:p w14:paraId="3B0E1EDF"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Include details of NIH data sharing requirements</w:t>
      </w:r>
    </w:p>
    <w:p w14:paraId="27C31B7E"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 xml:space="preserve">Indicate all software/platforms/programs that will be used to share research </w:t>
      </w:r>
      <w:proofErr w:type="gramStart"/>
      <w:r w:rsidRPr="009746F6">
        <w:rPr>
          <w:rFonts w:asciiTheme="majorHAnsi" w:eastAsiaTheme="minorHAnsi" w:hAnsiTheme="majorHAnsi" w:cstheme="majorHAnsi"/>
          <w:b/>
          <w:bCs/>
          <w:i/>
          <w:iCs/>
          <w:color w:val="auto"/>
          <w:sz w:val="22"/>
          <w:szCs w:val="22"/>
          <w:highlight w:val="lightGray"/>
        </w:rPr>
        <w:t>data</w:t>
      </w:r>
      <w:proofErr w:type="gramEnd"/>
    </w:p>
    <w:p w14:paraId="03027962"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For Multisite or collaborative studies: </w:t>
      </w:r>
      <w:r w:rsidRPr="009746F6">
        <w:rPr>
          <w:rFonts w:asciiTheme="majorHAnsi" w:eastAsiaTheme="minorHAnsi" w:hAnsiTheme="majorHAnsi" w:cstheme="majorHAnsi"/>
          <w:i/>
          <w:iCs/>
          <w:color w:val="auto"/>
          <w:sz w:val="22"/>
          <w:szCs w:val="22"/>
          <w:highlight w:val="lightGray"/>
        </w:rPr>
        <w:t>Describe what data and specimens are shared across sites. Including the following details about sharing:</w:t>
      </w:r>
    </w:p>
    <w:p w14:paraId="10F75875" w14:textId="77777777" w:rsidR="00354D08" w:rsidRPr="009746F6" w:rsidRDefault="00354D08">
      <w:pPr>
        <w:pStyle w:val="Default"/>
        <w:numPr>
          <w:ilvl w:val="2"/>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i/>
          <w:iCs/>
          <w:color w:val="auto"/>
          <w:sz w:val="22"/>
          <w:szCs w:val="22"/>
          <w:highlight w:val="lightGray"/>
        </w:rPr>
        <w:lastRenderedPageBreak/>
        <w:t xml:space="preserve">What group(s) will receive/store/manage data and specimens </w:t>
      </w:r>
    </w:p>
    <w:p w14:paraId="7C09284A" w14:textId="77777777" w:rsidR="00354D08" w:rsidRPr="009746F6" w:rsidRDefault="00354D08">
      <w:pPr>
        <w:pStyle w:val="Default"/>
        <w:numPr>
          <w:ilvl w:val="2"/>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i/>
          <w:iCs/>
          <w:color w:val="auto"/>
          <w:sz w:val="22"/>
          <w:szCs w:val="22"/>
          <w:highlight w:val="lightGray"/>
        </w:rPr>
        <w:t xml:space="preserve">The identifiability of the data and specimens </w:t>
      </w:r>
      <w:proofErr w:type="gramStart"/>
      <w:r w:rsidRPr="009746F6">
        <w:rPr>
          <w:rFonts w:asciiTheme="majorHAnsi" w:eastAsiaTheme="minorHAnsi" w:hAnsiTheme="majorHAnsi" w:cstheme="majorHAnsi"/>
          <w:i/>
          <w:iCs/>
          <w:color w:val="auto"/>
          <w:sz w:val="22"/>
          <w:szCs w:val="22"/>
          <w:highlight w:val="lightGray"/>
        </w:rPr>
        <w:t>shared</w:t>
      </w:r>
      <w:proofErr w:type="gramEnd"/>
      <w:r w:rsidRPr="009746F6">
        <w:rPr>
          <w:rFonts w:asciiTheme="majorHAnsi" w:eastAsiaTheme="minorHAnsi" w:hAnsiTheme="majorHAnsi" w:cstheme="majorHAnsi"/>
          <w:i/>
          <w:iCs/>
          <w:color w:val="auto"/>
          <w:sz w:val="22"/>
          <w:szCs w:val="22"/>
          <w:highlight w:val="lightGray"/>
        </w:rPr>
        <w:t xml:space="preserve"> </w:t>
      </w:r>
    </w:p>
    <w:p w14:paraId="065BA109" w14:textId="77777777" w:rsidR="00354D08" w:rsidRPr="009746F6" w:rsidRDefault="00354D08">
      <w:pPr>
        <w:pStyle w:val="Default"/>
        <w:numPr>
          <w:ilvl w:val="2"/>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i/>
          <w:iCs/>
          <w:color w:val="auto"/>
          <w:sz w:val="22"/>
          <w:szCs w:val="22"/>
          <w:highlight w:val="lightGray"/>
        </w:rPr>
        <w:t xml:space="preserve">The length of time in which data and specimens will be stored at external </w:t>
      </w:r>
      <w:proofErr w:type="gramStart"/>
      <w:r w:rsidRPr="009746F6">
        <w:rPr>
          <w:rFonts w:asciiTheme="majorHAnsi" w:eastAsiaTheme="minorHAnsi" w:hAnsiTheme="majorHAnsi" w:cstheme="majorHAnsi"/>
          <w:i/>
          <w:iCs/>
          <w:color w:val="auto"/>
          <w:sz w:val="22"/>
          <w:szCs w:val="22"/>
          <w:highlight w:val="lightGray"/>
        </w:rPr>
        <w:t>locations</w:t>
      </w:r>
      <w:proofErr w:type="gramEnd"/>
    </w:p>
    <w:p w14:paraId="043D9D61" w14:textId="77777777" w:rsidR="00354D08" w:rsidRPr="009746F6" w:rsidRDefault="00354D08">
      <w:pPr>
        <w:pStyle w:val="Default"/>
        <w:numPr>
          <w:ilvl w:val="2"/>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i/>
          <w:iCs/>
          <w:color w:val="auto"/>
          <w:sz w:val="22"/>
          <w:szCs w:val="22"/>
          <w:highlight w:val="lightGray"/>
        </w:rPr>
        <w:t>Plans for data sharing and specimen transportation, including who is responsible for these activities at the local site (i.e., Emory)</w:t>
      </w:r>
    </w:p>
    <w:p w14:paraId="4ACB542D"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If specimens may be shared: </w:t>
      </w:r>
      <w:r w:rsidRPr="009746F6">
        <w:rPr>
          <w:rFonts w:asciiTheme="majorHAnsi" w:eastAsiaTheme="minorHAnsi" w:hAnsiTheme="majorHAnsi" w:cstheme="majorHAnsi"/>
          <w:i/>
          <w:iCs/>
          <w:color w:val="auto"/>
          <w:sz w:val="22"/>
          <w:szCs w:val="22"/>
          <w:highlight w:val="lightGray"/>
        </w:rPr>
        <w:t>clearly describe what data will be linked to the specimens (e.g., specimen collection dates, patient diagnoses, patient demographics, etc.)</w:t>
      </w:r>
    </w:p>
    <w:p w14:paraId="75691631" w14:textId="77777777" w:rsidR="00354D08" w:rsidRPr="009746F6" w:rsidRDefault="00354D08">
      <w:pPr>
        <w:pStyle w:val="Default"/>
        <w:numPr>
          <w:ilvl w:val="0"/>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Banking: Describe plans to bank data or specimens for future use</w:t>
      </w:r>
      <w:r w:rsidRPr="009746F6">
        <w:rPr>
          <w:rFonts w:asciiTheme="majorHAnsi" w:eastAsiaTheme="minorHAnsi" w:hAnsiTheme="majorHAnsi" w:cstheme="majorHAnsi"/>
          <w:i/>
          <w:iCs/>
          <w:color w:val="auto"/>
          <w:sz w:val="22"/>
          <w:szCs w:val="22"/>
          <w:highlight w:val="lightGray"/>
        </w:rPr>
        <w:t>, including the procedures for releasing data or specimens in the future, such as</w:t>
      </w:r>
      <w:r w:rsidRPr="009746F6">
        <w:rPr>
          <w:rFonts w:asciiTheme="majorHAnsi" w:eastAsiaTheme="minorHAnsi" w:hAnsiTheme="majorHAnsi" w:cstheme="majorHAnsi"/>
          <w:b/>
          <w:bCs/>
          <w:i/>
          <w:iCs/>
          <w:color w:val="auto"/>
          <w:sz w:val="22"/>
          <w:szCs w:val="22"/>
          <w:highlight w:val="lightGray"/>
        </w:rPr>
        <w:t>:</w:t>
      </w:r>
    </w:p>
    <w:p w14:paraId="5B853974"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The process to request data/specimen access</w:t>
      </w:r>
    </w:p>
    <w:p w14:paraId="20FA0776"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 xml:space="preserve">Approvals required prior to the release </w:t>
      </w:r>
      <w:r w:rsidRPr="009746F6">
        <w:rPr>
          <w:rFonts w:asciiTheme="majorHAnsi" w:eastAsiaTheme="minorHAnsi" w:hAnsiTheme="majorHAnsi" w:cstheme="majorHAnsi"/>
          <w:i/>
          <w:iCs/>
          <w:color w:val="auto"/>
          <w:sz w:val="22"/>
          <w:szCs w:val="22"/>
          <w:highlight w:val="lightGray"/>
        </w:rPr>
        <w:t>of any data/specimens (e.g., IRB review)</w:t>
      </w:r>
    </w:p>
    <w:p w14:paraId="32FCF80F"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 xml:space="preserve">Who is eligible to request or access </w:t>
      </w:r>
      <w:r w:rsidRPr="009746F6">
        <w:rPr>
          <w:rFonts w:asciiTheme="majorHAnsi" w:eastAsiaTheme="minorHAnsi" w:hAnsiTheme="majorHAnsi" w:cstheme="majorHAnsi"/>
          <w:i/>
          <w:iCs/>
          <w:color w:val="auto"/>
          <w:sz w:val="22"/>
          <w:szCs w:val="22"/>
          <w:highlight w:val="lightGray"/>
        </w:rPr>
        <w:t>the data/specimens (e.g., only Emory-affiliated researcher, any researchers, etc.)</w:t>
      </w:r>
    </w:p>
    <w:p w14:paraId="2DC52826"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 xml:space="preserve">Limitations to the data/specimens accessible for future use </w:t>
      </w:r>
      <w:r w:rsidRPr="009746F6">
        <w:rPr>
          <w:rFonts w:asciiTheme="majorHAnsi" w:eastAsiaTheme="minorHAnsi" w:hAnsiTheme="majorHAnsi" w:cstheme="majorHAnsi"/>
          <w:i/>
          <w:iCs/>
          <w:color w:val="auto"/>
          <w:sz w:val="22"/>
          <w:szCs w:val="22"/>
          <w:highlight w:val="lightGray"/>
        </w:rPr>
        <w:t>(e.g., only deidentified data, limited identifiers, etc.)</w:t>
      </w:r>
      <w:r w:rsidRPr="009746F6">
        <w:rPr>
          <w:rFonts w:asciiTheme="majorHAnsi" w:eastAsiaTheme="minorHAnsi" w:hAnsiTheme="majorHAnsi" w:cstheme="majorHAnsi"/>
          <w:b/>
          <w:bCs/>
          <w:i/>
          <w:iCs/>
          <w:color w:val="auto"/>
          <w:sz w:val="22"/>
          <w:szCs w:val="22"/>
          <w:highlight w:val="lightGray"/>
        </w:rPr>
        <w:t xml:space="preserve"> </w:t>
      </w:r>
    </w:p>
    <w:p w14:paraId="7FA20554" w14:textId="77777777" w:rsidR="00354D08" w:rsidRPr="009746F6" w:rsidRDefault="00354D08">
      <w:pPr>
        <w:pStyle w:val="Default"/>
        <w:numPr>
          <w:ilvl w:val="1"/>
          <w:numId w:val="56"/>
        </w:numPr>
        <w:spacing w:before="60"/>
        <w:rPr>
          <w:rFonts w:asciiTheme="majorHAnsi" w:eastAsiaTheme="minorHAnsi" w:hAnsiTheme="majorHAnsi" w:cstheme="majorHAnsi"/>
          <w:i/>
          <w:iCs/>
          <w:color w:val="auto"/>
          <w:highlight w:val="lightGray"/>
        </w:rPr>
      </w:pPr>
      <w:r w:rsidRPr="009746F6">
        <w:rPr>
          <w:rFonts w:asciiTheme="majorHAnsi" w:eastAsiaTheme="minorHAnsi" w:hAnsiTheme="majorHAnsi" w:cstheme="majorHAnsi"/>
          <w:b/>
          <w:bCs/>
          <w:i/>
          <w:iCs/>
          <w:color w:val="auto"/>
          <w:sz w:val="22"/>
          <w:szCs w:val="22"/>
          <w:highlight w:val="lightGray"/>
        </w:rPr>
        <w:t xml:space="preserve">If specimens may be banked: </w:t>
      </w:r>
      <w:r w:rsidRPr="009746F6">
        <w:rPr>
          <w:rFonts w:asciiTheme="majorHAnsi" w:eastAsiaTheme="minorHAnsi" w:hAnsiTheme="majorHAnsi" w:cstheme="majorHAnsi"/>
          <w:i/>
          <w:iCs/>
          <w:color w:val="auto"/>
          <w:sz w:val="22"/>
          <w:szCs w:val="22"/>
          <w:highlight w:val="lightGray"/>
        </w:rPr>
        <w:t>clearly describe what data will be linked to the banked specimens (e.g., specimen collection dates, patient diagnoses, patient demographics, etc.)</w:t>
      </w:r>
    </w:p>
    <w:p w14:paraId="05B36B52" w14:textId="77777777" w:rsidR="00354D08" w:rsidRPr="00014E19" w:rsidRDefault="00354D08">
      <w:pPr>
        <w:pStyle w:val="Default"/>
        <w:numPr>
          <w:ilvl w:val="0"/>
          <w:numId w:val="57"/>
        </w:numPr>
        <w:spacing w:before="60"/>
        <w:rPr>
          <w:rFonts w:asciiTheme="majorHAnsi" w:eastAsiaTheme="minorHAnsi" w:hAnsiTheme="majorHAnsi" w:cstheme="majorHAnsi"/>
          <w:i/>
          <w:iCs/>
          <w:color w:val="833C0B" w:themeColor="accent2" w:themeShade="80"/>
          <w:sz w:val="22"/>
          <w:szCs w:val="22"/>
          <w:highlight w:val="lightGray"/>
        </w:rPr>
      </w:pPr>
      <w:r w:rsidRPr="009746F6">
        <w:rPr>
          <w:rFonts w:asciiTheme="majorHAnsi" w:eastAsiaTheme="minorHAnsi" w:hAnsiTheme="majorHAnsi" w:cstheme="majorHAnsi"/>
          <w:i/>
          <w:iCs/>
          <w:color w:val="auto"/>
          <w:sz w:val="22"/>
          <w:szCs w:val="22"/>
          <w:highlight w:val="lightGray"/>
        </w:rPr>
        <w:t xml:space="preserve">Reminder: Ensure that future potential uses of data/specimens are also included in the informed consent of the study (e.g., genetic testing or WGS may be completed in the future). If applicable, include language </w:t>
      </w:r>
      <w:proofErr w:type="gramStart"/>
      <w:r w:rsidRPr="009746F6">
        <w:rPr>
          <w:rFonts w:asciiTheme="majorHAnsi" w:eastAsiaTheme="minorHAnsi" w:hAnsiTheme="majorHAnsi" w:cstheme="majorHAnsi"/>
          <w:i/>
          <w:iCs/>
          <w:color w:val="auto"/>
          <w:sz w:val="22"/>
          <w:szCs w:val="22"/>
          <w:highlight w:val="lightGray"/>
        </w:rPr>
        <w:t>similar to</w:t>
      </w:r>
      <w:proofErr w:type="gramEnd"/>
      <w:r w:rsidRPr="009746F6">
        <w:rPr>
          <w:rFonts w:asciiTheme="majorHAnsi" w:eastAsiaTheme="minorHAnsi" w:hAnsiTheme="majorHAnsi" w:cstheme="majorHAnsi"/>
          <w:i/>
          <w:iCs/>
          <w:color w:val="auto"/>
          <w:sz w:val="22"/>
          <w:szCs w:val="22"/>
          <w:highlight w:val="lightGray"/>
        </w:rPr>
        <w:t xml:space="preserve"> that in the </w:t>
      </w:r>
      <w:hyperlink r:id="rId54" w:history="1">
        <w:r w:rsidRPr="00014E19">
          <w:rPr>
            <w:rStyle w:val="Hyperlink"/>
            <w:rFonts w:asciiTheme="majorHAnsi" w:hAnsiTheme="majorHAnsi" w:cstheme="majorHAnsi"/>
            <w:i/>
            <w:iCs/>
            <w:sz w:val="22"/>
            <w:szCs w:val="22"/>
            <w:highlight w:val="lightGray"/>
          </w:rPr>
          <w:t>Modular Language for Informed Consent Forms</w:t>
        </w:r>
      </w:hyperlink>
    </w:p>
    <w:p w14:paraId="4F28C962" w14:textId="77777777" w:rsidR="00354D08" w:rsidRPr="00014E19" w:rsidRDefault="00354D08" w:rsidP="00354D08">
      <w:pPr>
        <w:pStyle w:val="Templatelanguage"/>
        <w:rPr>
          <w:rFonts w:asciiTheme="majorHAnsi" w:hAnsiTheme="majorHAnsi" w:cstheme="majorHAnsi"/>
        </w:rPr>
      </w:pPr>
    </w:p>
    <w:tbl>
      <w:tblPr>
        <w:tblStyle w:val="TableGrid"/>
        <w:tblW w:w="5000" w:type="pct"/>
        <w:tblLook w:val="04A0" w:firstRow="1" w:lastRow="0" w:firstColumn="1" w:lastColumn="0" w:noHBand="0" w:noVBand="1"/>
      </w:tblPr>
      <w:tblGrid>
        <w:gridCol w:w="9980"/>
      </w:tblGrid>
      <w:tr w:rsidR="00354D08" w:rsidRPr="00014E19" w14:paraId="44F375D1" w14:textId="77777777" w:rsidTr="00C15315">
        <w:trPr>
          <w:trHeight w:val="432"/>
        </w:trPr>
        <w:tc>
          <w:tcPr>
            <w:tcW w:w="5000" w:type="pct"/>
            <w:shd w:val="clear" w:color="auto" w:fill="44546A" w:themeFill="text2"/>
            <w:vAlign w:val="center"/>
          </w:tcPr>
          <w:p w14:paraId="6AC28EF6" w14:textId="77777777" w:rsidR="00354D08" w:rsidRPr="00014E19" w:rsidRDefault="00354D08"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Data and Specimen Storage and Sharing Narrative</w:t>
            </w:r>
          </w:p>
        </w:tc>
      </w:tr>
      <w:tr w:rsidR="00354D08" w:rsidRPr="00014E19" w14:paraId="357B7D3A" w14:textId="77777777" w:rsidTr="00C15315">
        <w:trPr>
          <w:trHeight w:val="432"/>
        </w:trPr>
        <w:tc>
          <w:tcPr>
            <w:tcW w:w="5000" w:type="pct"/>
            <w:shd w:val="clear" w:color="auto" w:fill="D5DCE4" w:themeFill="text2" w:themeFillTint="33"/>
            <w:vAlign w:val="center"/>
          </w:tcPr>
          <w:p w14:paraId="4AFBB5D5" w14:textId="77777777" w:rsidR="00354D08" w:rsidRPr="00014E19" w:rsidRDefault="00354D08" w:rsidP="00C15315">
            <w:pPr>
              <w:rPr>
                <w:rFonts w:asciiTheme="majorHAnsi" w:eastAsiaTheme="minorHAnsi" w:hAnsiTheme="majorHAnsi" w:cstheme="majorHAnsi"/>
              </w:rPr>
            </w:pPr>
            <w:r w:rsidRPr="00014E19">
              <w:rPr>
                <w:rFonts w:asciiTheme="majorHAnsi" w:eastAsiaTheme="minorHAnsi" w:hAnsiTheme="majorHAnsi" w:cstheme="majorHAnsi"/>
              </w:rPr>
              <w:t>1. Storage and Access</w:t>
            </w:r>
          </w:p>
        </w:tc>
      </w:tr>
      <w:tr w:rsidR="00354D08" w:rsidRPr="00014E19" w14:paraId="10AEA3F7" w14:textId="77777777" w:rsidTr="00C15315">
        <w:trPr>
          <w:trHeight w:val="864"/>
        </w:trPr>
        <w:tc>
          <w:tcPr>
            <w:tcW w:w="5000" w:type="pct"/>
            <w:shd w:val="clear" w:color="auto" w:fill="auto"/>
            <w:vAlign w:val="center"/>
          </w:tcPr>
          <w:p w14:paraId="7B15520A" w14:textId="77777777" w:rsidR="00933A92" w:rsidRPr="00014E19" w:rsidRDefault="00933A92" w:rsidP="00933A92">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44B64A8E" w14:textId="77777777" w:rsidR="00354D08" w:rsidRPr="00014E19" w:rsidRDefault="00354D08" w:rsidP="00354D08">
            <w:pPr>
              <w:jc w:val="both"/>
              <w:rPr>
                <w:rFonts w:asciiTheme="majorHAnsi" w:eastAsia="Arial" w:hAnsiTheme="majorHAnsi" w:cstheme="majorHAnsi"/>
                <w:szCs w:val="22"/>
              </w:rPr>
            </w:pPr>
            <w:r w:rsidRPr="00014E19">
              <w:rPr>
                <w:rFonts w:asciiTheme="majorHAnsi" w:eastAsia="Arial" w:hAnsiTheme="majorHAnsi" w:cstheme="majorHAnsi"/>
                <w:szCs w:val="22"/>
              </w:rPr>
              <w:t xml:space="preserve">Participant confidentiality is strictly held in trust by the participating investigators, their staff, and the sponsor(s) and their agents. Therefore, the study protocol, documentation, data, and all other information generated will be held in strict confidence. No information concerning the </w:t>
            </w:r>
            <w:proofErr w:type="gramStart"/>
            <w:r w:rsidRPr="00014E19">
              <w:rPr>
                <w:rFonts w:asciiTheme="majorHAnsi" w:eastAsia="Arial" w:hAnsiTheme="majorHAnsi" w:cstheme="majorHAnsi"/>
                <w:szCs w:val="22"/>
              </w:rPr>
              <w:t>study</w:t>
            </w:r>
            <w:proofErr w:type="gramEnd"/>
            <w:r w:rsidRPr="00014E19">
              <w:rPr>
                <w:rFonts w:asciiTheme="majorHAnsi" w:eastAsia="Arial" w:hAnsiTheme="majorHAnsi" w:cstheme="majorHAnsi"/>
                <w:szCs w:val="22"/>
              </w:rPr>
              <w:t xml:space="preserve"> or the data will be released to any unauthorized third party without prior written approval of the Principal Investigator. </w:t>
            </w:r>
            <w:r w:rsidRPr="00014E19">
              <w:rPr>
                <w:rFonts w:asciiTheme="majorHAnsi" w:eastAsia="Arial,Calibri" w:hAnsiTheme="majorHAnsi" w:cstheme="majorHAnsi"/>
                <w:szCs w:val="22"/>
              </w:rPr>
              <w:t xml:space="preserve">The study participant’s contact information will be securely stored at each clinical site for internal use </w:t>
            </w:r>
            <w:r w:rsidRPr="00014E19">
              <w:rPr>
                <w:rFonts w:asciiTheme="majorHAnsi" w:eastAsia="Arial" w:hAnsiTheme="majorHAnsi" w:cstheme="majorHAnsi"/>
                <w:szCs w:val="22"/>
              </w:rPr>
              <w:t>during the study. At the end of the study, all records will continue to be kept in a secure location for as long a period as dictated by local IRB and Institutional regulations.</w:t>
            </w:r>
          </w:p>
          <w:p w14:paraId="2056F8A3" w14:textId="77777777" w:rsidR="00354D08" w:rsidRPr="00014E19" w:rsidRDefault="00354D08" w:rsidP="00354D08">
            <w:pPr>
              <w:pStyle w:val="List"/>
              <w:numPr>
                <w:ilvl w:val="0"/>
                <w:numId w:val="0"/>
              </w:numPr>
              <w:tabs>
                <w:tab w:val="left" w:pos="1800"/>
              </w:tabs>
              <w:spacing w:before="0" w:beforeAutospacing="0" w:after="0" w:afterAutospacing="0"/>
              <w:ind w:right="0"/>
              <w:jc w:val="both"/>
              <w:rPr>
                <w:rFonts w:asciiTheme="majorHAnsi" w:hAnsiTheme="majorHAnsi" w:cstheme="majorHAnsi"/>
                <w:i w:val="0"/>
                <w:szCs w:val="22"/>
              </w:rPr>
            </w:pPr>
            <w:r w:rsidRPr="00014E19">
              <w:rPr>
                <w:rFonts w:asciiTheme="majorHAnsi" w:hAnsiTheme="majorHAnsi" w:cstheme="majorHAnsi"/>
                <w:i w:val="0"/>
                <w:szCs w:val="22"/>
              </w:rPr>
              <w:t>Data and/or data forms will be submitted in the clinical management system - Online Collaborative Research Environment (ONCORE)- per Winship SOP 4.2 Data Completion Metrics.</w:t>
            </w:r>
          </w:p>
          <w:p w14:paraId="438D50E4" w14:textId="77777777" w:rsidR="00354D08" w:rsidRPr="00014E19" w:rsidRDefault="00354D08" w:rsidP="00354D08">
            <w:pPr>
              <w:pStyle w:val="List"/>
              <w:numPr>
                <w:ilvl w:val="0"/>
                <w:numId w:val="0"/>
              </w:numPr>
              <w:tabs>
                <w:tab w:val="left" w:pos="1800"/>
              </w:tabs>
              <w:spacing w:before="0" w:beforeAutospacing="0" w:after="0" w:afterAutospacing="0"/>
              <w:ind w:right="0"/>
              <w:jc w:val="both"/>
              <w:rPr>
                <w:rFonts w:asciiTheme="majorHAnsi" w:hAnsiTheme="majorHAnsi" w:cstheme="majorHAnsi"/>
                <w:i w:val="0"/>
                <w:szCs w:val="22"/>
              </w:rPr>
            </w:pPr>
            <w:r w:rsidRPr="00014E19">
              <w:rPr>
                <w:rFonts w:asciiTheme="majorHAnsi" w:hAnsiTheme="majorHAnsi" w:cstheme="majorHAnsi"/>
                <w:i w:val="0"/>
                <w:szCs w:val="22"/>
              </w:rPr>
              <w:t>All information in original records and certified copies of original records or clinical findings, observations, or other activities necessary for the reconstruction and evaluation of the trial is considered source data. Source data are contained in source documents, which can be original records or certified copies of hospital records, clinical and office charts, laboratory notes, memoranda, subjects' diaries of evaluation checklists, pharmacy dispensing records, recorded data from automated instruments, copies or transcriptions certified after verification as being accurate and complete, microfiches, photographic negatives, microfilm or magnetic media, x-rays, subject files, and records kept at the pharmacy, at the laboratories, and at medico-technical departments involved in the clinical trial. Case Report Forms (CRFs) - Source data may be collected in the source documents or entered directly onto the case report forms.</w:t>
            </w:r>
          </w:p>
          <w:p w14:paraId="1F652634" w14:textId="77777777" w:rsidR="00354D08" w:rsidRPr="00014E19" w:rsidRDefault="00354D08" w:rsidP="00354D08">
            <w:pPr>
              <w:pStyle w:val="List"/>
              <w:numPr>
                <w:ilvl w:val="0"/>
                <w:numId w:val="0"/>
              </w:numPr>
              <w:tabs>
                <w:tab w:val="left" w:pos="1800"/>
              </w:tabs>
              <w:ind w:right="0"/>
              <w:jc w:val="both"/>
              <w:rPr>
                <w:rFonts w:asciiTheme="majorHAnsi" w:hAnsiTheme="majorHAnsi" w:cstheme="majorHAnsi"/>
                <w:i w:val="0"/>
                <w:szCs w:val="22"/>
              </w:rPr>
            </w:pPr>
            <w:r w:rsidRPr="00014E19">
              <w:rPr>
                <w:rFonts w:asciiTheme="majorHAnsi" w:eastAsia="MS Mincho" w:hAnsiTheme="majorHAnsi" w:cstheme="majorHAnsi"/>
                <w:i w:val="0"/>
                <w:szCs w:val="22"/>
              </w:rPr>
              <w:lastRenderedPageBreak/>
              <w:t>All documentation of adverse events, records of study drug receipt and dispensation, and all IRB correspondence will be maintained for at least 2 years after the investigation is completed.</w:t>
            </w:r>
          </w:p>
          <w:p w14:paraId="06775789" w14:textId="77777777" w:rsidR="00354D08" w:rsidRPr="00014E19" w:rsidRDefault="00354D08" w:rsidP="00354D08">
            <w:pPr>
              <w:pStyle w:val="List"/>
              <w:numPr>
                <w:ilvl w:val="0"/>
                <w:numId w:val="0"/>
              </w:numPr>
              <w:ind w:right="0"/>
              <w:jc w:val="both"/>
              <w:rPr>
                <w:rFonts w:asciiTheme="majorHAnsi" w:hAnsiTheme="majorHAnsi" w:cstheme="majorHAnsi"/>
                <w:i w:val="0"/>
                <w:szCs w:val="22"/>
              </w:rPr>
            </w:pPr>
            <w:r w:rsidRPr="00014E19">
              <w:rPr>
                <w:rFonts w:asciiTheme="majorHAnsi" w:eastAsia="Arial" w:hAnsiTheme="majorHAnsi" w:cstheme="majorHAnsi"/>
                <w:i w:val="0"/>
                <w:szCs w:val="22"/>
              </w:rPr>
              <w:t xml:space="preserve">Study participant research data, which is for purposes of statistical analysis and scientific reporting, will </w:t>
            </w:r>
            <w:r w:rsidRPr="00014E19">
              <w:rPr>
                <w:rFonts w:asciiTheme="majorHAnsi" w:eastAsia="Arial,Calibri" w:hAnsiTheme="majorHAnsi" w:cstheme="majorHAnsi"/>
                <w:i w:val="0"/>
                <w:szCs w:val="22"/>
              </w:rPr>
              <w:t>be stored. This will not include the participant’s contact or identifying information. Rather, individual participants and their research data will be identified by a unique study identification number. The study data entry and study management systems used by clinical sites and research staff will be secured and password protected. At the end of the study, all study databases will be de-identified and archived.</w:t>
            </w:r>
          </w:p>
          <w:p w14:paraId="2B65D08D" w14:textId="77777777" w:rsidR="00354D08" w:rsidRPr="00014E19" w:rsidRDefault="00354D08" w:rsidP="00354D08">
            <w:pPr>
              <w:rPr>
                <w:rFonts w:asciiTheme="majorHAnsi" w:eastAsia="Calibri" w:hAnsiTheme="majorHAnsi" w:cstheme="majorHAnsi"/>
              </w:rPr>
            </w:pPr>
            <w:bookmarkStart w:id="124" w:name="_Toc38642210"/>
            <w:bookmarkStart w:id="125" w:name="_Toc39054091"/>
            <w:bookmarkStart w:id="126" w:name="_Toc39060929"/>
            <w:bookmarkStart w:id="127" w:name="_Toc39065628"/>
            <w:r w:rsidRPr="00014E19">
              <w:rPr>
                <w:rFonts w:asciiTheme="majorHAnsi" w:hAnsiTheme="majorHAnsi" w:cstheme="majorHAnsi"/>
              </w:rPr>
              <w:t>Samples and data collected under this protocol may be used to study . Access to stored samples will be limited to IRB-approved investigators. Samples and data will be stored using codes assigned by the investigators or their designees. Data will be kept in password-protected computers. Only investigators will have access to the samples and data.</w:t>
            </w:r>
            <w:bookmarkEnd w:id="124"/>
            <w:bookmarkEnd w:id="125"/>
            <w:bookmarkEnd w:id="126"/>
            <w:bookmarkEnd w:id="127"/>
          </w:p>
          <w:p w14:paraId="5D7FF389" w14:textId="77777777" w:rsidR="00354D08" w:rsidRPr="00014E19" w:rsidRDefault="00354D08" w:rsidP="00C15315">
            <w:pPr>
              <w:spacing w:after="120"/>
              <w:rPr>
                <w:rFonts w:asciiTheme="majorHAnsi" w:eastAsiaTheme="minorHAnsi" w:hAnsiTheme="majorHAnsi" w:cstheme="majorHAnsi"/>
              </w:rPr>
            </w:pPr>
          </w:p>
        </w:tc>
      </w:tr>
      <w:tr w:rsidR="00354D08" w:rsidRPr="00014E19" w14:paraId="04C87624" w14:textId="77777777" w:rsidTr="00C15315">
        <w:trPr>
          <w:trHeight w:val="432"/>
        </w:trPr>
        <w:tc>
          <w:tcPr>
            <w:tcW w:w="5000" w:type="pct"/>
            <w:shd w:val="clear" w:color="auto" w:fill="D5DCE4" w:themeFill="text2" w:themeFillTint="33"/>
            <w:vAlign w:val="center"/>
          </w:tcPr>
          <w:p w14:paraId="16D5025D" w14:textId="77777777" w:rsidR="00354D08" w:rsidRPr="00014E19" w:rsidRDefault="00354D08" w:rsidP="00C15315">
            <w:pPr>
              <w:rPr>
                <w:rFonts w:asciiTheme="majorHAnsi" w:eastAsiaTheme="minorHAnsi" w:hAnsiTheme="majorHAnsi" w:cstheme="majorHAnsi"/>
              </w:rPr>
            </w:pPr>
            <w:r w:rsidRPr="00014E19">
              <w:rPr>
                <w:rFonts w:asciiTheme="majorHAnsi" w:eastAsiaTheme="minorHAnsi" w:hAnsiTheme="majorHAnsi" w:cstheme="majorHAnsi"/>
              </w:rPr>
              <w:lastRenderedPageBreak/>
              <w:t>2. Sharing</w:t>
            </w:r>
          </w:p>
        </w:tc>
      </w:tr>
      <w:tr w:rsidR="00354D08" w:rsidRPr="00014E19" w14:paraId="6B4E912D" w14:textId="77777777" w:rsidTr="00C15315">
        <w:trPr>
          <w:trHeight w:val="864"/>
        </w:trPr>
        <w:tc>
          <w:tcPr>
            <w:tcW w:w="5000" w:type="pct"/>
            <w:shd w:val="clear" w:color="auto" w:fill="auto"/>
            <w:vAlign w:val="center"/>
          </w:tcPr>
          <w:p w14:paraId="2E004AB3" w14:textId="77777777" w:rsidR="00933A92" w:rsidRPr="00014E19" w:rsidRDefault="00933A92" w:rsidP="00933A92">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1968FA14" w14:textId="043676B9" w:rsidR="00354D08" w:rsidRPr="00014E19" w:rsidRDefault="00216A1D" w:rsidP="00C15315">
            <w:pPr>
              <w:spacing w:after="120"/>
              <w:rPr>
                <w:rFonts w:asciiTheme="majorHAnsi" w:eastAsiaTheme="minorHAnsi" w:hAnsiTheme="majorHAnsi" w:cstheme="majorHAnsi"/>
              </w:rPr>
            </w:pPr>
            <w:r w:rsidRPr="00014E19">
              <w:rPr>
                <w:rFonts w:asciiTheme="majorHAnsi" w:eastAsia="Arial" w:hAnsiTheme="majorHAnsi" w:cstheme="majorHAnsi"/>
                <w:szCs w:val="22"/>
              </w:rPr>
              <w:t xml:space="preserve">Participant confidentiality is strictly held in trust by the participating investigators, their staff, and the sponsor(s) and their agents. Therefore, the study protocol, documentation, data, and all other information generated will be held in strict confidence. No information concerning the </w:t>
            </w:r>
            <w:proofErr w:type="gramStart"/>
            <w:r w:rsidRPr="00014E19">
              <w:rPr>
                <w:rFonts w:asciiTheme="majorHAnsi" w:eastAsia="Arial" w:hAnsiTheme="majorHAnsi" w:cstheme="majorHAnsi"/>
                <w:szCs w:val="22"/>
              </w:rPr>
              <w:t>study</w:t>
            </w:r>
            <w:proofErr w:type="gramEnd"/>
            <w:r w:rsidRPr="00014E19">
              <w:rPr>
                <w:rFonts w:asciiTheme="majorHAnsi" w:eastAsia="Arial" w:hAnsiTheme="majorHAnsi" w:cstheme="majorHAnsi"/>
                <w:szCs w:val="22"/>
              </w:rPr>
              <w:t xml:space="preserve"> or the data will be released to any unauthorized third party without prior written approval of the Principal Investigator.</w:t>
            </w:r>
          </w:p>
        </w:tc>
      </w:tr>
      <w:tr w:rsidR="00354D08" w:rsidRPr="00014E19" w14:paraId="4FE5B5E7" w14:textId="77777777" w:rsidTr="00C15315">
        <w:trPr>
          <w:trHeight w:val="432"/>
        </w:trPr>
        <w:tc>
          <w:tcPr>
            <w:tcW w:w="5000" w:type="pct"/>
            <w:shd w:val="clear" w:color="auto" w:fill="D5DCE4" w:themeFill="text2" w:themeFillTint="33"/>
            <w:vAlign w:val="center"/>
          </w:tcPr>
          <w:p w14:paraId="4024693A" w14:textId="77777777" w:rsidR="00354D08" w:rsidRPr="00014E19" w:rsidRDefault="00354D08" w:rsidP="00C15315">
            <w:pPr>
              <w:rPr>
                <w:rFonts w:asciiTheme="majorHAnsi" w:eastAsiaTheme="minorHAnsi" w:hAnsiTheme="majorHAnsi" w:cstheme="majorHAnsi"/>
              </w:rPr>
            </w:pPr>
            <w:r w:rsidRPr="00014E19">
              <w:rPr>
                <w:rFonts w:asciiTheme="majorHAnsi" w:eastAsiaTheme="minorHAnsi" w:hAnsiTheme="majorHAnsi" w:cstheme="majorHAnsi"/>
              </w:rPr>
              <w:t>3. Banking</w:t>
            </w:r>
          </w:p>
        </w:tc>
      </w:tr>
      <w:tr w:rsidR="00354D08" w:rsidRPr="00014E19" w14:paraId="65E2C711" w14:textId="77777777" w:rsidTr="00C15315">
        <w:trPr>
          <w:trHeight w:val="864"/>
        </w:trPr>
        <w:tc>
          <w:tcPr>
            <w:tcW w:w="5000" w:type="pct"/>
            <w:shd w:val="clear" w:color="auto" w:fill="auto"/>
            <w:vAlign w:val="center"/>
          </w:tcPr>
          <w:p w14:paraId="63651D25" w14:textId="77777777" w:rsidR="00933A92" w:rsidRPr="00014E19" w:rsidRDefault="00933A92" w:rsidP="00933A92">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4F3FBF33" w14:textId="7D105B05" w:rsidR="00354D08" w:rsidRPr="00014E19" w:rsidRDefault="00354D08" w:rsidP="00354D08">
            <w:pPr>
              <w:jc w:val="both"/>
              <w:rPr>
                <w:rFonts w:asciiTheme="majorHAnsi" w:eastAsia="Arial" w:hAnsiTheme="majorHAnsi" w:cstheme="majorHAnsi"/>
                <w:szCs w:val="22"/>
              </w:rPr>
            </w:pPr>
            <w:r w:rsidRPr="00014E19">
              <w:rPr>
                <w:rFonts w:asciiTheme="majorHAnsi" w:eastAsia="Arial,Calibri" w:hAnsiTheme="majorHAnsi" w:cstheme="majorHAnsi"/>
                <w:szCs w:val="22"/>
              </w:rPr>
              <w:t xml:space="preserve">The study participant’s contact information will be securely stored at each clinical site for internal use </w:t>
            </w:r>
            <w:r w:rsidRPr="00014E19">
              <w:rPr>
                <w:rFonts w:asciiTheme="majorHAnsi" w:eastAsia="Arial" w:hAnsiTheme="majorHAnsi" w:cstheme="majorHAnsi"/>
                <w:szCs w:val="22"/>
              </w:rPr>
              <w:t>during the study. At the end of the study, all records will continue to be kept in a secure location for as long a period as dictated by local IRB and Institutional regulations.</w:t>
            </w:r>
          </w:p>
          <w:p w14:paraId="5B96F06D" w14:textId="77777777" w:rsidR="00354D08" w:rsidRPr="00014E19" w:rsidRDefault="00354D08" w:rsidP="00354D08">
            <w:pPr>
              <w:pStyle w:val="List"/>
              <w:numPr>
                <w:ilvl w:val="0"/>
                <w:numId w:val="0"/>
              </w:numPr>
              <w:tabs>
                <w:tab w:val="left" w:pos="1980"/>
              </w:tabs>
              <w:spacing w:after="120" w:afterAutospacing="0"/>
              <w:jc w:val="both"/>
              <w:rPr>
                <w:rFonts w:asciiTheme="majorHAnsi" w:hAnsiTheme="majorHAnsi" w:cstheme="majorHAnsi"/>
                <w:i w:val="0"/>
                <w:szCs w:val="22"/>
              </w:rPr>
            </w:pPr>
            <w:r w:rsidRPr="00014E19">
              <w:rPr>
                <w:rFonts w:asciiTheme="majorHAnsi" w:hAnsiTheme="majorHAnsi" w:cstheme="majorHAnsi"/>
                <w:i w:val="0"/>
                <w:szCs w:val="22"/>
              </w:rPr>
              <w:t>All stored samples will be maintained in the laboratory to which it was sent initially for analysis. Study participants who request destruction of samples will be notified of compliance with such request and all supporting details will be maintained for tracking.</w:t>
            </w:r>
          </w:p>
          <w:p w14:paraId="3A8044F9" w14:textId="77777777" w:rsidR="00354D08" w:rsidRPr="00014E19" w:rsidRDefault="00354D08" w:rsidP="00C15315">
            <w:pPr>
              <w:spacing w:after="120"/>
              <w:rPr>
                <w:rFonts w:asciiTheme="majorHAnsi" w:eastAsiaTheme="minorHAnsi" w:hAnsiTheme="majorHAnsi" w:cstheme="majorHAnsi"/>
              </w:rPr>
            </w:pPr>
          </w:p>
        </w:tc>
      </w:tr>
    </w:tbl>
    <w:p w14:paraId="47FBC35F" w14:textId="77777777" w:rsidR="00354D08" w:rsidRPr="00014E19" w:rsidRDefault="00354D08" w:rsidP="00354D08">
      <w:pPr>
        <w:pStyle w:val="Templatelanguage"/>
        <w:rPr>
          <w:rFonts w:asciiTheme="majorHAnsi" w:hAnsiTheme="majorHAnsi" w:cstheme="majorHAnsi"/>
        </w:rPr>
      </w:pPr>
    </w:p>
    <w:p w14:paraId="686BE939" w14:textId="6BD1C746" w:rsidR="004F210F" w:rsidRPr="00014E19" w:rsidRDefault="00922DBD">
      <w:pPr>
        <w:pStyle w:val="Heading1"/>
        <w:numPr>
          <w:ilvl w:val="0"/>
          <w:numId w:val="12"/>
        </w:numPr>
        <w:rPr>
          <w:rFonts w:asciiTheme="majorHAnsi" w:hAnsiTheme="majorHAnsi" w:cstheme="majorHAnsi"/>
        </w:rPr>
      </w:pPr>
      <w:bookmarkStart w:id="128" w:name="_Toc496162146"/>
      <w:r w:rsidRPr="00014E19">
        <w:rPr>
          <w:rFonts w:asciiTheme="majorHAnsi" w:hAnsiTheme="majorHAnsi" w:cstheme="majorHAnsi"/>
        </w:rPr>
        <w:t xml:space="preserve">  </w:t>
      </w:r>
      <w:bookmarkStart w:id="129" w:name="_Toc181350727"/>
      <w:r w:rsidR="004F210F" w:rsidRPr="00014E19">
        <w:rPr>
          <w:rFonts w:asciiTheme="majorHAnsi" w:hAnsiTheme="majorHAnsi" w:cstheme="majorHAnsi"/>
        </w:rPr>
        <w:t>Provisions to Monitor the Data to Ensure the Safety of Participants</w:t>
      </w:r>
      <w:bookmarkEnd w:id="128"/>
      <w:bookmarkEnd w:id="129"/>
    </w:p>
    <w:p w14:paraId="100FDD02" w14:textId="77777777" w:rsidR="008042B5" w:rsidRPr="009746F6" w:rsidRDefault="008042B5" w:rsidP="008042B5">
      <w:pPr>
        <w:spacing w:before="240"/>
        <w:rPr>
          <w:rFonts w:asciiTheme="majorHAnsi" w:hAnsiTheme="majorHAnsi" w:cstheme="majorHAnsi"/>
          <w:szCs w:val="22"/>
          <w:highlight w:val="lightGray"/>
        </w:rPr>
      </w:pPr>
      <w:bookmarkStart w:id="130" w:name="PlantoMonitorData"/>
      <w:bookmarkStart w:id="131" w:name="_Hlk37075792"/>
      <w:r w:rsidRPr="009746F6">
        <w:rPr>
          <w:rFonts w:asciiTheme="majorHAnsi" w:hAnsiTheme="majorHAnsi" w:cstheme="majorHAnsi"/>
          <w:b/>
          <w:bCs/>
          <w:szCs w:val="22"/>
          <w:highlight w:val="lightGray"/>
        </w:rPr>
        <w:t xml:space="preserve">Complete the Data Monitoring Requirements Assessment below to determine which Data and Safety Monitoring Table should be used in this investigator-initiated protocol. </w:t>
      </w:r>
      <w:r w:rsidRPr="009746F6">
        <w:rPr>
          <w:rFonts w:asciiTheme="majorHAnsi" w:hAnsiTheme="majorHAnsi" w:cstheme="majorHAnsi"/>
          <w:szCs w:val="22"/>
          <w:highlight w:val="lightGray"/>
        </w:rPr>
        <w:t xml:space="preserve">If the below questionnaire does not capture the scope of your research activities or you have questions, </w:t>
      </w:r>
      <w:bookmarkStart w:id="132" w:name="_Hlk171433235"/>
      <w:r w:rsidRPr="009746F6">
        <w:rPr>
          <w:rFonts w:asciiTheme="majorHAnsi" w:hAnsiTheme="majorHAnsi" w:cstheme="majorHAnsi"/>
          <w:szCs w:val="22"/>
          <w:highlight w:val="lightGray"/>
        </w:rPr>
        <w:t xml:space="preserve">send an email to </w:t>
      </w:r>
      <w:hyperlink r:id="rId55" w:history="1">
        <w:r w:rsidRPr="00014E19">
          <w:rPr>
            <w:rStyle w:val="Hyperlink"/>
            <w:rFonts w:asciiTheme="majorHAnsi" w:hAnsiTheme="majorHAnsi" w:cstheme="majorHAnsi"/>
            <w:szCs w:val="22"/>
            <w:highlight w:val="lightGray"/>
          </w:rPr>
          <w:t>irb@emory.edu</w:t>
        </w:r>
      </w:hyperlink>
      <w:r w:rsidRPr="00014E19">
        <w:rPr>
          <w:rFonts w:asciiTheme="majorHAnsi" w:hAnsiTheme="majorHAnsi" w:cstheme="majorHAnsi"/>
          <w:color w:val="833C0B" w:themeColor="accent2" w:themeShade="80"/>
          <w:szCs w:val="22"/>
          <w:highlight w:val="lightGray"/>
        </w:rPr>
        <w:t xml:space="preserve"> </w:t>
      </w:r>
      <w:r w:rsidRPr="009746F6">
        <w:rPr>
          <w:rFonts w:asciiTheme="majorHAnsi" w:hAnsiTheme="majorHAnsi" w:cstheme="majorHAnsi"/>
          <w:szCs w:val="22"/>
          <w:highlight w:val="lightGray"/>
        </w:rPr>
        <w:t>to determine the appropriate monitoring plan table to be used.</w:t>
      </w:r>
    </w:p>
    <w:bookmarkEnd w:id="132"/>
    <w:p w14:paraId="4B9E442F" w14:textId="77777777" w:rsidR="008042B5" w:rsidRPr="009746F6" w:rsidRDefault="008042B5" w:rsidP="008042B5">
      <w:pPr>
        <w:rPr>
          <w:rFonts w:asciiTheme="majorHAnsi" w:hAnsiTheme="majorHAnsi" w:cstheme="majorHAnsi"/>
          <w:szCs w:val="22"/>
        </w:rPr>
      </w:pPr>
      <w:r w:rsidRPr="009746F6">
        <w:rPr>
          <w:rFonts w:asciiTheme="majorHAnsi" w:hAnsiTheme="majorHAnsi" w:cstheme="majorHAnsi"/>
          <w:i/>
          <w:iCs/>
          <w:szCs w:val="22"/>
          <w:highlight w:val="lightGray"/>
        </w:rPr>
        <w:lastRenderedPageBreak/>
        <w:t>Note</w:t>
      </w:r>
      <w:r w:rsidRPr="009746F6">
        <w:rPr>
          <w:rFonts w:asciiTheme="majorHAnsi" w:hAnsiTheme="majorHAnsi" w:cstheme="majorHAnsi"/>
          <w:szCs w:val="22"/>
          <w:highlight w:val="lightGray"/>
        </w:rPr>
        <w:t xml:space="preserve">: The IRB may request a different Monitoring Table be used, based on specific study details. Generally, clinical trials with INDs for radiotracers and dietary supplements </w:t>
      </w:r>
      <w:proofErr w:type="gramStart"/>
      <w:r w:rsidRPr="009746F6">
        <w:rPr>
          <w:rFonts w:asciiTheme="majorHAnsi" w:hAnsiTheme="majorHAnsi" w:cstheme="majorHAnsi"/>
          <w:szCs w:val="22"/>
          <w:highlight w:val="lightGray"/>
        </w:rPr>
        <w:t>are able to</w:t>
      </w:r>
      <w:proofErr w:type="gramEnd"/>
      <w:r w:rsidRPr="009746F6">
        <w:rPr>
          <w:rFonts w:asciiTheme="majorHAnsi" w:hAnsiTheme="majorHAnsi" w:cstheme="majorHAnsi"/>
          <w:szCs w:val="22"/>
          <w:highlight w:val="lightGray"/>
        </w:rPr>
        <w:t xml:space="preserve"> use Monitoring Table B, even if another table is indicated in the assessment, below.</w:t>
      </w:r>
    </w:p>
    <w:tbl>
      <w:tblPr>
        <w:tblStyle w:val="TableGrid"/>
        <w:tblW w:w="5000" w:type="pct"/>
        <w:tblLook w:val="04A0" w:firstRow="1" w:lastRow="0" w:firstColumn="1" w:lastColumn="0" w:noHBand="0" w:noVBand="1"/>
      </w:tblPr>
      <w:tblGrid>
        <w:gridCol w:w="251"/>
        <w:gridCol w:w="4451"/>
        <w:gridCol w:w="2114"/>
        <w:gridCol w:w="3164"/>
      </w:tblGrid>
      <w:tr w:rsidR="008042B5" w:rsidRPr="00014E19" w14:paraId="5685B407" w14:textId="77777777" w:rsidTr="00C15315">
        <w:trPr>
          <w:trHeight w:val="432"/>
        </w:trPr>
        <w:tc>
          <w:tcPr>
            <w:tcW w:w="5000" w:type="pct"/>
            <w:gridSpan w:val="4"/>
            <w:shd w:val="clear" w:color="auto" w:fill="44546A" w:themeFill="text2"/>
            <w:vAlign w:val="center"/>
          </w:tcPr>
          <w:p w14:paraId="11AA8A3B" w14:textId="77777777" w:rsidR="008042B5" w:rsidRPr="00014E19" w:rsidRDefault="008042B5" w:rsidP="00C15315">
            <w:pPr>
              <w:pStyle w:val="Templatelanguage"/>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rPr>
              <w:t xml:space="preserve">Data Monitoring Requirements Assessment </w:t>
            </w:r>
          </w:p>
        </w:tc>
      </w:tr>
      <w:tr w:rsidR="001D4985" w:rsidRPr="001D4985" w14:paraId="6B58240C" w14:textId="77777777" w:rsidTr="00C15315">
        <w:trPr>
          <w:trHeight w:val="432"/>
        </w:trPr>
        <w:tc>
          <w:tcPr>
            <w:tcW w:w="3415" w:type="pct"/>
            <w:gridSpan w:val="3"/>
            <w:shd w:val="clear" w:color="auto" w:fill="D5DCE4" w:themeFill="text2" w:themeFillTint="33"/>
            <w:vAlign w:val="center"/>
          </w:tcPr>
          <w:p w14:paraId="62584C07" w14:textId="77777777" w:rsidR="008042B5" w:rsidRPr="00014E19" w:rsidRDefault="008042B5" w:rsidP="00C15315">
            <w:pPr>
              <w:pStyle w:val="Default"/>
              <w:rPr>
                <w:rFonts w:asciiTheme="majorHAnsi" w:hAnsiTheme="majorHAnsi" w:cstheme="majorHAnsi"/>
                <w:b/>
                <w:bCs/>
                <w:sz w:val="22"/>
                <w:szCs w:val="22"/>
              </w:rPr>
            </w:pPr>
            <w:r w:rsidRPr="00014E19">
              <w:rPr>
                <w:rFonts w:asciiTheme="majorHAnsi" w:hAnsiTheme="majorHAnsi" w:cstheme="majorHAnsi"/>
                <w:b/>
                <w:bCs/>
                <w:sz w:val="22"/>
                <w:szCs w:val="22"/>
              </w:rPr>
              <w:t xml:space="preserve">1. Do any of the below, highest-complexity categories apply to the research? </w:t>
            </w:r>
            <w:r w:rsidRPr="00014E19">
              <w:rPr>
                <w:rFonts w:asciiTheme="majorHAnsi" w:eastAsiaTheme="minorHAnsi" w:hAnsiTheme="majorHAnsi" w:cstheme="majorHAnsi"/>
                <w:i/>
                <w:iCs/>
                <w:color w:val="auto"/>
                <w:sz w:val="22"/>
                <w:szCs w:val="22"/>
              </w:rPr>
              <w:t>(i.e., did you answer “yes” to 1a or 1b?)</w:t>
            </w:r>
          </w:p>
        </w:tc>
        <w:tc>
          <w:tcPr>
            <w:tcW w:w="1585" w:type="pct"/>
            <w:shd w:val="clear" w:color="auto" w:fill="auto"/>
            <w:vAlign w:val="center"/>
          </w:tcPr>
          <w:p w14:paraId="7069A06D" w14:textId="786352C5" w:rsidR="008042B5" w:rsidRPr="009746F6" w:rsidRDefault="002F44B3" w:rsidP="00C15315">
            <w:pPr>
              <w:tabs>
                <w:tab w:val="left" w:pos="886"/>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094789528"/>
                <w14:checkbox>
                  <w14:checked w14:val="1"/>
                  <w14:checkedState w14:val="2612" w14:font="MS Gothic"/>
                  <w14:uncheckedState w14:val="2610" w14:font="MS Gothic"/>
                </w14:checkbox>
              </w:sdtPr>
              <w:sdtEndPr/>
              <w:sdtContent>
                <w:r w:rsidR="001D4985" w:rsidRPr="009746F6">
                  <w:rPr>
                    <w:rFonts w:ascii="MS Gothic" w:eastAsia="MS Gothic" w:hAnsi="MS Gothic"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 </w:t>
            </w:r>
            <w:r w:rsidR="008042B5" w:rsidRPr="009746F6">
              <w:rPr>
                <w:rFonts w:asciiTheme="majorHAnsi" w:hAnsiTheme="majorHAnsi" w:cstheme="majorHAnsi"/>
                <w:i/>
                <w:iCs/>
                <w:color w:val="000000" w:themeColor="text1"/>
                <w:szCs w:val="22"/>
              </w:rPr>
              <w:sym w:font="Wingdings" w:char="F0E0"/>
            </w:r>
            <w:r w:rsidR="008042B5" w:rsidRPr="009746F6">
              <w:rPr>
                <w:rFonts w:asciiTheme="majorHAnsi" w:eastAsiaTheme="minorHAnsi" w:hAnsiTheme="majorHAnsi" w:cstheme="majorHAnsi"/>
                <w:i/>
                <w:iCs/>
                <w:color w:val="000000" w:themeColor="text1"/>
                <w:szCs w:val="22"/>
              </w:rPr>
              <w:tab/>
              <w:t>This is a complexity cat. A study, i</w:t>
            </w:r>
            <w:r w:rsidR="008042B5" w:rsidRPr="009746F6">
              <w:rPr>
                <w:rFonts w:asciiTheme="majorHAnsi" w:hAnsiTheme="majorHAnsi" w:cstheme="majorHAnsi"/>
                <w:i/>
                <w:iCs/>
                <w:color w:val="000000" w:themeColor="text1"/>
                <w:szCs w:val="22"/>
              </w:rPr>
              <w:t>nsert</w:t>
            </w:r>
            <w:r w:rsidR="008042B5" w:rsidRPr="009746F6">
              <w:rPr>
                <w:rFonts w:asciiTheme="majorHAnsi" w:eastAsiaTheme="minorHAnsi" w:hAnsiTheme="majorHAnsi" w:cstheme="majorHAnsi"/>
                <w:i/>
                <w:iCs/>
                <w:color w:val="000000" w:themeColor="text1"/>
                <w:szCs w:val="22"/>
              </w:rPr>
              <w:t xml:space="preserve"> table </w:t>
            </w:r>
            <w:proofErr w:type="gramStart"/>
            <w:r w:rsidR="008042B5" w:rsidRPr="009746F6">
              <w:rPr>
                <w:rFonts w:asciiTheme="majorHAnsi" w:eastAsiaTheme="minorHAnsi" w:hAnsiTheme="majorHAnsi" w:cstheme="majorHAnsi"/>
                <w:i/>
                <w:iCs/>
                <w:color w:val="000000" w:themeColor="text1"/>
                <w:szCs w:val="22"/>
              </w:rPr>
              <w:t>1</w:t>
            </w:r>
            <w:proofErr w:type="gramEnd"/>
          </w:p>
          <w:p w14:paraId="1F3C676B" w14:textId="156B49DA"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429724852"/>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 </w:t>
            </w:r>
            <w:r w:rsidR="008042B5" w:rsidRPr="009746F6">
              <w:rPr>
                <w:rFonts w:asciiTheme="majorHAnsi" w:hAnsiTheme="majorHAnsi" w:cstheme="majorHAnsi"/>
                <w:i/>
                <w:iCs/>
                <w:color w:val="000000" w:themeColor="text1"/>
                <w:szCs w:val="22"/>
              </w:rPr>
              <w:sym w:font="Wingdings" w:char="F0E0"/>
            </w:r>
            <w:r w:rsidR="008042B5" w:rsidRPr="009746F6">
              <w:rPr>
                <w:rFonts w:asciiTheme="majorHAnsi" w:eastAsiaTheme="minorHAnsi" w:hAnsiTheme="majorHAnsi" w:cstheme="majorHAnsi"/>
                <w:i/>
                <w:iCs/>
                <w:color w:val="000000" w:themeColor="text1"/>
                <w:szCs w:val="22"/>
              </w:rPr>
              <w:t>Go to #2</w:t>
            </w:r>
          </w:p>
        </w:tc>
      </w:tr>
      <w:tr w:rsidR="001D4985" w:rsidRPr="001D4985" w14:paraId="6760DEEB" w14:textId="77777777" w:rsidTr="00C15315">
        <w:trPr>
          <w:trHeight w:val="432"/>
        </w:trPr>
        <w:tc>
          <w:tcPr>
            <w:tcW w:w="126" w:type="pct"/>
            <w:shd w:val="clear" w:color="auto" w:fill="auto"/>
          </w:tcPr>
          <w:p w14:paraId="2F6BD8B2"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5764F3B6"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This a Phase I/II/III Clinical Trial with an IND or significant risk IDE</w:t>
            </w:r>
          </w:p>
        </w:tc>
        <w:tc>
          <w:tcPr>
            <w:tcW w:w="1585" w:type="pct"/>
            <w:shd w:val="clear" w:color="auto" w:fill="auto"/>
            <w:vAlign w:val="center"/>
          </w:tcPr>
          <w:p w14:paraId="56E67F28"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290823262"/>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63A90CE7"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146174102"/>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00E6488A" w14:textId="77777777" w:rsidTr="00C15315">
        <w:trPr>
          <w:trHeight w:val="432"/>
        </w:trPr>
        <w:tc>
          <w:tcPr>
            <w:tcW w:w="126" w:type="pct"/>
            <w:shd w:val="clear" w:color="auto" w:fill="auto"/>
          </w:tcPr>
          <w:p w14:paraId="0A54D7E2"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73EAABE6"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The study or</w:t>
            </w:r>
            <w:r w:rsidRPr="00014E19">
              <w:rPr>
                <w:rFonts w:asciiTheme="majorHAnsi" w:hAnsiTheme="majorHAnsi" w:cstheme="majorHAnsi"/>
                <w:sz w:val="22"/>
                <w:szCs w:val="22"/>
              </w:rPr>
              <w:t xml:space="preserve"> </w:t>
            </w:r>
            <w:r w:rsidRPr="00014E19">
              <w:rPr>
                <w:rFonts w:asciiTheme="majorHAnsi" w:hAnsiTheme="majorHAnsi" w:cstheme="majorHAnsi"/>
                <w:b/>
                <w:bCs/>
                <w:sz w:val="22"/>
                <w:szCs w:val="22"/>
              </w:rPr>
              <w:t xml:space="preserve">trial includes high-risk procedures </w:t>
            </w:r>
          </w:p>
        </w:tc>
        <w:tc>
          <w:tcPr>
            <w:tcW w:w="1585" w:type="pct"/>
            <w:shd w:val="clear" w:color="auto" w:fill="auto"/>
            <w:vAlign w:val="center"/>
          </w:tcPr>
          <w:p w14:paraId="0CD19C9B"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746499351"/>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60719822"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228893623"/>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6C046C54" w14:textId="77777777" w:rsidTr="00C15315">
        <w:trPr>
          <w:trHeight w:val="432"/>
        </w:trPr>
        <w:tc>
          <w:tcPr>
            <w:tcW w:w="3415" w:type="pct"/>
            <w:gridSpan w:val="3"/>
            <w:shd w:val="clear" w:color="auto" w:fill="D5DCE4" w:themeFill="text2" w:themeFillTint="33"/>
            <w:vAlign w:val="center"/>
          </w:tcPr>
          <w:p w14:paraId="1D799719" w14:textId="77777777" w:rsidR="008042B5" w:rsidRPr="00014E19" w:rsidRDefault="008042B5" w:rsidP="00C15315">
            <w:pPr>
              <w:pStyle w:val="Default"/>
              <w:rPr>
                <w:rFonts w:asciiTheme="majorHAnsi" w:hAnsiTheme="majorHAnsi" w:cstheme="majorHAnsi"/>
                <w:i/>
                <w:iCs/>
                <w:sz w:val="22"/>
                <w:szCs w:val="22"/>
              </w:rPr>
            </w:pPr>
            <w:r w:rsidRPr="00014E19">
              <w:rPr>
                <w:rFonts w:asciiTheme="majorHAnsi" w:hAnsiTheme="majorHAnsi" w:cstheme="majorHAnsi"/>
                <w:b/>
                <w:bCs/>
                <w:sz w:val="22"/>
                <w:szCs w:val="22"/>
              </w:rPr>
              <w:t xml:space="preserve">2. </w:t>
            </w:r>
            <w:r w:rsidRPr="00014E19">
              <w:rPr>
                <w:rFonts w:asciiTheme="majorHAnsi" w:eastAsiaTheme="minorHAnsi" w:hAnsiTheme="majorHAnsi" w:cstheme="majorHAnsi"/>
                <w:b/>
                <w:bCs/>
                <w:color w:val="auto"/>
                <w:sz w:val="22"/>
                <w:szCs w:val="22"/>
              </w:rPr>
              <w:t xml:space="preserve">Do any of the below, high-complexity categories apply to the research? </w:t>
            </w:r>
            <w:r w:rsidRPr="00014E19">
              <w:rPr>
                <w:rFonts w:asciiTheme="majorHAnsi" w:eastAsiaTheme="minorHAnsi" w:hAnsiTheme="majorHAnsi" w:cstheme="majorHAnsi"/>
                <w:i/>
                <w:iCs/>
                <w:color w:val="auto"/>
                <w:sz w:val="22"/>
                <w:szCs w:val="22"/>
              </w:rPr>
              <w:t>(i.e., did you answer “yes” to one of items listed in 2a-2d?)</w:t>
            </w:r>
          </w:p>
        </w:tc>
        <w:tc>
          <w:tcPr>
            <w:tcW w:w="1585" w:type="pct"/>
            <w:shd w:val="clear" w:color="auto" w:fill="auto"/>
            <w:vAlign w:val="center"/>
          </w:tcPr>
          <w:p w14:paraId="5CA66011"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384793385"/>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r w:rsidR="008042B5" w:rsidRPr="009746F6">
              <w:rPr>
                <w:rFonts w:asciiTheme="majorHAnsi" w:hAnsiTheme="majorHAnsi" w:cstheme="majorHAnsi"/>
                <w:i/>
                <w:iCs/>
                <w:color w:val="000000" w:themeColor="text1"/>
                <w:szCs w:val="22"/>
              </w:rPr>
              <w:sym w:font="Wingdings" w:char="F0E0"/>
            </w:r>
            <w:r w:rsidR="008042B5" w:rsidRPr="009746F6">
              <w:rPr>
                <w:rFonts w:asciiTheme="majorHAnsi" w:hAnsiTheme="majorHAnsi" w:cstheme="majorHAnsi"/>
                <w:i/>
                <w:iCs/>
                <w:color w:val="000000" w:themeColor="text1"/>
                <w:sz w:val="18"/>
                <w:szCs w:val="18"/>
              </w:rPr>
              <w:t xml:space="preserve">  </w:t>
            </w:r>
            <w:r w:rsidR="008042B5" w:rsidRPr="009746F6">
              <w:rPr>
                <w:rFonts w:asciiTheme="majorHAnsi" w:hAnsiTheme="majorHAnsi" w:cstheme="majorHAnsi"/>
                <w:i/>
                <w:iCs/>
                <w:color w:val="000000" w:themeColor="text1"/>
                <w:szCs w:val="22"/>
              </w:rPr>
              <w:t>This is a complexity cat. B study,</w:t>
            </w:r>
            <w:r w:rsidR="008042B5" w:rsidRPr="009746F6">
              <w:rPr>
                <w:rFonts w:asciiTheme="majorHAnsi" w:eastAsiaTheme="minorHAnsi" w:hAnsiTheme="majorHAnsi" w:cstheme="majorHAnsi"/>
                <w:i/>
                <w:iCs/>
                <w:color w:val="000000" w:themeColor="text1"/>
                <w:szCs w:val="22"/>
              </w:rPr>
              <w:t xml:space="preserve"> insert table 1</w:t>
            </w:r>
          </w:p>
          <w:p w14:paraId="75C0442D"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971022113"/>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r w:rsidR="008042B5" w:rsidRPr="009746F6">
              <w:rPr>
                <w:rFonts w:asciiTheme="majorHAnsi" w:hAnsiTheme="majorHAnsi" w:cstheme="majorHAnsi"/>
                <w:i/>
                <w:iCs/>
                <w:color w:val="000000" w:themeColor="text1"/>
                <w:szCs w:val="22"/>
              </w:rPr>
              <w:sym w:font="Wingdings" w:char="F0E0"/>
            </w:r>
            <w:r w:rsidR="008042B5" w:rsidRPr="009746F6">
              <w:rPr>
                <w:rFonts w:asciiTheme="majorHAnsi" w:hAnsiTheme="majorHAnsi" w:cstheme="majorHAnsi"/>
                <w:i/>
                <w:iCs/>
                <w:color w:val="000000" w:themeColor="text1"/>
                <w:sz w:val="18"/>
                <w:szCs w:val="18"/>
              </w:rPr>
              <w:t xml:space="preserve">  </w:t>
            </w:r>
            <w:r w:rsidR="008042B5" w:rsidRPr="009746F6">
              <w:rPr>
                <w:rFonts w:asciiTheme="majorHAnsi" w:eastAsiaTheme="minorHAnsi" w:hAnsiTheme="majorHAnsi" w:cstheme="majorHAnsi"/>
                <w:i/>
                <w:iCs/>
                <w:color w:val="000000" w:themeColor="text1"/>
                <w:szCs w:val="22"/>
              </w:rPr>
              <w:t>Go to #3</w:t>
            </w:r>
          </w:p>
        </w:tc>
      </w:tr>
      <w:tr w:rsidR="001D4985" w:rsidRPr="001D4985" w14:paraId="564BF8B8" w14:textId="77777777" w:rsidTr="00C15315">
        <w:trPr>
          <w:trHeight w:val="432"/>
        </w:trPr>
        <w:tc>
          <w:tcPr>
            <w:tcW w:w="126" w:type="pct"/>
            <w:shd w:val="clear" w:color="auto" w:fill="auto"/>
          </w:tcPr>
          <w:p w14:paraId="00BCC7A2"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654341BB"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Study or</w:t>
            </w:r>
            <w:r w:rsidRPr="00014E19">
              <w:rPr>
                <w:rFonts w:asciiTheme="majorHAnsi" w:hAnsiTheme="majorHAnsi" w:cstheme="majorHAnsi"/>
                <w:sz w:val="22"/>
                <w:szCs w:val="22"/>
              </w:rPr>
              <w:t xml:space="preserve"> </w:t>
            </w:r>
            <w:r w:rsidRPr="00014E19">
              <w:rPr>
                <w:rFonts w:asciiTheme="majorHAnsi" w:hAnsiTheme="majorHAnsi" w:cstheme="majorHAnsi"/>
                <w:b/>
                <w:bCs/>
                <w:sz w:val="22"/>
                <w:szCs w:val="22"/>
              </w:rPr>
              <w:t>trial is expected to be IND Exempt, IDE Exempt, or under an Abbreviated IDE/Non-Significant Risk Device</w:t>
            </w:r>
          </w:p>
        </w:tc>
        <w:tc>
          <w:tcPr>
            <w:tcW w:w="1585" w:type="pct"/>
            <w:shd w:val="clear" w:color="auto" w:fill="auto"/>
            <w:vAlign w:val="center"/>
          </w:tcPr>
          <w:p w14:paraId="603D7F65"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501779524"/>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324D308A"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770545371"/>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2407FF97" w14:textId="77777777" w:rsidTr="00C15315">
        <w:trPr>
          <w:trHeight w:val="432"/>
        </w:trPr>
        <w:tc>
          <w:tcPr>
            <w:tcW w:w="126" w:type="pct"/>
            <w:shd w:val="clear" w:color="auto" w:fill="auto"/>
          </w:tcPr>
          <w:p w14:paraId="3B919BD6"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5C143748"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 xml:space="preserve">Clinical trial of drugs or devices used under their FDA-approved indication </w:t>
            </w:r>
            <w:r w:rsidRPr="00014E19">
              <w:rPr>
                <w:rFonts w:asciiTheme="majorHAnsi" w:hAnsiTheme="majorHAnsi" w:cstheme="majorHAnsi"/>
                <w:sz w:val="22"/>
                <w:szCs w:val="22"/>
              </w:rPr>
              <w:t>(e.g., comparative effectiveness trial of standard of care interventions)</w:t>
            </w:r>
          </w:p>
        </w:tc>
        <w:tc>
          <w:tcPr>
            <w:tcW w:w="1585" w:type="pct"/>
            <w:shd w:val="clear" w:color="auto" w:fill="auto"/>
            <w:vAlign w:val="center"/>
          </w:tcPr>
          <w:p w14:paraId="0E99BD7F"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318950411"/>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3B0759AC"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628754527"/>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2106D507" w14:textId="77777777" w:rsidTr="00C15315">
        <w:trPr>
          <w:trHeight w:val="432"/>
        </w:trPr>
        <w:tc>
          <w:tcPr>
            <w:tcW w:w="126" w:type="pct"/>
            <w:shd w:val="clear" w:color="auto" w:fill="auto"/>
          </w:tcPr>
          <w:p w14:paraId="61E5111B"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2BCE1D10"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Application of software or algorithm that will inform clinical care or direct care interventions</w:t>
            </w:r>
          </w:p>
        </w:tc>
        <w:tc>
          <w:tcPr>
            <w:tcW w:w="1585" w:type="pct"/>
            <w:shd w:val="clear" w:color="auto" w:fill="auto"/>
            <w:vAlign w:val="center"/>
          </w:tcPr>
          <w:p w14:paraId="1D3DCA01"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542282625"/>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667B3E03"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722198717"/>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2A8754B9" w14:textId="77777777" w:rsidTr="00C15315">
        <w:trPr>
          <w:trHeight w:val="432"/>
        </w:trPr>
        <w:tc>
          <w:tcPr>
            <w:tcW w:w="126" w:type="pct"/>
            <w:shd w:val="clear" w:color="auto" w:fill="auto"/>
          </w:tcPr>
          <w:p w14:paraId="1E274284"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632F74AE"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d. </w:t>
            </w:r>
            <w:r w:rsidRPr="00014E19">
              <w:rPr>
                <w:rFonts w:asciiTheme="majorHAnsi" w:hAnsiTheme="majorHAnsi" w:cstheme="majorHAnsi"/>
                <w:b/>
                <w:bCs/>
                <w:sz w:val="22"/>
                <w:szCs w:val="22"/>
              </w:rPr>
              <w:t>Application of other novel</w:t>
            </w:r>
            <w:r w:rsidRPr="00014E19">
              <w:rPr>
                <w:rFonts w:asciiTheme="majorHAnsi" w:hAnsiTheme="majorHAnsi" w:cstheme="majorHAnsi"/>
                <w:sz w:val="22"/>
                <w:szCs w:val="22"/>
              </w:rPr>
              <w:t xml:space="preserve"> </w:t>
            </w:r>
            <w:r w:rsidRPr="00014E19">
              <w:rPr>
                <w:rFonts w:asciiTheme="majorHAnsi" w:hAnsiTheme="majorHAnsi" w:cstheme="majorHAnsi"/>
                <w:b/>
                <w:bCs/>
                <w:sz w:val="22"/>
                <w:szCs w:val="22"/>
              </w:rPr>
              <w:t>clinical techniques or intervention</w:t>
            </w:r>
            <w:r w:rsidRPr="00014E19">
              <w:rPr>
                <w:rFonts w:asciiTheme="majorHAnsi" w:hAnsiTheme="majorHAnsi" w:cstheme="majorHAnsi"/>
                <w:sz w:val="22"/>
                <w:szCs w:val="22"/>
              </w:rPr>
              <w:t xml:space="preserve"> (e.g., nonstandard surgical step)</w:t>
            </w:r>
          </w:p>
        </w:tc>
        <w:tc>
          <w:tcPr>
            <w:tcW w:w="1585" w:type="pct"/>
            <w:shd w:val="clear" w:color="auto" w:fill="auto"/>
            <w:vAlign w:val="center"/>
          </w:tcPr>
          <w:p w14:paraId="2E9C0FED"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081365414"/>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341BD356"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700042454"/>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08750047" w14:textId="77777777" w:rsidTr="00C15315">
        <w:trPr>
          <w:trHeight w:val="432"/>
        </w:trPr>
        <w:tc>
          <w:tcPr>
            <w:tcW w:w="3415" w:type="pct"/>
            <w:gridSpan w:val="3"/>
            <w:shd w:val="clear" w:color="auto" w:fill="D5DCE4" w:themeFill="text2" w:themeFillTint="33"/>
            <w:vAlign w:val="center"/>
          </w:tcPr>
          <w:p w14:paraId="24CA05D1" w14:textId="77777777" w:rsidR="008042B5" w:rsidRPr="00014E19" w:rsidRDefault="008042B5" w:rsidP="00C15315">
            <w:pPr>
              <w:pStyle w:val="Default"/>
              <w:rPr>
                <w:rFonts w:asciiTheme="majorHAnsi" w:hAnsiTheme="majorHAnsi" w:cstheme="majorHAnsi"/>
                <w:b/>
                <w:bCs/>
                <w:sz w:val="22"/>
                <w:szCs w:val="22"/>
              </w:rPr>
            </w:pPr>
            <w:r w:rsidRPr="00014E19">
              <w:rPr>
                <w:rFonts w:asciiTheme="majorHAnsi" w:hAnsiTheme="majorHAnsi" w:cstheme="majorHAnsi"/>
                <w:b/>
                <w:bCs/>
                <w:sz w:val="22"/>
                <w:szCs w:val="22"/>
              </w:rPr>
              <w:t xml:space="preserve">3. </w:t>
            </w:r>
            <w:r w:rsidRPr="00014E19">
              <w:rPr>
                <w:rFonts w:asciiTheme="majorHAnsi" w:eastAsiaTheme="minorHAnsi" w:hAnsiTheme="majorHAnsi" w:cstheme="majorHAnsi"/>
                <w:b/>
                <w:bCs/>
                <w:color w:val="auto"/>
                <w:sz w:val="22"/>
                <w:szCs w:val="22"/>
              </w:rPr>
              <w:t xml:space="preserve">Do any of the below, medium-complexity categories apply to the research? </w:t>
            </w:r>
            <w:r w:rsidRPr="00014E19">
              <w:rPr>
                <w:rFonts w:asciiTheme="majorHAnsi" w:eastAsiaTheme="minorHAnsi" w:hAnsiTheme="majorHAnsi" w:cstheme="majorHAnsi"/>
                <w:i/>
                <w:iCs/>
                <w:color w:val="auto"/>
                <w:sz w:val="22"/>
                <w:szCs w:val="22"/>
              </w:rPr>
              <w:t>(i.e., did you answer “yes” to one of the items listed in 3a-3d?)</w:t>
            </w:r>
          </w:p>
        </w:tc>
        <w:tc>
          <w:tcPr>
            <w:tcW w:w="1585" w:type="pct"/>
            <w:shd w:val="clear" w:color="auto" w:fill="auto"/>
            <w:vAlign w:val="center"/>
          </w:tcPr>
          <w:p w14:paraId="754DD6C6" w14:textId="77777777" w:rsidR="008042B5" w:rsidRPr="009746F6" w:rsidRDefault="002F44B3" w:rsidP="00C15315">
            <w:pPr>
              <w:tabs>
                <w:tab w:val="left" w:pos="819"/>
              </w:tabs>
              <w:ind w:left="819" w:hanging="819"/>
              <w:rPr>
                <w:rFonts w:asciiTheme="majorHAnsi" w:eastAsiaTheme="minorHAnsi" w:hAnsiTheme="majorHAnsi" w:cstheme="majorHAnsi"/>
                <w:i/>
                <w:iCs/>
                <w:color w:val="000000" w:themeColor="text1"/>
                <w:szCs w:val="22"/>
              </w:rPr>
            </w:pPr>
            <w:sdt>
              <w:sdtPr>
                <w:rPr>
                  <w:rFonts w:asciiTheme="majorHAnsi" w:hAnsiTheme="majorHAnsi" w:cstheme="majorHAnsi"/>
                  <w:color w:val="000000" w:themeColor="text1"/>
                  <w:szCs w:val="22"/>
                </w:rPr>
                <w:id w:val="674156091"/>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 </w:t>
            </w:r>
            <w:r w:rsidR="008042B5" w:rsidRPr="009746F6">
              <w:rPr>
                <w:rFonts w:asciiTheme="majorHAnsi" w:hAnsiTheme="majorHAnsi" w:cstheme="majorHAnsi"/>
                <w:i/>
                <w:iCs/>
                <w:color w:val="000000" w:themeColor="text1"/>
                <w:szCs w:val="22"/>
              </w:rPr>
              <w:sym w:font="Wingdings" w:char="F0E0"/>
            </w:r>
            <w:r w:rsidR="008042B5" w:rsidRPr="009746F6">
              <w:rPr>
                <w:rFonts w:asciiTheme="majorHAnsi" w:hAnsiTheme="majorHAnsi" w:cstheme="majorHAnsi"/>
                <w:i/>
                <w:iCs/>
                <w:color w:val="000000" w:themeColor="text1"/>
                <w:sz w:val="18"/>
                <w:szCs w:val="18"/>
              </w:rPr>
              <w:t xml:space="preserve"> </w:t>
            </w:r>
            <w:r w:rsidR="008042B5" w:rsidRPr="009746F6">
              <w:rPr>
                <w:rFonts w:asciiTheme="majorHAnsi" w:hAnsiTheme="majorHAnsi" w:cstheme="majorHAnsi"/>
                <w:i/>
                <w:iCs/>
                <w:color w:val="000000" w:themeColor="text1"/>
                <w:szCs w:val="22"/>
              </w:rPr>
              <w:t>This is a medium complexity study, i</w:t>
            </w:r>
            <w:r w:rsidR="008042B5" w:rsidRPr="009746F6">
              <w:rPr>
                <w:rFonts w:asciiTheme="majorHAnsi" w:eastAsiaTheme="minorHAnsi" w:hAnsiTheme="majorHAnsi" w:cstheme="majorHAnsi"/>
                <w:i/>
                <w:iCs/>
                <w:color w:val="000000" w:themeColor="text1"/>
                <w:szCs w:val="22"/>
              </w:rPr>
              <w:t xml:space="preserve">nsert table </w:t>
            </w:r>
            <w:proofErr w:type="gramStart"/>
            <w:r w:rsidR="008042B5" w:rsidRPr="009746F6">
              <w:rPr>
                <w:rFonts w:asciiTheme="majorHAnsi" w:eastAsiaTheme="minorHAnsi" w:hAnsiTheme="majorHAnsi" w:cstheme="majorHAnsi"/>
                <w:i/>
                <w:iCs/>
                <w:color w:val="000000" w:themeColor="text1"/>
                <w:szCs w:val="22"/>
              </w:rPr>
              <w:t>2</w:t>
            </w:r>
            <w:proofErr w:type="gramEnd"/>
          </w:p>
          <w:p w14:paraId="46355E71"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422998277"/>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 </w:t>
            </w:r>
            <w:r w:rsidR="008042B5" w:rsidRPr="009746F6">
              <w:rPr>
                <w:rFonts w:asciiTheme="majorHAnsi" w:hAnsiTheme="majorHAnsi" w:cstheme="majorHAnsi"/>
                <w:i/>
                <w:iCs/>
                <w:color w:val="000000" w:themeColor="text1"/>
                <w:szCs w:val="22"/>
              </w:rPr>
              <w:sym w:font="Wingdings" w:char="F0E0"/>
            </w:r>
            <w:r w:rsidR="008042B5" w:rsidRPr="009746F6">
              <w:rPr>
                <w:rFonts w:asciiTheme="majorHAnsi" w:hAnsiTheme="majorHAnsi" w:cstheme="majorHAnsi"/>
                <w:i/>
                <w:iCs/>
                <w:color w:val="000000" w:themeColor="text1"/>
                <w:sz w:val="18"/>
                <w:szCs w:val="18"/>
              </w:rPr>
              <w:t xml:space="preserve">  </w:t>
            </w:r>
            <w:r w:rsidR="008042B5" w:rsidRPr="009746F6">
              <w:rPr>
                <w:rFonts w:asciiTheme="majorHAnsi" w:eastAsiaTheme="minorHAnsi" w:hAnsiTheme="majorHAnsi" w:cstheme="majorHAnsi"/>
                <w:i/>
                <w:iCs/>
                <w:color w:val="000000" w:themeColor="text1"/>
                <w:szCs w:val="22"/>
              </w:rPr>
              <w:t>Go to #4</w:t>
            </w:r>
          </w:p>
        </w:tc>
      </w:tr>
      <w:tr w:rsidR="001D4985" w:rsidRPr="001D4985" w14:paraId="70B13073" w14:textId="77777777" w:rsidTr="00C15315">
        <w:trPr>
          <w:trHeight w:val="432"/>
        </w:trPr>
        <w:tc>
          <w:tcPr>
            <w:tcW w:w="126" w:type="pct"/>
            <w:shd w:val="clear" w:color="auto" w:fill="auto"/>
          </w:tcPr>
          <w:p w14:paraId="0B985480"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6DEE6885"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Protocol directs</w:t>
            </w:r>
            <w:r w:rsidRPr="00014E19">
              <w:rPr>
                <w:rFonts w:asciiTheme="majorHAnsi" w:hAnsiTheme="majorHAnsi" w:cstheme="majorHAnsi"/>
                <w:sz w:val="22"/>
                <w:szCs w:val="22"/>
              </w:rPr>
              <w:t xml:space="preserve"> </w:t>
            </w:r>
            <w:r w:rsidRPr="00014E19">
              <w:rPr>
                <w:rFonts w:asciiTheme="majorHAnsi" w:hAnsiTheme="majorHAnsi" w:cstheme="majorHAnsi"/>
                <w:b/>
                <w:bCs/>
                <w:sz w:val="22"/>
                <w:szCs w:val="22"/>
              </w:rPr>
              <w:t xml:space="preserve">invasive sampling collection </w:t>
            </w:r>
            <w:r w:rsidRPr="00014E19">
              <w:rPr>
                <w:rFonts w:asciiTheme="majorHAnsi" w:hAnsiTheme="majorHAnsi" w:cstheme="majorHAnsi"/>
                <w:sz w:val="22"/>
                <w:szCs w:val="22"/>
              </w:rPr>
              <w:t>(e.g., bone marrow, CSF, or biopsy collections)</w:t>
            </w:r>
          </w:p>
        </w:tc>
        <w:tc>
          <w:tcPr>
            <w:tcW w:w="1585" w:type="pct"/>
            <w:shd w:val="clear" w:color="auto" w:fill="auto"/>
            <w:vAlign w:val="center"/>
          </w:tcPr>
          <w:p w14:paraId="6E2CB518"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321922212"/>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r w:rsidR="008042B5" w:rsidRPr="009746F6">
              <w:rPr>
                <w:rFonts w:asciiTheme="majorHAnsi" w:hAnsiTheme="majorHAnsi" w:cstheme="majorHAnsi"/>
                <w:color w:val="000000" w:themeColor="text1"/>
                <w:szCs w:val="22"/>
              </w:rPr>
              <w:tab/>
            </w:r>
          </w:p>
          <w:p w14:paraId="442C4072"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2085748626"/>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7C433F16" w14:textId="77777777" w:rsidTr="00C15315">
        <w:trPr>
          <w:trHeight w:val="432"/>
        </w:trPr>
        <w:tc>
          <w:tcPr>
            <w:tcW w:w="126" w:type="pct"/>
            <w:shd w:val="clear" w:color="auto" w:fill="auto"/>
          </w:tcPr>
          <w:p w14:paraId="589CA037"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0BBB4250"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Protocol directs</w:t>
            </w:r>
            <w:r w:rsidRPr="00014E19">
              <w:rPr>
                <w:rFonts w:asciiTheme="majorHAnsi" w:hAnsiTheme="majorHAnsi" w:cstheme="majorHAnsi"/>
                <w:sz w:val="22"/>
                <w:szCs w:val="22"/>
              </w:rPr>
              <w:t xml:space="preserve"> </w:t>
            </w:r>
            <w:r w:rsidRPr="00014E19">
              <w:rPr>
                <w:rFonts w:asciiTheme="majorHAnsi" w:hAnsiTheme="majorHAnsi" w:cstheme="majorHAnsi"/>
                <w:b/>
                <w:bCs/>
                <w:sz w:val="22"/>
                <w:szCs w:val="22"/>
              </w:rPr>
              <w:t xml:space="preserve">imaging with contrast </w:t>
            </w:r>
            <w:r w:rsidRPr="00014E19">
              <w:rPr>
                <w:rFonts w:asciiTheme="majorHAnsi" w:hAnsiTheme="majorHAnsi" w:cstheme="majorHAnsi"/>
                <w:sz w:val="22"/>
                <w:szCs w:val="22"/>
              </w:rPr>
              <w:t>(e.g., CTs or MRIs with contrast)</w:t>
            </w:r>
          </w:p>
        </w:tc>
        <w:tc>
          <w:tcPr>
            <w:tcW w:w="1585" w:type="pct"/>
            <w:shd w:val="clear" w:color="auto" w:fill="auto"/>
            <w:vAlign w:val="center"/>
          </w:tcPr>
          <w:p w14:paraId="29EBB2DB"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306082461"/>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52395373"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346220985"/>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71FE0B64" w14:textId="77777777" w:rsidTr="00C15315">
        <w:trPr>
          <w:trHeight w:val="432"/>
        </w:trPr>
        <w:tc>
          <w:tcPr>
            <w:tcW w:w="126" w:type="pct"/>
            <w:shd w:val="clear" w:color="auto" w:fill="auto"/>
          </w:tcPr>
          <w:p w14:paraId="3AD826CE"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11557166"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Protocol directs</w:t>
            </w:r>
            <w:r w:rsidRPr="00014E19">
              <w:rPr>
                <w:rFonts w:asciiTheme="majorHAnsi" w:hAnsiTheme="majorHAnsi" w:cstheme="majorHAnsi"/>
                <w:sz w:val="22"/>
                <w:szCs w:val="22"/>
              </w:rPr>
              <w:t xml:space="preserve"> </w:t>
            </w:r>
            <w:r w:rsidRPr="00014E19">
              <w:rPr>
                <w:rFonts w:asciiTheme="majorHAnsi" w:hAnsiTheme="majorHAnsi" w:cstheme="majorHAnsi"/>
                <w:b/>
                <w:bCs/>
                <w:sz w:val="22"/>
                <w:szCs w:val="22"/>
              </w:rPr>
              <w:t>procedures that introduce energy into the body</w:t>
            </w:r>
            <w:r w:rsidRPr="00014E19">
              <w:rPr>
                <w:rFonts w:asciiTheme="majorHAnsi" w:hAnsiTheme="majorHAnsi" w:cstheme="majorHAnsi"/>
                <w:sz w:val="22"/>
                <w:szCs w:val="22"/>
              </w:rPr>
              <w:t xml:space="preserve"> (e.g., X-Rays, PET scans, microwaves, TMS, other electrode-based tools) </w:t>
            </w:r>
          </w:p>
        </w:tc>
        <w:tc>
          <w:tcPr>
            <w:tcW w:w="1585" w:type="pct"/>
            <w:shd w:val="clear" w:color="auto" w:fill="auto"/>
            <w:vAlign w:val="center"/>
          </w:tcPr>
          <w:p w14:paraId="15EC1140"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369267220"/>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1C5E8AC3"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761908180"/>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3FD8D0D8" w14:textId="77777777" w:rsidTr="00C15315">
        <w:trPr>
          <w:trHeight w:val="432"/>
        </w:trPr>
        <w:tc>
          <w:tcPr>
            <w:tcW w:w="126" w:type="pct"/>
            <w:shd w:val="clear" w:color="auto" w:fill="auto"/>
          </w:tcPr>
          <w:p w14:paraId="3A07F024" w14:textId="77777777" w:rsidR="008042B5" w:rsidRPr="00014E19" w:rsidRDefault="008042B5" w:rsidP="00C15315">
            <w:pPr>
              <w:pStyle w:val="Default"/>
              <w:rPr>
                <w:rFonts w:asciiTheme="majorHAnsi" w:hAnsiTheme="majorHAnsi" w:cstheme="majorHAnsi"/>
                <w:sz w:val="22"/>
                <w:szCs w:val="22"/>
              </w:rPr>
            </w:pPr>
          </w:p>
        </w:tc>
        <w:tc>
          <w:tcPr>
            <w:tcW w:w="3289" w:type="pct"/>
            <w:gridSpan w:val="2"/>
            <w:shd w:val="clear" w:color="auto" w:fill="D5DCE4" w:themeFill="text2" w:themeFillTint="33"/>
            <w:vAlign w:val="center"/>
          </w:tcPr>
          <w:p w14:paraId="5D9475CF" w14:textId="77777777" w:rsidR="008042B5" w:rsidRPr="00014E19" w:rsidRDefault="008042B5" w:rsidP="00C15315">
            <w:pPr>
              <w:pStyle w:val="Default"/>
              <w:rPr>
                <w:rFonts w:asciiTheme="majorHAnsi" w:hAnsiTheme="majorHAnsi" w:cstheme="majorHAnsi"/>
                <w:sz w:val="22"/>
                <w:szCs w:val="22"/>
              </w:rPr>
            </w:pPr>
            <w:r w:rsidRPr="00014E19">
              <w:rPr>
                <w:rFonts w:asciiTheme="majorHAnsi" w:hAnsiTheme="majorHAnsi" w:cstheme="majorHAnsi"/>
                <w:sz w:val="22"/>
                <w:szCs w:val="22"/>
              </w:rPr>
              <w:t xml:space="preserve">d. </w:t>
            </w:r>
            <w:r w:rsidRPr="00014E19">
              <w:rPr>
                <w:rFonts w:asciiTheme="majorHAnsi" w:hAnsiTheme="majorHAnsi" w:cstheme="majorHAnsi"/>
                <w:b/>
                <w:bCs/>
                <w:sz w:val="22"/>
                <w:szCs w:val="22"/>
              </w:rPr>
              <w:t>Includes use of a wearable device that collects medical data</w:t>
            </w:r>
          </w:p>
        </w:tc>
        <w:tc>
          <w:tcPr>
            <w:tcW w:w="1585" w:type="pct"/>
            <w:shd w:val="clear" w:color="auto" w:fill="auto"/>
            <w:vAlign w:val="center"/>
          </w:tcPr>
          <w:p w14:paraId="23787326"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119688054"/>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Yes</w:t>
            </w:r>
          </w:p>
          <w:p w14:paraId="5EE63053" w14:textId="77777777" w:rsidR="008042B5" w:rsidRPr="009746F6" w:rsidRDefault="002F44B3" w:rsidP="00C15315">
            <w:pPr>
              <w:tabs>
                <w:tab w:val="left" w:pos="819"/>
              </w:tabs>
              <w:ind w:left="819" w:hanging="81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72222024"/>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No</w:t>
            </w:r>
          </w:p>
        </w:tc>
      </w:tr>
      <w:tr w:rsidR="001D4985" w:rsidRPr="001D4985" w14:paraId="677FB059" w14:textId="77777777" w:rsidTr="00C15315">
        <w:trPr>
          <w:trHeight w:val="665"/>
        </w:trPr>
        <w:tc>
          <w:tcPr>
            <w:tcW w:w="2356" w:type="pct"/>
            <w:gridSpan w:val="2"/>
            <w:shd w:val="clear" w:color="auto" w:fill="D5DCE4" w:themeFill="text2" w:themeFillTint="33"/>
            <w:vAlign w:val="center"/>
          </w:tcPr>
          <w:p w14:paraId="7BD0CF7F" w14:textId="77777777" w:rsidR="008042B5" w:rsidRPr="00014E19" w:rsidRDefault="008042B5" w:rsidP="00C15315">
            <w:pPr>
              <w:pStyle w:val="Default"/>
              <w:rPr>
                <w:rFonts w:asciiTheme="majorHAnsi" w:hAnsiTheme="majorHAnsi" w:cstheme="majorHAnsi"/>
                <w:b/>
                <w:bCs/>
                <w:sz w:val="22"/>
                <w:szCs w:val="22"/>
              </w:rPr>
            </w:pPr>
            <w:r w:rsidRPr="00014E19">
              <w:rPr>
                <w:rFonts w:asciiTheme="majorHAnsi" w:hAnsiTheme="majorHAnsi" w:cstheme="majorHAnsi"/>
                <w:b/>
                <w:bCs/>
                <w:sz w:val="22"/>
                <w:szCs w:val="22"/>
              </w:rPr>
              <w:t xml:space="preserve">4. If no categories above apply: What is the expected, overall risk level of the study? </w:t>
            </w:r>
          </w:p>
        </w:tc>
        <w:tc>
          <w:tcPr>
            <w:tcW w:w="2644" w:type="pct"/>
            <w:gridSpan w:val="2"/>
            <w:shd w:val="clear" w:color="auto" w:fill="auto"/>
            <w:vAlign w:val="center"/>
          </w:tcPr>
          <w:p w14:paraId="14B543F5" w14:textId="77777777" w:rsidR="008042B5" w:rsidRPr="009746F6" w:rsidRDefault="002F44B3" w:rsidP="00C15315">
            <w:pPr>
              <w:ind w:left="249" w:hanging="249"/>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1910955987"/>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w:t>
            </w:r>
            <w:r w:rsidR="008042B5" w:rsidRPr="009746F6">
              <w:rPr>
                <w:rFonts w:asciiTheme="majorHAnsi" w:hAnsiTheme="majorHAnsi" w:cstheme="majorHAnsi"/>
                <w:i/>
                <w:iCs/>
                <w:color w:val="000000" w:themeColor="text1"/>
                <w:szCs w:val="22"/>
              </w:rPr>
              <w:t xml:space="preserve">More </w:t>
            </w:r>
            <w:r w:rsidR="008042B5" w:rsidRPr="009746F6">
              <w:rPr>
                <w:rFonts w:asciiTheme="majorHAnsi" w:hAnsiTheme="majorHAnsi" w:cstheme="majorHAnsi"/>
                <w:color w:val="000000" w:themeColor="text1"/>
                <w:szCs w:val="22"/>
              </w:rPr>
              <w:t xml:space="preserve">than minimal risk </w:t>
            </w:r>
            <w:r w:rsidR="008042B5" w:rsidRPr="009746F6">
              <w:rPr>
                <w:rFonts w:asciiTheme="majorHAnsi" w:hAnsiTheme="majorHAnsi" w:cstheme="majorHAnsi"/>
                <w:i/>
                <w:iCs/>
                <w:color w:val="000000" w:themeColor="text1"/>
                <w:szCs w:val="22"/>
              </w:rPr>
              <w:sym w:font="Wingdings" w:char="F0E0"/>
            </w:r>
            <w:r w:rsidR="008042B5" w:rsidRPr="009746F6">
              <w:rPr>
                <w:rFonts w:asciiTheme="majorHAnsi" w:hAnsiTheme="majorHAnsi" w:cstheme="majorHAnsi"/>
                <w:i/>
                <w:iCs/>
                <w:color w:val="000000" w:themeColor="text1"/>
                <w:szCs w:val="22"/>
              </w:rPr>
              <w:t xml:space="preserve"> Contact the IRB to determine the appropriate table </w:t>
            </w:r>
            <w:proofErr w:type="gramStart"/>
            <w:r w:rsidR="008042B5" w:rsidRPr="009746F6">
              <w:rPr>
                <w:rFonts w:asciiTheme="majorHAnsi" w:hAnsiTheme="majorHAnsi" w:cstheme="majorHAnsi"/>
                <w:i/>
                <w:iCs/>
                <w:color w:val="000000" w:themeColor="text1"/>
                <w:szCs w:val="22"/>
              </w:rPr>
              <w:t>insert</w:t>
            </w:r>
            <w:proofErr w:type="gramEnd"/>
          </w:p>
          <w:p w14:paraId="08FCDB8F" w14:textId="77777777" w:rsidR="008042B5" w:rsidRPr="009746F6" w:rsidRDefault="002F44B3" w:rsidP="00C15315">
            <w:pPr>
              <w:ind w:left="257" w:hanging="257"/>
              <w:rPr>
                <w:rFonts w:asciiTheme="majorHAnsi" w:hAnsiTheme="majorHAnsi" w:cstheme="majorHAnsi"/>
                <w:color w:val="000000" w:themeColor="text1"/>
                <w:szCs w:val="22"/>
              </w:rPr>
            </w:pPr>
            <w:sdt>
              <w:sdtPr>
                <w:rPr>
                  <w:rFonts w:asciiTheme="majorHAnsi" w:hAnsiTheme="majorHAnsi" w:cstheme="majorHAnsi"/>
                  <w:color w:val="000000" w:themeColor="text1"/>
                  <w:szCs w:val="22"/>
                </w:rPr>
                <w:id w:val="383299825"/>
                <w14:checkbox>
                  <w14:checked w14:val="0"/>
                  <w14:checkedState w14:val="2612" w14:font="MS Gothic"/>
                  <w14:uncheckedState w14:val="2610" w14:font="MS Gothic"/>
                </w14:checkbox>
              </w:sdtPr>
              <w:sdtEndPr/>
              <w:sdtContent>
                <w:r w:rsidR="008042B5" w:rsidRPr="009746F6">
                  <w:rPr>
                    <w:rFonts w:ascii="Segoe UI Symbol" w:eastAsia="MS Gothic" w:hAnsi="Segoe UI Symbol" w:cs="Segoe UI Symbol"/>
                    <w:color w:val="000000" w:themeColor="text1"/>
                    <w:szCs w:val="22"/>
                  </w:rPr>
                  <w:t>☐</w:t>
                </w:r>
              </w:sdtContent>
            </w:sdt>
            <w:r w:rsidR="008042B5" w:rsidRPr="009746F6">
              <w:rPr>
                <w:rFonts w:asciiTheme="majorHAnsi" w:hAnsiTheme="majorHAnsi" w:cstheme="majorHAnsi"/>
                <w:color w:val="000000" w:themeColor="text1"/>
                <w:szCs w:val="22"/>
              </w:rPr>
              <w:t xml:space="preserve"> </w:t>
            </w:r>
            <w:r w:rsidR="008042B5" w:rsidRPr="009746F6">
              <w:rPr>
                <w:rFonts w:asciiTheme="majorHAnsi" w:hAnsiTheme="majorHAnsi" w:cstheme="majorHAnsi"/>
                <w:i/>
                <w:iCs/>
                <w:color w:val="000000" w:themeColor="text1"/>
                <w:szCs w:val="22"/>
              </w:rPr>
              <w:t xml:space="preserve">No more </w:t>
            </w:r>
            <w:r w:rsidR="008042B5" w:rsidRPr="009746F6">
              <w:rPr>
                <w:rFonts w:asciiTheme="majorHAnsi" w:hAnsiTheme="majorHAnsi" w:cstheme="majorHAnsi"/>
                <w:color w:val="000000" w:themeColor="text1"/>
                <w:szCs w:val="22"/>
              </w:rPr>
              <w:t xml:space="preserve">than minimal risk </w:t>
            </w:r>
            <w:r w:rsidR="008042B5" w:rsidRPr="009746F6">
              <w:rPr>
                <w:rFonts w:asciiTheme="majorHAnsi" w:hAnsiTheme="majorHAnsi" w:cstheme="majorHAnsi"/>
                <w:i/>
                <w:iCs/>
                <w:color w:val="000000" w:themeColor="text1"/>
                <w:szCs w:val="22"/>
              </w:rPr>
              <w:sym w:font="Wingdings" w:char="F0E0"/>
            </w:r>
            <w:r w:rsidR="008042B5" w:rsidRPr="009746F6">
              <w:rPr>
                <w:rFonts w:asciiTheme="majorHAnsi" w:hAnsiTheme="majorHAnsi" w:cstheme="majorHAnsi"/>
                <w:i/>
                <w:iCs/>
                <w:color w:val="000000" w:themeColor="text1"/>
                <w:szCs w:val="22"/>
              </w:rPr>
              <w:t xml:space="preserve"> No table is required</w:t>
            </w:r>
          </w:p>
        </w:tc>
      </w:tr>
    </w:tbl>
    <w:p w14:paraId="289D3767" w14:textId="2942198F" w:rsidR="00216A1D" w:rsidRDefault="00216A1D" w:rsidP="008042B5">
      <w:pPr>
        <w:rPr>
          <w:rFonts w:asciiTheme="majorHAnsi" w:hAnsiTheme="majorHAnsi" w:cstheme="majorHAnsi"/>
          <w:b/>
          <w:bCs/>
          <w:color w:val="833C0B" w:themeColor="accent2" w:themeShade="80"/>
          <w:szCs w:val="22"/>
        </w:rPr>
      </w:pPr>
    </w:p>
    <w:p w14:paraId="67DB53CB" w14:textId="77777777" w:rsidR="00216A1D" w:rsidRDefault="00216A1D">
      <w:pPr>
        <w:autoSpaceDE/>
        <w:autoSpaceDN/>
        <w:adjustRightInd/>
        <w:rPr>
          <w:rFonts w:asciiTheme="majorHAnsi" w:hAnsiTheme="majorHAnsi" w:cstheme="majorHAnsi"/>
          <w:b/>
          <w:bCs/>
          <w:color w:val="833C0B" w:themeColor="accent2" w:themeShade="80"/>
          <w:szCs w:val="22"/>
        </w:rPr>
      </w:pPr>
      <w:r>
        <w:rPr>
          <w:rFonts w:asciiTheme="majorHAnsi" w:hAnsiTheme="majorHAnsi" w:cstheme="majorHAnsi"/>
          <w:b/>
          <w:bCs/>
          <w:color w:val="833C0B" w:themeColor="accent2" w:themeShade="80"/>
          <w:szCs w:val="22"/>
        </w:rPr>
        <w:br w:type="page"/>
      </w:r>
    </w:p>
    <w:tbl>
      <w:tblPr>
        <w:tblStyle w:val="TableGrid"/>
        <w:tblW w:w="5000" w:type="pct"/>
        <w:tblLook w:val="04A0" w:firstRow="1" w:lastRow="0" w:firstColumn="1" w:lastColumn="0" w:noHBand="0" w:noVBand="1"/>
      </w:tblPr>
      <w:tblGrid>
        <w:gridCol w:w="5567"/>
        <w:gridCol w:w="4413"/>
      </w:tblGrid>
      <w:tr w:rsidR="008042B5" w:rsidRPr="00014E19" w14:paraId="200B8587" w14:textId="77777777" w:rsidTr="00C15315">
        <w:trPr>
          <w:trHeight w:val="432"/>
        </w:trPr>
        <w:tc>
          <w:tcPr>
            <w:tcW w:w="5000" w:type="pct"/>
            <w:gridSpan w:val="2"/>
            <w:shd w:val="clear" w:color="auto" w:fill="44546A" w:themeFill="text2"/>
            <w:vAlign w:val="center"/>
          </w:tcPr>
          <w:p w14:paraId="32632191" w14:textId="77777777" w:rsidR="008042B5" w:rsidRPr="00014E19" w:rsidRDefault="008042B5"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lastRenderedPageBreak/>
              <w:t>Data and Safety Monitoring Table</w:t>
            </w:r>
          </w:p>
        </w:tc>
      </w:tr>
      <w:tr w:rsidR="008042B5" w:rsidRPr="00014E19" w14:paraId="1317B5A1" w14:textId="77777777" w:rsidTr="00C15315">
        <w:trPr>
          <w:trHeight w:val="432"/>
        </w:trPr>
        <w:tc>
          <w:tcPr>
            <w:tcW w:w="2789" w:type="pct"/>
            <w:shd w:val="clear" w:color="auto" w:fill="D5DCE4" w:themeFill="text2" w:themeFillTint="33"/>
            <w:vAlign w:val="center"/>
          </w:tcPr>
          <w:p w14:paraId="750E5B50" w14:textId="77777777" w:rsidR="008042B5" w:rsidRPr="00014E19" w:rsidRDefault="008042B5" w:rsidP="00C15315">
            <w:pPr>
              <w:rPr>
                <w:rFonts w:asciiTheme="majorHAnsi" w:hAnsiTheme="majorHAnsi" w:cstheme="majorHAnsi"/>
                <w:color w:val="833C0B" w:themeColor="accent2" w:themeShade="80"/>
                <w:szCs w:val="22"/>
              </w:rPr>
            </w:pPr>
            <w:r w:rsidRPr="00014E19">
              <w:rPr>
                <w:rFonts w:asciiTheme="majorHAnsi" w:eastAsiaTheme="minorHAnsi" w:hAnsiTheme="majorHAnsi" w:cstheme="majorHAnsi"/>
                <w:b/>
                <w:bCs/>
                <w:szCs w:val="22"/>
              </w:rPr>
              <w:t xml:space="preserve">1. What Data and Safety Monitoring type and table is required, </w:t>
            </w:r>
            <w:r w:rsidRPr="00014E19">
              <w:rPr>
                <w:rFonts w:asciiTheme="majorHAnsi" w:eastAsiaTheme="minorHAnsi" w:hAnsiTheme="majorHAnsi" w:cstheme="majorHAnsi"/>
                <w:szCs w:val="22"/>
              </w:rPr>
              <w:t>based on the</w:t>
            </w:r>
            <w:r w:rsidRPr="00014E19">
              <w:rPr>
                <w:rFonts w:asciiTheme="majorHAnsi" w:eastAsiaTheme="minorHAnsi" w:hAnsiTheme="majorHAnsi" w:cstheme="majorHAnsi"/>
                <w:b/>
                <w:bCs/>
                <w:szCs w:val="22"/>
              </w:rPr>
              <w:t xml:space="preserve"> </w:t>
            </w:r>
            <w:r w:rsidRPr="00014E19">
              <w:rPr>
                <w:rFonts w:asciiTheme="majorHAnsi" w:eastAsiaTheme="minorHAnsi" w:hAnsiTheme="majorHAnsi" w:cstheme="majorHAnsi"/>
                <w:szCs w:val="22"/>
              </w:rPr>
              <w:t>Data Monitoring Requirement Assessment</w:t>
            </w:r>
            <w:r w:rsidRPr="00014E19">
              <w:rPr>
                <w:rFonts w:asciiTheme="majorHAnsi" w:hAnsiTheme="majorHAnsi" w:cstheme="majorHAnsi"/>
                <w:szCs w:val="22"/>
              </w:rPr>
              <w:t>, above</w:t>
            </w:r>
            <w:r w:rsidRPr="00014E19">
              <w:rPr>
                <w:rFonts w:asciiTheme="majorHAnsi" w:eastAsiaTheme="minorHAnsi" w:hAnsiTheme="majorHAnsi" w:cstheme="majorHAnsi"/>
                <w:szCs w:val="22"/>
              </w:rPr>
              <w:t>?</w:t>
            </w:r>
          </w:p>
        </w:tc>
        <w:tc>
          <w:tcPr>
            <w:tcW w:w="2211" w:type="pct"/>
            <w:shd w:val="clear" w:color="auto" w:fill="auto"/>
            <w:vAlign w:val="center"/>
          </w:tcPr>
          <w:p w14:paraId="42D21302" w14:textId="77777777" w:rsidR="008042B5" w:rsidRPr="00014E19" w:rsidRDefault="002F44B3" w:rsidP="00C15315">
            <w:pPr>
              <w:tabs>
                <w:tab w:val="left" w:pos="1152"/>
              </w:tabs>
              <w:rPr>
                <w:rFonts w:asciiTheme="majorHAnsi" w:hAnsiTheme="majorHAnsi" w:cstheme="majorHAnsi"/>
                <w:szCs w:val="22"/>
              </w:rPr>
            </w:pPr>
            <w:sdt>
              <w:sdtPr>
                <w:rPr>
                  <w:rFonts w:asciiTheme="majorHAnsi" w:hAnsiTheme="majorHAnsi" w:cstheme="majorHAnsi"/>
                  <w:szCs w:val="22"/>
                </w:rPr>
                <w:id w:val="-911390571"/>
                <w14:checkbox>
                  <w14:checked w14:val="0"/>
                  <w14:checkedState w14:val="2612" w14:font="MS Gothic"/>
                  <w14:uncheckedState w14:val="2610" w14:font="MS Gothic"/>
                </w14:checkbox>
              </w:sdtPr>
              <w:sdtEndPr/>
              <w:sdtContent>
                <w:r w:rsidR="008042B5" w:rsidRPr="00014E19">
                  <w:rPr>
                    <w:rFonts w:ascii="Segoe UI Symbol" w:hAnsi="Segoe UI Symbol" w:cs="Segoe UI Symbol"/>
                    <w:szCs w:val="22"/>
                  </w:rPr>
                  <w:t>☐</w:t>
                </w:r>
              </w:sdtContent>
            </w:sdt>
            <w:r w:rsidR="008042B5" w:rsidRPr="00014E19">
              <w:rPr>
                <w:rFonts w:asciiTheme="majorHAnsi" w:hAnsiTheme="majorHAnsi" w:cstheme="majorHAnsi"/>
                <w:szCs w:val="22"/>
              </w:rPr>
              <w:t xml:space="preserve"> Complexity Category A, table 1</w:t>
            </w:r>
          </w:p>
          <w:p w14:paraId="103012D0" w14:textId="77777777" w:rsidR="008042B5" w:rsidRPr="00014E19" w:rsidRDefault="002F44B3" w:rsidP="00C15315">
            <w:pPr>
              <w:tabs>
                <w:tab w:val="left" w:pos="1152"/>
              </w:tabs>
              <w:rPr>
                <w:rFonts w:asciiTheme="majorHAnsi" w:hAnsiTheme="majorHAnsi" w:cstheme="majorHAnsi"/>
                <w:szCs w:val="22"/>
              </w:rPr>
            </w:pPr>
            <w:sdt>
              <w:sdtPr>
                <w:rPr>
                  <w:rFonts w:asciiTheme="majorHAnsi" w:hAnsiTheme="majorHAnsi" w:cstheme="majorHAnsi"/>
                  <w:szCs w:val="22"/>
                </w:rPr>
                <w:id w:val="1718463200"/>
                <w14:checkbox>
                  <w14:checked w14:val="0"/>
                  <w14:checkedState w14:val="2612" w14:font="MS Gothic"/>
                  <w14:uncheckedState w14:val="2610" w14:font="MS Gothic"/>
                </w14:checkbox>
              </w:sdtPr>
              <w:sdtEndPr/>
              <w:sdtContent>
                <w:r w:rsidR="008042B5" w:rsidRPr="00014E19">
                  <w:rPr>
                    <w:rFonts w:ascii="Segoe UI Symbol" w:hAnsi="Segoe UI Symbol" w:cs="Segoe UI Symbol"/>
                    <w:szCs w:val="22"/>
                  </w:rPr>
                  <w:t>☐</w:t>
                </w:r>
              </w:sdtContent>
            </w:sdt>
            <w:r w:rsidR="008042B5" w:rsidRPr="00014E19">
              <w:rPr>
                <w:rFonts w:asciiTheme="majorHAnsi" w:hAnsiTheme="majorHAnsi" w:cstheme="majorHAnsi"/>
                <w:szCs w:val="22"/>
              </w:rPr>
              <w:t xml:space="preserve"> Complexity Category B, table 1</w:t>
            </w:r>
          </w:p>
          <w:p w14:paraId="1F4E7C4C" w14:textId="77777777" w:rsidR="008042B5" w:rsidRPr="00014E19" w:rsidRDefault="002F44B3" w:rsidP="00C15315">
            <w:pPr>
              <w:tabs>
                <w:tab w:val="left" w:pos="1152"/>
              </w:tabs>
              <w:rPr>
                <w:rFonts w:asciiTheme="majorHAnsi" w:hAnsiTheme="majorHAnsi" w:cstheme="majorHAnsi"/>
                <w:szCs w:val="22"/>
              </w:rPr>
            </w:pPr>
            <w:sdt>
              <w:sdtPr>
                <w:rPr>
                  <w:rFonts w:asciiTheme="majorHAnsi" w:hAnsiTheme="majorHAnsi" w:cstheme="majorHAnsi"/>
                  <w:szCs w:val="22"/>
                </w:rPr>
                <w:id w:val="1943564130"/>
                <w14:checkbox>
                  <w14:checked w14:val="0"/>
                  <w14:checkedState w14:val="2612" w14:font="MS Gothic"/>
                  <w14:uncheckedState w14:val="2610" w14:font="MS Gothic"/>
                </w14:checkbox>
              </w:sdtPr>
              <w:sdtEndPr/>
              <w:sdtContent>
                <w:r w:rsidR="008042B5" w:rsidRPr="00014E19">
                  <w:rPr>
                    <w:rFonts w:ascii="Segoe UI Symbol" w:hAnsi="Segoe UI Symbol" w:cs="Segoe UI Symbol"/>
                    <w:szCs w:val="22"/>
                  </w:rPr>
                  <w:t>☐</w:t>
                </w:r>
              </w:sdtContent>
            </w:sdt>
            <w:r w:rsidR="008042B5" w:rsidRPr="00014E19">
              <w:rPr>
                <w:rFonts w:asciiTheme="majorHAnsi" w:hAnsiTheme="majorHAnsi" w:cstheme="majorHAnsi"/>
                <w:szCs w:val="22"/>
              </w:rPr>
              <w:t xml:space="preserve"> Medium Complexity, table 2</w:t>
            </w:r>
          </w:p>
          <w:p w14:paraId="21033512" w14:textId="77777777" w:rsidR="008042B5" w:rsidRPr="00014E19" w:rsidRDefault="002F44B3" w:rsidP="00C15315">
            <w:pPr>
              <w:tabs>
                <w:tab w:val="left" w:pos="1152"/>
              </w:tabs>
              <w:rPr>
                <w:rFonts w:asciiTheme="majorHAnsi" w:eastAsiaTheme="minorHAnsi" w:hAnsiTheme="majorHAnsi" w:cstheme="majorHAnsi"/>
                <w:b/>
                <w:bCs/>
                <w:color w:val="FFFFFF" w:themeColor="background1"/>
              </w:rPr>
            </w:pPr>
            <w:sdt>
              <w:sdtPr>
                <w:rPr>
                  <w:rFonts w:asciiTheme="majorHAnsi" w:hAnsiTheme="majorHAnsi" w:cstheme="majorHAnsi"/>
                  <w:szCs w:val="22"/>
                </w:rPr>
                <w:id w:val="2104382166"/>
                <w14:checkbox>
                  <w14:checked w14:val="0"/>
                  <w14:checkedState w14:val="2612" w14:font="MS Gothic"/>
                  <w14:uncheckedState w14:val="2610" w14:font="MS Gothic"/>
                </w14:checkbox>
              </w:sdtPr>
              <w:sdtEndPr/>
              <w:sdtContent>
                <w:r w:rsidR="008042B5" w:rsidRPr="00014E19">
                  <w:rPr>
                    <w:rFonts w:ascii="Segoe UI Symbol" w:hAnsi="Segoe UI Symbol" w:cs="Segoe UI Symbol"/>
                    <w:szCs w:val="22"/>
                  </w:rPr>
                  <w:t>☐</w:t>
                </w:r>
              </w:sdtContent>
            </w:sdt>
            <w:r w:rsidR="008042B5" w:rsidRPr="00014E19">
              <w:rPr>
                <w:rFonts w:asciiTheme="majorHAnsi" w:hAnsiTheme="majorHAnsi" w:cstheme="majorHAnsi"/>
                <w:szCs w:val="22"/>
              </w:rPr>
              <w:t xml:space="preserve"> None</w:t>
            </w:r>
          </w:p>
        </w:tc>
      </w:tr>
      <w:tr w:rsidR="008042B5" w:rsidRPr="00014E19" w14:paraId="0B8BB639" w14:textId="77777777" w:rsidTr="00C15315">
        <w:trPr>
          <w:trHeight w:val="1142"/>
        </w:trPr>
        <w:tc>
          <w:tcPr>
            <w:tcW w:w="2789" w:type="pct"/>
            <w:shd w:val="clear" w:color="auto" w:fill="D5DCE4" w:themeFill="text2" w:themeFillTint="33"/>
            <w:vAlign w:val="center"/>
          </w:tcPr>
          <w:p w14:paraId="0F9F9CE9" w14:textId="77777777" w:rsidR="008042B5" w:rsidRPr="00014E19" w:rsidRDefault="008042B5" w:rsidP="00C15315">
            <w:pPr>
              <w:rPr>
                <w:rFonts w:asciiTheme="majorHAnsi" w:hAnsiTheme="majorHAnsi" w:cstheme="majorHAnsi"/>
                <w:b/>
                <w:bCs/>
                <w:szCs w:val="22"/>
              </w:rPr>
            </w:pPr>
            <w:r w:rsidRPr="00014E19">
              <w:rPr>
                <w:rFonts w:asciiTheme="majorHAnsi" w:hAnsiTheme="majorHAnsi" w:cstheme="majorHAnsi"/>
                <w:b/>
                <w:bCs/>
                <w:szCs w:val="22"/>
              </w:rPr>
              <w:t>2. If you believe that the required Data Safety Monitoring Table is inappropriate and will deviate from this expectation, explain here:</w:t>
            </w:r>
          </w:p>
        </w:tc>
        <w:tc>
          <w:tcPr>
            <w:tcW w:w="2211" w:type="pct"/>
            <w:shd w:val="clear" w:color="auto" w:fill="auto"/>
            <w:vAlign w:val="center"/>
          </w:tcPr>
          <w:p w14:paraId="79534BB1" w14:textId="77777777" w:rsidR="008042B5" w:rsidRPr="00014E19" w:rsidRDefault="008042B5" w:rsidP="00C15315">
            <w:pPr>
              <w:spacing w:after="120"/>
              <w:rPr>
                <w:rFonts w:asciiTheme="majorHAnsi" w:hAnsiTheme="majorHAnsi" w:cstheme="majorHAnsi"/>
              </w:rPr>
            </w:pPr>
          </w:p>
        </w:tc>
      </w:tr>
    </w:tbl>
    <w:p w14:paraId="09DA51FF" w14:textId="77777777" w:rsidR="008042B5" w:rsidRPr="00014E19" w:rsidRDefault="008042B5" w:rsidP="008042B5">
      <w:pPr>
        <w:rPr>
          <w:rFonts w:asciiTheme="majorHAnsi" w:hAnsiTheme="majorHAnsi" w:cstheme="majorHAnsi"/>
          <w:b/>
          <w:bCs/>
          <w:color w:val="833C0B" w:themeColor="accent2" w:themeShade="80"/>
          <w:szCs w:val="22"/>
        </w:rPr>
      </w:pPr>
    </w:p>
    <w:p w14:paraId="17885A56" w14:textId="77777777" w:rsidR="008042B5" w:rsidRPr="009746F6" w:rsidRDefault="008042B5" w:rsidP="008042B5">
      <w:pPr>
        <w:rPr>
          <w:rFonts w:asciiTheme="majorHAnsi" w:hAnsiTheme="majorHAnsi" w:cstheme="majorHAnsi"/>
          <w:b/>
          <w:bCs/>
          <w:szCs w:val="22"/>
          <w:highlight w:val="lightGray"/>
        </w:rPr>
      </w:pPr>
      <w:r w:rsidRPr="009746F6">
        <w:rPr>
          <w:rFonts w:asciiTheme="majorHAnsi" w:hAnsiTheme="majorHAnsi" w:cstheme="majorHAnsi"/>
          <w:b/>
          <w:bCs/>
          <w:szCs w:val="22"/>
          <w:highlight w:val="lightGray"/>
        </w:rPr>
        <w:t>If a Data and Safety Monitoring Table is required</w:t>
      </w:r>
      <w:r w:rsidRPr="009746F6">
        <w:rPr>
          <w:rFonts w:asciiTheme="majorHAnsi" w:hAnsiTheme="majorHAnsi" w:cstheme="majorHAnsi"/>
          <w:szCs w:val="22"/>
          <w:highlight w:val="lightGray"/>
        </w:rPr>
        <w:t xml:space="preserve">: Download the </w:t>
      </w:r>
      <w:hyperlink r:id="rId56" w:history="1">
        <w:r w:rsidRPr="00014E19">
          <w:rPr>
            <w:rStyle w:val="Hyperlink"/>
            <w:rFonts w:asciiTheme="majorHAnsi" w:hAnsiTheme="majorHAnsi" w:cstheme="majorHAnsi"/>
            <w:szCs w:val="22"/>
            <w:highlight w:val="lightGray"/>
          </w:rPr>
          <w:t>Data and Safety Monitoring Table Document</w:t>
        </w:r>
      </w:hyperlink>
      <w:r w:rsidRPr="00014E19">
        <w:rPr>
          <w:rFonts w:asciiTheme="majorHAnsi" w:hAnsiTheme="majorHAnsi" w:cstheme="majorHAnsi"/>
          <w:color w:val="833C0B" w:themeColor="accent2" w:themeShade="80"/>
          <w:szCs w:val="22"/>
          <w:highlight w:val="lightGray"/>
        </w:rPr>
        <w:t xml:space="preserve"> </w:t>
      </w:r>
      <w:r w:rsidRPr="009746F6">
        <w:rPr>
          <w:rFonts w:asciiTheme="majorHAnsi" w:hAnsiTheme="majorHAnsi" w:cstheme="majorHAnsi"/>
          <w:szCs w:val="22"/>
          <w:highlight w:val="lightGray"/>
        </w:rPr>
        <w:t>and insert the appropriate DSM Table here. Follow the instructions of the Data and Safety Monitoring Table Document and complete all cells in the DSM Table.</w:t>
      </w:r>
    </w:p>
    <w:p w14:paraId="64FE5FA5" w14:textId="77777777" w:rsidR="008042B5" w:rsidRPr="009746F6" w:rsidRDefault="008042B5" w:rsidP="008042B5">
      <w:pPr>
        <w:jc w:val="center"/>
        <w:rPr>
          <w:rFonts w:asciiTheme="majorHAnsi" w:hAnsiTheme="majorHAnsi" w:cstheme="majorHAnsi"/>
          <w:b/>
          <w:bCs/>
          <w:i/>
          <w:iCs/>
          <w:szCs w:val="22"/>
          <w:highlight w:val="lightGray"/>
        </w:rPr>
      </w:pPr>
      <w:r w:rsidRPr="009746F6">
        <w:rPr>
          <w:rFonts w:asciiTheme="majorHAnsi" w:hAnsiTheme="majorHAnsi" w:cstheme="majorHAnsi"/>
          <w:b/>
          <w:bCs/>
          <w:i/>
          <w:iCs/>
          <w:szCs w:val="22"/>
          <w:highlight w:val="lightGray"/>
        </w:rPr>
        <w:t>[Data and Safety Monitoring Table goes here]</w:t>
      </w:r>
    </w:p>
    <w:p w14:paraId="0DA824F2" w14:textId="77777777" w:rsidR="008042B5" w:rsidRPr="009746F6" w:rsidRDefault="008042B5" w:rsidP="008042B5">
      <w:pPr>
        <w:pStyle w:val="Default"/>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 xml:space="preserve">In the Data Safety Monitoring Parameters Narrative box, describe the data safety monitors, subject safety monitoring, subject stopping rules, and study stopping rules: </w:t>
      </w:r>
    </w:p>
    <w:p w14:paraId="069E0FE4" w14:textId="77777777" w:rsidR="008042B5" w:rsidRPr="009746F6" w:rsidRDefault="008042B5" w:rsidP="008042B5">
      <w:pPr>
        <w:pStyle w:val="Default"/>
        <w:rPr>
          <w:rFonts w:asciiTheme="majorHAnsi" w:eastAsiaTheme="minorHAnsi" w:hAnsiTheme="majorHAnsi" w:cstheme="majorHAnsi"/>
          <w:b/>
          <w:bCs/>
          <w:color w:val="auto"/>
          <w:sz w:val="22"/>
          <w:szCs w:val="22"/>
          <w:highlight w:val="lightGray"/>
        </w:rPr>
      </w:pPr>
      <w:r w:rsidRPr="009746F6">
        <w:rPr>
          <w:rFonts w:asciiTheme="majorHAnsi" w:eastAsiaTheme="minorHAnsi" w:hAnsiTheme="majorHAnsi" w:cstheme="majorHAnsi"/>
          <w:color w:val="auto"/>
          <w:sz w:val="22"/>
          <w:szCs w:val="22"/>
          <w:highlight w:val="lightGray"/>
        </w:rPr>
        <w:t>This narrative should include the following, by section. If not applicable to your study, use the narrative box to provide rationale for why the section is not applicable.</w:t>
      </w:r>
    </w:p>
    <w:p w14:paraId="78D4453D" w14:textId="77777777" w:rsidR="008042B5" w:rsidRPr="009746F6" w:rsidRDefault="008042B5">
      <w:pPr>
        <w:pStyle w:val="Default"/>
        <w:numPr>
          <w:ilvl w:val="0"/>
          <w:numId w:val="51"/>
        </w:numPr>
        <w:spacing w:before="60"/>
        <w:rPr>
          <w:rFonts w:asciiTheme="majorHAnsi" w:eastAsiaTheme="minorHAnsi" w:hAnsiTheme="majorHAnsi" w:cstheme="majorHAnsi"/>
          <w:b/>
          <w:b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Data Safety Monitors: </w:t>
      </w:r>
      <w:r w:rsidRPr="009746F6">
        <w:rPr>
          <w:rFonts w:asciiTheme="majorHAnsi" w:eastAsiaTheme="minorHAnsi" w:hAnsiTheme="majorHAnsi" w:cstheme="majorHAnsi"/>
          <w:color w:val="auto"/>
          <w:sz w:val="22"/>
          <w:szCs w:val="22"/>
          <w:highlight w:val="lightGray"/>
        </w:rPr>
        <w:t>Review</w:t>
      </w:r>
      <w:r w:rsidRPr="00014E19">
        <w:rPr>
          <w:rFonts w:asciiTheme="majorHAnsi" w:eastAsiaTheme="minorHAnsi" w:hAnsiTheme="majorHAnsi" w:cstheme="majorHAnsi"/>
          <w:color w:val="833C0B" w:themeColor="accent2" w:themeShade="80"/>
          <w:sz w:val="22"/>
          <w:szCs w:val="22"/>
          <w:highlight w:val="lightGray"/>
        </w:rPr>
        <w:t xml:space="preserve"> </w:t>
      </w:r>
      <w:hyperlink r:id="rId57" w:history="1">
        <w:r w:rsidRPr="00014E19">
          <w:rPr>
            <w:rStyle w:val="Hyperlink"/>
            <w:rFonts w:asciiTheme="majorHAnsi" w:eastAsiaTheme="minorHAnsi" w:hAnsiTheme="majorHAnsi" w:cstheme="majorHAnsi"/>
            <w:sz w:val="22"/>
            <w:szCs w:val="22"/>
            <w:highlight w:val="lightGray"/>
          </w:rPr>
          <w:t>this guidance</w:t>
        </w:r>
      </w:hyperlink>
      <w:r w:rsidRPr="00014E19">
        <w:rPr>
          <w:rFonts w:asciiTheme="majorHAnsi" w:eastAsiaTheme="minorHAnsi" w:hAnsiTheme="majorHAnsi" w:cstheme="majorHAnsi"/>
          <w:color w:val="833C0B" w:themeColor="accent2" w:themeShade="80"/>
          <w:sz w:val="22"/>
          <w:szCs w:val="22"/>
          <w:highlight w:val="lightGray"/>
        </w:rPr>
        <w:t xml:space="preserve"> </w:t>
      </w:r>
      <w:r w:rsidRPr="009746F6">
        <w:rPr>
          <w:rFonts w:asciiTheme="majorHAnsi" w:eastAsiaTheme="minorHAnsi" w:hAnsiTheme="majorHAnsi" w:cstheme="majorHAnsi"/>
          <w:color w:val="auto"/>
          <w:sz w:val="22"/>
          <w:szCs w:val="22"/>
          <w:highlight w:val="lightGray"/>
        </w:rPr>
        <w:t>to determine if a Data Safety Monitoring Board (DSMB)/Safety Committee is required. Include the following details:</w:t>
      </w:r>
    </w:p>
    <w:p w14:paraId="027123D5" w14:textId="77777777" w:rsidR="008042B5" w:rsidRPr="009746F6" w:rsidRDefault="008042B5">
      <w:pPr>
        <w:pStyle w:val="Default"/>
        <w:numPr>
          <w:ilvl w:val="1"/>
          <w:numId w:val="51"/>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 xml:space="preserve">Indicate what monitoring is required: </w:t>
      </w:r>
      <w:r w:rsidRPr="009746F6">
        <w:rPr>
          <w:rFonts w:asciiTheme="majorHAnsi" w:eastAsiaTheme="minorHAnsi" w:hAnsiTheme="majorHAnsi" w:cstheme="majorHAnsi"/>
          <w:color w:val="auto"/>
          <w:sz w:val="22"/>
          <w:szCs w:val="22"/>
          <w:highlight w:val="lightGray"/>
        </w:rPr>
        <w:t>DSMB, Committee, Self-</w:t>
      </w:r>
      <w:proofErr w:type="gramStart"/>
      <w:r w:rsidRPr="009746F6">
        <w:rPr>
          <w:rFonts w:asciiTheme="majorHAnsi" w:eastAsiaTheme="minorHAnsi" w:hAnsiTheme="majorHAnsi" w:cstheme="majorHAnsi"/>
          <w:color w:val="auto"/>
          <w:sz w:val="22"/>
          <w:szCs w:val="22"/>
          <w:highlight w:val="lightGray"/>
        </w:rPr>
        <w:t>monitoring</w:t>
      </w:r>
      <w:proofErr w:type="gramEnd"/>
      <w:r w:rsidRPr="009746F6">
        <w:rPr>
          <w:rFonts w:asciiTheme="majorHAnsi" w:eastAsiaTheme="minorHAnsi" w:hAnsiTheme="majorHAnsi" w:cstheme="majorHAnsi"/>
          <w:color w:val="auto"/>
          <w:sz w:val="22"/>
          <w:szCs w:val="22"/>
          <w:highlight w:val="lightGray"/>
        </w:rPr>
        <w:t xml:space="preserve"> </w:t>
      </w:r>
    </w:p>
    <w:p w14:paraId="497860CB" w14:textId="77777777" w:rsidR="008042B5" w:rsidRPr="009746F6" w:rsidRDefault="008042B5">
      <w:pPr>
        <w:pStyle w:val="Default"/>
        <w:numPr>
          <w:ilvl w:val="1"/>
          <w:numId w:val="51"/>
        </w:numPr>
        <w:spacing w:before="60"/>
        <w:rPr>
          <w:rFonts w:asciiTheme="majorHAnsi" w:eastAsiaTheme="minorHAnsi" w:hAnsiTheme="majorHAnsi" w:cstheme="majorHAnsi"/>
          <w:b/>
          <w:bCs/>
          <w:color w:val="auto"/>
          <w:sz w:val="22"/>
          <w:szCs w:val="22"/>
          <w:highlight w:val="lightGray"/>
        </w:rPr>
      </w:pPr>
      <w:r w:rsidRPr="009746F6">
        <w:rPr>
          <w:rFonts w:asciiTheme="majorHAnsi" w:eastAsiaTheme="minorHAnsi" w:hAnsiTheme="majorHAnsi" w:cstheme="majorHAnsi"/>
          <w:b/>
          <w:bCs/>
          <w:color w:val="auto"/>
          <w:sz w:val="22"/>
          <w:szCs w:val="22"/>
          <w:highlight w:val="lightGray"/>
        </w:rPr>
        <w:t xml:space="preserve">Composition: </w:t>
      </w:r>
      <w:r w:rsidRPr="009746F6">
        <w:rPr>
          <w:rFonts w:asciiTheme="majorHAnsi" w:eastAsiaTheme="minorHAnsi" w:hAnsiTheme="majorHAnsi" w:cstheme="majorHAnsi"/>
          <w:color w:val="auto"/>
          <w:sz w:val="22"/>
          <w:szCs w:val="22"/>
          <w:highlight w:val="lightGray"/>
        </w:rPr>
        <w:t>If required, indicate the composition of the DSMB or Committee</w:t>
      </w:r>
    </w:p>
    <w:p w14:paraId="2A26315A" w14:textId="77777777" w:rsidR="008042B5" w:rsidRPr="009746F6" w:rsidRDefault="008042B5">
      <w:pPr>
        <w:pStyle w:val="Default"/>
        <w:numPr>
          <w:ilvl w:val="1"/>
          <w:numId w:val="51"/>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 xml:space="preserve">Frequency: </w:t>
      </w:r>
      <w:r w:rsidRPr="009746F6">
        <w:rPr>
          <w:rFonts w:asciiTheme="majorHAnsi" w:eastAsiaTheme="minorHAnsi" w:hAnsiTheme="majorHAnsi" w:cstheme="majorHAnsi"/>
          <w:color w:val="auto"/>
          <w:sz w:val="22"/>
          <w:szCs w:val="22"/>
          <w:highlight w:val="lightGray"/>
        </w:rPr>
        <w:t>If DSMB or Committee or Self-monitoring, indicate frequency of meeting or review</w:t>
      </w:r>
    </w:p>
    <w:p w14:paraId="16401FDE" w14:textId="77777777" w:rsidR="008042B5" w:rsidRPr="009746F6" w:rsidRDefault="008042B5">
      <w:pPr>
        <w:pStyle w:val="Default"/>
        <w:numPr>
          <w:ilvl w:val="0"/>
          <w:numId w:val="51"/>
        </w:numPr>
        <w:spacing w:before="60"/>
        <w:rPr>
          <w:rFonts w:asciiTheme="majorHAnsi" w:eastAsiaTheme="minorHAnsi" w:hAnsiTheme="majorHAnsi" w:cstheme="majorHAnsi"/>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Subject Safety Monitoring: </w:t>
      </w:r>
    </w:p>
    <w:p w14:paraId="351336C8" w14:textId="77777777" w:rsidR="008042B5" w:rsidRPr="009746F6" w:rsidRDefault="008042B5">
      <w:pPr>
        <w:pStyle w:val="Default"/>
        <w:numPr>
          <w:ilvl w:val="1"/>
          <w:numId w:val="51"/>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Describe</w:t>
      </w:r>
      <w:r w:rsidRPr="009746F6">
        <w:rPr>
          <w:rFonts w:asciiTheme="majorHAnsi" w:eastAsiaTheme="minorHAnsi" w:hAnsiTheme="majorHAnsi" w:cstheme="majorHAnsi"/>
          <w:color w:val="auto"/>
          <w:sz w:val="22"/>
          <w:szCs w:val="22"/>
          <w:highlight w:val="lightGray"/>
        </w:rPr>
        <w:t xml:space="preserve"> </w:t>
      </w:r>
      <w:r w:rsidRPr="009746F6">
        <w:rPr>
          <w:rFonts w:asciiTheme="majorHAnsi" w:eastAsiaTheme="minorHAnsi" w:hAnsiTheme="majorHAnsi" w:cstheme="majorHAnsi"/>
          <w:b/>
          <w:bCs/>
          <w:color w:val="auto"/>
          <w:sz w:val="22"/>
          <w:szCs w:val="22"/>
          <w:highlight w:val="lightGray"/>
        </w:rPr>
        <w:t xml:space="preserve">specific subject safety </w:t>
      </w:r>
      <w:proofErr w:type="gramStart"/>
      <w:r w:rsidRPr="009746F6">
        <w:rPr>
          <w:rFonts w:asciiTheme="majorHAnsi" w:eastAsiaTheme="minorHAnsi" w:hAnsiTheme="majorHAnsi" w:cstheme="majorHAnsi"/>
          <w:b/>
          <w:bCs/>
          <w:color w:val="auto"/>
          <w:sz w:val="22"/>
          <w:szCs w:val="22"/>
          <w:highlight w:val="lightGray"/>
        </w:rPr>
        <w:t>parameters</w:t>
      </w:r>
      <w:proofErr w:type="gramEnd"/>
    </w:p>
    <w:p w14:paraId="3D2953CC" w14:textId="77777777" w:rsidR="008042B5" w:rsidRPr="009746F6" w:rsidRDefault="008042B5">
      <w:pPr>
        <w:pStyle w:val="Default"/>
        <w:numPr>
          <w:ilvl w:val="1"/>
          <w:numId w:val="51"/>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Include frequency of subject safety observations</w:t>
      </w:r>
    </w:p>
    <w:p w14:paraId="75809B56" w14:textId="77777777" w:rsidR="008042B5" w:rsidRPr="009746F6" w:rsidRDefault="008042B5">
      <w:pPr>
        <w:pStyle w:val="Default"/>
        <w:numPr>
          <w:ilvl w:val="1"/>
          <w:numId w:val="51"/>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 xml:space="preserve">Specify Individual responsible for safety </w:t>
      </w:r>
      <w:proofErr w:type="gramStart"/>
      <w:r w:rsidRPr="009746F6">
        <w:rPr>
          <w:rFonts w:asciiTheme="majorHAnsi" w:eastAsiaTheme="minorHAnsi" w:hAnsiTheme="majorHAnsi" w:cstheme="majorHAnsi"/>
          <w:b/>
          <w:bCs/>
          <w:color w:val="auto"/>
          <w:sz w:val="22"/>
          <w:szCs w:val="22"/>
          <w:highlight w:val="lightGray"/>
        </w:rPr>
        <w:t>monitoring</w:t>
      </w:r>
      <w:proofErr w:type="gramEnd"/>
    </w:p>
    <w:p w14:paraId="61D43777" w14:textId="77777777" w:rsidR="008042B5" w:rsidRPr="009746F6" w:rsidRDefault="008042B5">
      <w:pPr>
        <w:pStyle w:val="Default"/>
        <w:numPr>
          <w:ilvl w:val="0"/>
          <w:numId w:val="51"/>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Subject Stopping Rules:</w:t>
      </w:r>
      <w:r w:rsidRPr="009746F6">
        <w:rPr>
          <w:rFonts w:asciiTheme="majorHAnsi" w:eastAsiaTheme="minorHAnsi" w:hAnsiTheme="majorHAnsi" w:cstheme="majorHAnsi"/>
          <w:b/>
          <w:bCs/>
          <w:color w:val="auto"/>
          <w:sz w:val="22"/>
          <w:szCs w:val="22"/>
          <w:highlight w:val="lightGray"/>
        </w:rPr>
        <w:t xml:space="preserve"> </w:t>
      </w:r>
      <w:r w:rsidRPr="009746F6">
        <w:rPr>
          <w:rFonts w:asciiTheme="majorHAnsi" w:eastAsiaTheme="minorHAnsi" w:hAnsiTheme="majorHAnsi" w:cstheme="majorHAnsi"/>
          <w:color w:val="auto"/>
          <w:sz w:val="22"/>
          <w:szCs w:val="22"/>
          <w:highlight w:val="lightGray"/>
        </w:rPr>
        <w:t>Describe under what conditions warrant stopping study intervention, who will make the decision, and any procedures needed for safe withdrawal.</w:t>
      </w:r>
    </w:p>
    <w:p w14:paraId="2560A893" w14:textId="77777777" w:rsidR="008042B5" w:rsidRPr="009746F6" w:rsidRDefault="008042B5">
      <w:pPr>
        <w:pStyle w:val="Default"/>
        <w:numPr>
          <w:ilvl w:val="0"/>
          <w:numId w:val="51"/>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Study Stopping Rules:</w:t>
      </w:r>
      <w:r w:rsidRPr="009746F6">
        <w:rPr>
          <w:rFonts w:asciiTheme="majorHAnsi" w:eastAsiaTheme="minorHAnsi" w:hAnsiTheme="majorHAnsi" w:cstheme="majorHAnsi"/>
          <w:b/>
          <w:bCs/>
          <w:color w:val="auto"/>
          <w:sz w:val="22"/>
          <w:szCs w:val="22"/>
          <w:highlight w:val="lightGray"/>
        </w:rPr>
        <w:t xml:space="preserve"> </w:t>
      </w:r>
      <w:r w:rsidRPr="009746F6">
        <w:rPr>
          <w:rFonts w:asciiTheme="majorHAnsi" w:eastAsiaTheme="minorHAnsi" w:hAnsiTheme="majorHAnsi" w:cstheme="majorHAnsi"/>
          <w:color w:val="auto"/>
          <w:sz w:val="22"/>
          <w:szCs w:val="22"/>
          <w:highlight w:val="lightGray"/>
        </w:rPr>
        <w:t>Describe under what conditions the study will be modified or stopped and who will make the decision.</w:t>
      </w:r>
    </w:p>
    <w:p w14:paraId="082FC8CD" w14:textId="77777777" w:rsidR="008042B5" w:rsidRPr="00014E19" w:rsidRDefault="008042B5" w:rsidP="008042B5">
      <w:pPr>
        <w:pStyle w:val="Default"/>
        <w:rPr>
          <w:rFonts w:asciiTheme="majorHAnsi" w:eastAsiaTheme="minorHAnsi" w:hAnsiTheme="majorHAnsi" w:cstheme="majorHAnsi"/>
          <w:color w:val="833C0B" w:themeColor="accent2" w:themeShade="80"/>
        </w:rPr>
      </w:pPr>
    </w:p>
    <w:p w14:paraId="312BE36F" w14:textId="701C5E0D" w:rsidR="00431CB6" w:rsidRPr="00201C39" w:rsidRDefault="00431CB6" w:rsidP="00431CB6">
      <w:pPr>
        <w:rPr>
          <w:rFonts w:asciiTheme="majorHAnsi" w:hAnsiTheme="majorHAnsi" w:cstheme="majorHAnsi"/>
          <w:b/>
          <w:bCs/>
          <w:color w:val="FF0000"/>
        </w:rPr>
      </w:pPr>
      <w:r w:rsidRPr="00014E19">
        <w:rPr>
          <w:rFonts w:asciiTheme="majorHAnsi" w:hAnsiTheme="majorHAnsi" w:cstheme="majorHAnsi"/>
          <w:b/>
          <w:bCs/>
        </w:rPr>
        <w:t xml:space="preserve">Monitoring Table 1: </w:t>
      </w:r>
      <w:bookmarkStart w:id="133" w:name="_Hlk171434694"/>
      <w:r w:rsidRPr="00014E19">
        <w:rPr>
          <w:rFonts w:asciiTheme="majorHAnsi" w:hAnsiTheme="majorHAnsi" w:cstheme="majorHAnsi"/>
          <w:b/>
          <w:bCs/>
        </w:rPr>
        <w:t>High Complexity Studies, Categories A</w:t>
      </w:r>
      <w:bookmarkEnd w:id="133"/>
      <w:r w:rsidRPr="00014E19">
        <w:rPr>
          <w:rFonts w:asciiTheme="majorHAnsi" w:hAnsiTheme="majorHAnsi" w:cstheme="majorHAnsi"/>
          <w:b/>
          <w:bCs/>
        </w:rPr>
        <w:t xml:space="preserve"> and B</w:t>
      </w:r>
      <w:r w:rsidR="00201C39">
        <w:rPr>
          <w:rFonts w:asciiTheme="majorHAnsi" w:hAnsiTheme="majorHAnsi" w:cstheme="majorHAnsi"/>
          <w:b/>
          <w:bCs/>
        </w:rPr>
        <w:t xml:space="preserve"> </w:t>
      </w:r>
      <w:r w:rsidR="00201C39" w:rsidRPr="00201C39">
        <w:rPr>
          <w:rFonts w:asciiTheme="majorHAnsi" w:hAnsiTheme="majorHAnsi" w:cstheme="majorHAnsi"/>
          <w:b/>
          <w:bCs/>
          <w:color w:val="FF0000"/>
          <w:sz w:val="16"/>
          <w:szCs w:val="16"/>
        </w:rPr>
        <w:t>DELETE THIS TABLE IF USING MONITORING TABLE #2</w:t>
      </w:r>
    </w:p>
    <w:p w14:paraId="7BC0D94F" w14:textId="655BCDB9" w:rsidR="00431CB6" w:rsidRPr="009746F6" w:rsidRDefault="00431CB6" w:rsidP="00DB6EA3">
      <w:pPr>
        <w:pStyle w:val="Default"/>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Complete the Monitoring Table as described under the instructions on page 1, keeping in mind the following frequency requirements for High Complexity studies: </w:t>
      </w:r>
    </w:p>
    <w:p w14:paraId="305DB08C" w14:textId="77777777" w:rsidR="00431CB6" w:rsidRPr="009746F6" w:rsidRDefault="00431CB6" w:rsidP="00DB6EA3">
      <w:pPr>
        <w:pStyle w:val="Default"/>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The required frequency for monitoring activities is based on the study’s milestones. Studies are considered to have “no active interventions” and require less-frequent monitoring when one of the following applies:</w:t>
      </w:r>
    </w:p>
    <w:p w14:paraId="154AC6A6" w14:textId="77777777" w:rsidR="00431CB6" w:rsidRPr="009746F6" w:rsidRDefault="00431CB6">
      <w:pPr>
        <w:pStyle w:val="Default"/>
        <w:numPr>
          <w:ilvl w:val="0"/>
          <w:numId w:val="53"/>
        </w:numPr>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Zero participants have been </w:t>
      </w:r>
      <w:proofErr w:type="gramStart"/>
      <w:r w:rsidRPr="009746F6">
        <w:rPr>
          <w:rFonts w:asciiTheme="majorHAnsi" w:eastAsiaTheme="minorHAnsi" w:hAnsiTheme="majorHAnsi" w:cstheme="majorHAnsi"/>
          <w:b/>
          <w:bCs/>
          <w:i/>
          <w:iCs/>
          <w:color w:val="auto"/>
          <w:sz w:val="22"/>
          <w:szCs w:val="22"/>
          <w:highlight w:val="lightGray"/>
        </w:rPr>
        <w:t>enrolled</w:t>
      </w:r>
      <w:proofErr w:type="gramEnd"/>
    </w:p>
    <w:p w14:paraId="70B39556" w14:textId="77777777" w:rsidR="00431CB6" w:rsidRPr="009746F6" w:rsidRDefault="00431CB6">
      <w:pPr>
        <w:pStyle w:val="Default"/>
        <w:numPr>
          <w:ilvl w:val="0"/>
          <w:numId w:val="53"/>
        </w:numPr>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All participants have either completed study interventions or are in long-term follow-up </w:t>
      </w:r>
      <w:proofErr w:type="gramStart"/>
      <w:r w:rsidRPr="009746F6">
        <w:rPr>
          <w:rFonts w:asciiTheme="majorHAnsi" w:eastAsiaTheme="minorHAnsi" w:hAnsiTheme="majorHAnsi" w:cstheme="majorHAnsi"/>
          <w:b/>
          <w:bCs/>
          <w:i/>
          <w:iCs/>
          <w:color w:val="auto"/>
          <w:sz w:val="22"/>
          <w:szCs w:val="22"/>
          <w:highlight w:val="lightGray"/>
        </w:rPr>
        <w:t>only</w:t>
      </w:r>
      <w:proofErr w:type="gramEnd"/>
    </w:p>
    <w:p w14:paraId="3474E593" w14:textId="77777777" w:rsidR="00431CB6" w:rsidRPr="009746F6" w:rsidRDefault="00431CB6">
      <w:pPr>
        <w:pStyle w:val="Default"/>
        <w:numPr>
          <w:ilvl w:val="0"/>
          <w:numId w:val="53"/>
        </w:numPr>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The remaining research activities are limited to data analysis </w:t>
      </w:r>
      <w:proofErr w:type="gramStart"/>
      <w:r w:rsidRPr="009746F6">
        <w:rPr>
          <w:rFonts w:asciiTheme="majorHAnsi" w:eastAsiaTheme="minorHAnsi" w:hAnsiTheme="majorHAnsi" w:cstheme="majorHAnsi"/>
          <w:b/>
          <w:bCs/>
          <w:i/>
          <w:iCs/>
          <w:color w:val="auto"/>
          <w:sz w:val="22"/>
          <w:szCs w:val="22"/>
          <w:highlight w:val="lightGray"/>
        </w:rPr>
        <w:t>only</w:t>
      </w:r>
      <w:proofErr w:type="gramEnd"/>
    </w:p>
    <w:p w14:paraId="03981072" w14:textId="77777777" w:rsidR="00431CB6" w:rsidRPr="00014E19" w:rsidRDefault="00431CB6" w:rsidP="00431CB6">
      <w:pPr>
        <w:rPr>
          <w:rFonts w:asciiTheme="majorHAnsi" w:hAnsiTheme="majorHAnsi" w:cstheme="majorHAnsi"/>
        </w:rPr>
      </w:pPr>
    </w:p>
    <w:p w14:paraId="7BBBA94C" w14:textId="77777777" w:rsidR="00431CB6" w:rsidRPr="00014E19" w:rsidRDefault="00431CB6" w:rsidP="00431CB6">
      <w:pPr>
        <w:rPr>
          <w:rFonts w:asciiTheme="majorHAnsi" w:hAnsiTheme="majorHAnsi" w:cstheme="majorHAnsi"/>
        </w:rPr>
      </w:pPr>
    </w:p>
    <w:tbl>
      <w:tblPr>
        <w:tblStyle w:val="TableGrid"/>
        <w:tblW w:w="5000" w:type="pct"/>
        <w:tblInd w:w="113" w:type="dxa"/>
        <w:tblLook w:val="04A0" w:firstRow="1" w:lastRow="0" w:firstColumn="1" w:lastColumn="0" w:noHBand="0" w:noVBand="1"/>
      </w:tblPr>
      <w:tblGrid>
        <w:gridCol w:w="1480"/>
        <w:gridCol w:w="2383"/>
        <w:gridCol w:w="1491"/>
        <w:gridCol w:w="1491"/>
        <w:gridCol w:w="1315"/>
        <w:gridCol w:w="1820"/>
      </w:tblGrid>
      <w:tr w:rsidR="00431CB6" w:rsidRPr="00014E19" w14:paraId="1D336FB5" w14:textId="77777777" w:rsidTr="00903E5A">
        <w:trPr>
          <w:trHeight w:val="260"/>
        </w:trPr>
        <w:tc>
          <w:tcPr>
            <w:tcW w:w="1935" w:type="pct"/>
            <w:gridSpan w:val="2"/>
            <w:vMerge w:val="restart"/>
            <w:shd w:val="clear" w:color="auto" w:fill="C45911" w:themeFill="accent2" w:themeFillShade="BF"/>
            <w:vAlign w:val="center"/>
          </w:tcPr>
          <w:p w14:paraId="695AB82D" w14:textId="77777777" w:rsidR="00431CB6" w:rsidRPr="00014E19" w:rsidRDefault="00431CB6" w:rsidP="00C15315">
            <w:pPr>
              <w:jc w:val="cente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lastRenderedPageBreak/>
              <w:t xml:space="preserve">Monitoring Activity </w:t>
            </w:r>
          </w:p>
          <w:p w14:paraId="58588205" w14:textId="77777777" w:rsidR="00431CB6" w:rsidRPr="00014E19" w:rsidRDefault="00431CB6" w:rsidP="00C15315">
            <w:pPr>
              <w:jc w:val="cente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(High Complexity)</w:t>
            </w:r>
          </w:p>
        </w:tc>
        <w:tc>
          <w:tcPr>
            <w:tcW w:w="1494" w:type="pct"/>
            <w:gridSpan w:val="2"/>
            <w:shd w:val="clear" w:color="auto" w:fill="C45911" w:themeFill="accent2" w:themeFillShade="BF"/>
            <w:vAlign w:val="center"/>
          </w:tcPr>
          <w:p w14:paraId="5680D454" w14:textId="77777777" w:rsidR="00431CB6" w:rsidRPr="00014E19" w:rsidRDefault="00431CB6" w:rsidP="00C15315">
            <w:pPr>
              <w:jc w:val="cente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Required frequency</w:t>
            </w:r>
          </w:p>
        </w:tc>
        <w:tc>
          <w:tcPr>
            <w:tcW w:w="659" w:type="pct"/>
            <w:vMerge w:val="restart"/>
            <w:shd w:val="clear" w:color="auto" w:fill="C45911" w:themeFill="accent2" w:themeFillShade="BF"/>
            <w:vAlign w:val="center"/>
          </w:tcPr>
          <w:p w14:paraId="275E848A" w14:textId="77777777" w:rsidR="00431CB6" w:rsidRPr="00014E19" w:rsidRDefault="00431CB6" w:rsidP="00C15315">
            <w:pP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Extent of Activity</w:t>
            </w:r>
          </w:p>
        </w:tc>
        <w:tc>
          <w:tcPr>
            <w:tcW w:w="912" w:type="pct"/>
            <w:vMerge w:val="restart"/>
            <w:shd w:val="clear" w:color="auto" w:fill="C45911" w:themeFill="accent2" w:themeFillShade="BF"/>
            <w:vAlign w:val="center"/>
          </w:tcPr>
          <w:p w14:paraId="700F7CCB" w14:textId="77777777" w:rsidR="00431CB6" w:rsidRPr="00014E19" w:rsidRDefault="00431CB6" w:rsidP="00C15315">
            <w:pP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Responsible Parties and Additional Notes</w:t>
            </w:r>
          </w:p>
        </w:tc>
      </w:tr>
      <w:tr w:rsidR="00431CB6" w:rsidRPr="00014E19" w14:paraId="3209E0E5" w14:textId="77777777" w:rsidTr="00903E5A">
        <w:trPr>
          <w:trHeight w:val="432"/>
        </w:trPr>
        <w:tc>
          <w:tcPr>
            <w:tcW w:w="1935" w:type="pct"/>
            <w:gridSpan w:val="2"/>
            <w:vMerge/>
            <w:shd w:val="clear" w:color="auto" w:fill="C45911" w:themeFill="accent2" w:themeFillShade="BF"/>
            <w:vAlign w:val="center"/>
          </w:tcPr>
          <w:p w14:paraId="59514540" w14:textId="77777777" w:rsidR="00431CB6" w:rsidRPr="00014E19" w:rsidRDefault="00431CB6" w:rsidP="00C15315">
            <w:pPr>
              <w:jc w:val="center"/>
              <w:rPr>
                <w:rFonts w:asciiTheme="majorHAnsi" w:hAnsiTheme="majorHAnsi" w:cstheme="majorHAnsi"/>
                <w:b/>
                <w:bCs/>
                <w:color w:val="FFFFFF" w:themeColor="background1"/>
                <w:sz w:val="20"/>
                <w:szCs w:val="20"/>
              </w:rPr>
            </w:pPr>
          </w:p>
        </w:tc>
        <w:tc>
          <w:tcPr>
            <w:tcW w:w="747" w:type="pct"/>
            <w:shd w:val="clear" w:color="auto" w:fill="C45911" w:themeFill="accent2" w:themeFillShade="BF"/>
            <w:vAlign w:val="center"/>
          </w:tcPr>
          <w:p w14:paraId="1DDA8191" w14:textId="77777777" w:rsidR="00431CB6" w:rsidRPr="00014E19" w:rsidRDefault="00431CB6" w:rsidP="00C15315">
            <w:pPr>
              <w:jc w:val="cente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No Active Interventions</w:t>
            </w:r>
          </w:p>
        </w:tc>
        <w:tc>
          <w:tcPr>
            <w:tcW w:w="747" w:type="pct"/>
            <w:shd w:val="clear" w:color="auto" w:fill="C45911" w:themeFill="accent2" w:themeFillShade="BF"/>
            <w:vAlign w:val="center"/>
          </w:tcPr>
          <w:p w14:paraId="62A95EEE" w14:textId="77777777" w:rsidR="00431CB6" w:rsidRPr="00014E19" w:rsidRDefault="00431CB6" w:rsidP="00C15315">
            <w:pPr>
              <w:jc w:val="cente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Active Interventions</w:t>
            </w:r>
          </w:p>
        </w:tc>
        <w:tc>
          <w:tcPr>
            <w:tcW w:w="659" w:type="pct"/>
            <w:vMerge/>
            <w:shd w:val="clear" w:color="auto" w:fill="C45911" w:themeFill="accent2" w:themeFillShade="BF"/>
            <w:vAlign w:val="center"/>
          </w:tcPr>
          <w:p w14:paraId="16ABC6B3" w14:textId="77777777" w:rsidR="00431CB6" w:rsidRPr="00014E19" w:rsidRDefault="00431CB6" w:rsidP="00C15315">
            <w:pPr>
              <w:rPr>
                <w:rFonts w:asciiTheme="majorHAnsi" w:hAnsiTheme="majorHAnsi" w:cstheme="majorHAnsi"/>
                <w:b/>
                <w:bCs/>
                <w:color w:val="FFFFFF" w:themeColor="background1"/>
                <w:sz w:val="20"/>
                <w:szCs w:val="20"/>
              </w:rPr>
            </w:pPr>
          </w:p>
        </w:tc>
        <w:tc>
          <w:tcPr>
            <w:tcW w:w="912" w:type="pct"/>
            <w:vMerge/>
            <w:tcBorders>
              <w:bottom w:val="single" w:sz="4" w:space="0" w:color="auto"/>
            </w:tcBorders>
            <w:shd w:val="clear" w:color="auto" w:fill="C45911" w:themeFill="accent2" w:themeFillShade="BF"/>
            <w:vAlign w:val="center"/>
          </w:tcPr>
          <w:p w14:paraId="56F28CA1" w14:textId="77777777" w:rsidR="00431CB6" w:rsidRPr="00014E19" w:rsidRDefault="00431CB6" w:rsidP="00C15315">
            <w:pPr>
              <w:rPr>
                <w:rFonts w:asciiTheme="majorHAnsi" w:hAnsiTheme="majorHAnsi" w:cstheme="majorHAnsi"/>
                <w:b/>
                <w:bCs/>
                <w:color w:val="FFFFFF" w:themeColor="background1"/>
                <w:sz w:val="20"/>
                <w:szCs w:val="20"/>
              </w:rPr>
            </w:pPr>
          </w:p>
        </w:tc>
      </w:tr>
      <w:tr w:rsidR="00431CB6" w:rsidRPr="00014E19" w14:paraId="20FF0C3B" w14:textId="77777777" w:rsidTr="00903E5A">
        <w:trPr>
          <w:trHeight w:val="620"/>
        </w:trPr>
        <w:tc>
          <w:tcPr>
            <w:tcW w:w="741" w:type="pct"/>
            <w:vMerge w:val="restart"/>
            <w:shd w:val="clear" w:color="auto" w:fill="FBE4D5" w:themeFill="accent2" w:themeFillTint="33"/>
            <w:vAlign w:val="center"/>
          </w:tcPr>
          <w:p w14:paraId="400573F4"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Review of data and forms for completion and accuracy</w:t>
            </w:r>
          </w:p>
        </w:tc>
        <w:tc>
          <w:tcPr>
            <w:tcW w:w="1194" w:type="pct"/>
            <w:shd w:val="clear" w:color="auto" w:fill="FBE4D5" w:themeFill="accent2" w:themeFillTint="33"/>
            <w:vAlign w:val="center"/>
          </w:tcPr>
          <w:p w14:paraId="2C3E2B69"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Confirmation of participant eligibility and documentation in enrollment log</w:t>
            </w:r>
          </w:p>
        </w:tc>
        <w:tc>
          <w:tcPr>
            <w:tcW w:w="1494" w:type="pct"/>
            <w:gridSpan w:val="2"/>
            <w:shd w:val="clear" w:color="auto" w:fill="auto"/>
            <w:vAlign w:val="center"/>
          </w:tcPr>
          <w:p w14:paraId="681437D4"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the time of consent completion and at least annually</w:t>
            </w:r>
          </w:p>
        </w:tc>
        <w:tc>
          <w:tcPr>
            <w:tcW w:w="659" w:type="pct"/>
            <w:tcBorders>
              <w:right w:val="single" w:sz="4" w:space="0" w:color="auto"/>
            </w:tcBorders>
            <w:shd w:val="clear" w:color="auto" w:fill="auto"/>
            <w:vAlign w:val="center"/>
          </w:tcPr>
          <w:p w14:paraId="6AAEB44D"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100% of enrollments</w:t>
            </w:r>
          </w:p>
        </w:tc>
        <w:tc>
          <w:tcPr>
            <w:tcW w:w="912" w:type="pct"/>
            <w:tcBorders>
              <w:top w:val="single" w:sz="4" w:space="0" w:color="auto"/>
              <w:left w:val="single" w:sz="4" w:space="0" w:color="auto"/>
              <w:bottom w:val="single" w:sz="4" w:space="0" w:color="auto"/>
              <w:right w:val="single" w:sz="4" w:space="0" w:color="auto"/>
              <w:tr2bl w:val="nil"/>
            </w:tcBorders>
            <w:shd w:val="clear" w:color="auto" w:fill="auto"/>
          </w:tcPr>
          <w:p w14:paraId="4B47EA94"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Study team</w:t>
            </w:r>
          </w:p>
        </w:tc>
      </w:tr>
      <w:tr w:rsidR="00431CB6" w:rsidRPr="00014E19" w14:paraId="71E62DC9" w14:textId="77777777" w:rsidTr="00903E5A">
        <w:trPr>
          <w:trHeight w:val="512"/>
        </w:trPr>
        <w:tc>
          <w:tcPr>
            <w:tcW w:w="741" w:type="pct"/>
            <w:vMerge/>
            <w:shd w:val="clear" w:color="auto" w:fill="FBE4D5" w:themeFill="accent2" w:themeFillTint="33"/>
            <w:vAlign w:val="center"/>
          </w:tcPr>
          <w:p w14:paraId="7384EC74" w14:textId="77777777" w:rsidR="00431CB6" w:rsidRPr="00014E19" w:rsidRDefault="00431CB6" w:rsidP="00C15315">
            <w:pPr>
              <w:rPr>
                <w:rFonts w:asciiTheme="majorHAnsi" w:hAnsiTheme="majorHAnsi" w:cstheme="majorHAnsi"/>
                <w:b/>
                <w:bCs/>
                <w:sz w:val="20"/>
                <w:szCs w:val="20"/>
              </w:rPr>
            </w:pPr>
          </w:p>
        </w:tc>
        <w:tc>
          <w:tcPr>
            <w:tcW w:w="1194" w:type="pct"/>
            <w:shd w:val="clear" w:color="auto" w:fill="FBE4D5" w:themeFill="accent2" w:themeFillTint="33"/>
            <w:vAlign w:val="center"/>
          </w:tcPr>
          <w:p w14:paraId="4D7000BF"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Consent forms reviewed for completion</w:t>
            </w:r>
          </w:p>
        </w:tc>
        <w:tc>
          <w:tcPr>
            <w:tcW w:w="1494" w:type="pct"/>
            <w:gridSpan w:val="2"/>
            <w:shd w:val="clear" w:color="auto" w:fill="auto"/>
            <w:vAlign w:val="center"/>
          </w:tcPr>
          <w:p w14:paraId="5CD97AB9"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the time of consent completion and at least annually</w:t>
            </w:r>
          </w:p>
        </w:tc>
        <w:tc>
          <w:tcPr>
            <w:tcW w:w="659" w:type="pct"/>
            <w:tcBorders>
              <w:right w:val="single" w:sz="4" w:space="0" w:color="auto"/>
            </w:tcBorders>
            <w:shd w:val="clear" w:color="auto" w:fill="auto"/>
            <w:vAlign w:val="center"/>
          </w:tcPr>
          <w:p w14:paraId="1E45F528"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 xml:space="preserve">100% of consent forms </w:t>
            </w:r>
          </w:p>
        </w:tc>
        <w:tc>
          <w:tcPr>
            <w:tcW w:w="912" w:type="pct"/>
            <w:tcBorders>
              <w:top w:val="single" w:sz="4" w:space="0" w:color="auto"/>
              <w:left w:val="single" w:sz="4" w:space="0" w:color="auto"/>
              <w:bottom w:val="single" w:sz="4" w:space="0" w:color="auto"/>
              <w:right w:val="single" w:sz="4" w:space="0" w:color="auto"/>
              <w:tr2bl w:val="nil"/>
            </w:tcBorders>
            <w:shd w:val="clear" w:color="auto" w:fill="auto"/>
          </w:tcPr>
          <w:p w14:paraId="7CDAD339"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PRMS, QM</w:t>
            </w:r>
          </w:p>
        </w:tc>
      </w:tr>
      <w:tr w:rsidR="00431CB6" w:rsidRPr="00014E19" w14:paraId="28C148A8" w14:textId="77777777" w:rsidTr="00903E5A">
        <w:trPr>
          <w:trHeight w:val="575"/>
        </w:trPr>
        <w:tc>
          <w:tcPr>
            <w:tcW w:w="741" w:type="pct"/>
            <w:vMerge/>
            <w:shd w:val="clear" w:color="auto" w:fill="FBE4D5" w:themeFill="accent2" w:themeFillTint="33"/>
            <w:vAlign w:val="center"/>
          </w:tcPr>
          <w:p w14:paraId="2677706E" w14:textId="77777777" w:rsidR="00431CB6" w:rsidRPr="00014E19" w:rsidRDefault="00431CB6" w:rsidP="00C15315">
            <w:pPr>
              <w:rPr>
                <w:rFonts w:asciiTheme="majorHAnsi" w:hAnsiTheme="majorHAnsi" w:cstheme="majorHAnsi"/>
                <w:b/>
                <w:bCs/>
                <w:sz w:val="20"/>
                <w:szCs w:val="20"/>
              </w:rPr>
            </w:pPr>
          </w:p>
        </w:tc>
        <w:tc>
          <w:tcPr>
            <w:tcW w:w="1194" w:type="pct"/>
            <w:shd w:val="clear" w:color="auto" w:fill="FBE4D5" w:themeFill="accent2" w:themeFillTint="33"/>
            <w:vAlign w:val="center"/>
          </w:tcPr>
          <w:p w14:paraId="4F2101E7"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Comparison of Case Report Forms (CRFs) to source data</w:t>
            </w:r>
          </w:p>
        </w:tc>
        <w:tc>
          <w:tcPr>
            <w:tcW w:w="747" w:type="pct"/>
            <w:shd w:val="clear" w:color="auto" w:fill="auto"/>
            <w:vAlign w:val="center"/>
          </w:tcPr>
          <w:p w14:paraId="4052E1DF"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annually</w:t>
            </w:r>
          </w:p>
        </w:tc>
        <w:tc>
          <w:tcPr>
            <w:tcW w:w="747" w:type="pct"/>
            <w:shd w:val="clear" w:color="auto" w:fill="auto"/>
            <w:vAlign w:val="center"/>
          </w:tcPr>
          <w:p w14:paraId="46AFF184"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every 6 months</w:t>
            </w:r>
          </w:p>
        </w:tc>
        <w:tc>
          <w:tcPr>
            <w:tcW w:w="659" w:type="pct"/>
            <w:tcBorders>
              <w:right w:val="single" w:sz="4" w:space="0" w:color="auto"/>
            </w:tcBorders>
            <w:shd w:val="clear" w:color="auto" w:fill="auto"/>
            <w:vAlign w:val="center"/>
          </w:tcPr>
          <w:p w14:paraId="66D1360F" w14:textId="77777777" w:rsidR="00431CB6" w:rsidRPr="00014E19" w:rsidRDefault="00431CB6" w:rsidP="00C15315">
            <w:pPr>
              <w:rPr>
                <w:rFonts w:asciiTheme="majorHAnsi" w:hAnsiTheme="majorHAnsi" w:cstheme="majorHAnsi"/>
                <w:sz w:val="20"/>
                <w:szCs w:val="20"/>
              </w:rPr>
            </w:pPr>
          </w:p>
        </w:tc>
        <w:tc>
          <w:tcPr>
            <w:tcW w:w="912" w:type="pct"/>
            <w:tcBorders>
              <w:top w:val="single" w:sz="4" w:space="0" w:color="auto"/>
              <w:left w:val="single" w:sz="4" w:space="0" w:color="auto"/>
              <w:bottom w:val="single" w:sz="4" w:space="0" w:color="auto"/>
              <w:right w:val="single" w:sz="4" w:space="0" w:color="auto"/>
              <w:tr2bl w:val="nil"/>
            </w:tcBorders>
            <w:shd w:val="clear" w:color="auto" w:fill="auto"/>
          </w:tcPr>
          <w:p w14:paraId="0313C6E1"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DSMC</w:t>
            </w:r>
          </w:p>
        </w:tc>
      </w:tr>
      <w:tr w:rsidR="00431CB6" w:rsidRPr="00014E19" w14:paraId="3B34D615" w14:textId="77777777" w:rsidTr="00903E5A">
        <w:trPr>
          <w:trHeight w:val="732"/>
        </w:trPr>
        <w:tc>
          <w:tcPr>
            <w:tcW w:w="741" w:type="pct"/>
            <w:vMerge w:val="restart"/>
            <w:shd w:val="clear" w:color="auto" w:fill="FBE4D5" w:themeFill="accent2" w:themeFillTint="33"/>
            <w:vAlign w:val="center"/>
          </w:tcPr>
          <w:p w14:paraId="1A0D213D"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Review of study events, critical data points, and study checkpoints</w:t>
            </w:r>
          </w:p>
        </w:tc>
        <w:tc>
          <w:tcPr>
            <w:tcW w:w="1194" w:type="pct"/>
            <w:shd w:val="clear" w:color="auto" w:fill="FBE4D5" w:themeFill="accent2" w:themeFillTint="33"/>
            <w:vAlign w:val="center"/>
          </w:tcPr>
          <w:p w14:paraId="04C0E13A"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 xml:space="preserve">Review of test article dispensing records (i.e., drug and device handling/use) </w:t>
            </w:r>
          </w:p>
        </w:tc>
        <w:tc>
          <w:tcPr>
            <w:tcW w:w="747" w:type="pct"/>
            <w:shd w:val="clear" w:color="auto" w:fill="auto"/>
            <w:vAlign w:val="center"/>
          </w:tcPr>
          <w:p w14:paraId="768D2D28"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When opening and closing to enrollment</w:t>
            </w:r>
          </w:p>
        </w:tc>
        <w:tc>
          <w:tcPr>
            <w:tcW w:w="747" w:type="pct"/>
            <w:shd w:val="clear" w:color="auto" w:fill="auto"/>
            <w:vAlign w:val="center"/>
          </w:tcPr>
          <w:p w14:paraId="210A557D"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every 6 months</w:t>
            </w:r>
          </w:p>
        </w:tc>
        <w:tc>
          <w:tcPr>
            <w:tcW w:w="659" w:type="pct"/>
            <w:tcBorders>
              <w:right w:val="single" w:sz="4" w:space="0" w:color="auto"/>
            </w:tcBorders>
            <w:shd w:val="clear" w:color="auto" w:fill="auto"/>
            <w:vAlign w:val="center"/>
          </w:tcPr>
          <w:p w14:paraId="247E5CED"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100% review of all records</w:t>
            </w:r>
          </w:p>
        </w:tc>
        <w:tc>
          <w:tcPr>
            <w:tcW w:w="912" w:type="pct"/>
            <w:tcBorders>
              <w:top w:val="single" w:sz="4" w:space="0" w:color="auto"/>
              <w:left w:val="single" w:sz="4" w:space="0" w:color="auto"/>
              <w:bottom w:val="single" w:sz="4" w:space="0" w:color="auto"/>
              <w:right w:val="single" w:sz="4" w:space="0" w:color="auto"/>
              <w:tr2bl w:val="nil"/>
            </w:tcBorders>
            <w:shd w:val="clear" w:color="auto" w:fill="auto"/>
          </w:tcPr>
          <w:p w14:paraId="1EBFB2A3"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Research Pharmacist</w:t>
            </w:r>
          </w:p>
        </w:tc>
      </w:tr>
      <w:tr w:rsidR="00431CB6" w:rsidRPr="00014E19" w14:paraId="4C8D40CF" w14:textId="77777777" w:rsidTr="00903E5A">
        <w:trPr>
          <w:trHeight w:val="732"/>
        </w:trPr>
        <w:tc>
          <w:tcPr>
            <w:tcW w:w="741" w:type="pct"/>
            <w:vMerge/>
            <w:shd w:val="clear" w:color="auto" w:fill="FBE4D5" w:themeFill="accent2" w:themeFillTint="33"/>
            <w:vAlign w:val="center"/>
          </w:tcPr>
          <w:p w14:paraId="7505A650" w14:textId="77777777" w:rsidR="00431CB6" w:rsidRPr="00014E19" w:rsidRDefault="00431CB6" w:rsidP="00C15315">
            <w:pPr>
              <w:rPr>
                <w:rFonts w:asciiTheme="majorHAnsi" w:hAnsiTheme="majorHAnsi" w:cstheme="majorHAnsi"/>
                <w:b/>
                <w:bCs/>
                <w:sz w:val="20"/>
                <w:szCs w:val="20"/>
              </w:rPr>
            </w:pPr>
          </w:p>
        </w:tc>
        <w:tc>
          <w:tcPr>
            <w:tcW w:w="1194" w:type="pct"/>
            <w:shd w:val="clear" w:color="auto" w:fill="FBE4D5" w:themeFill="accent2" w:themeFillTint="33"/>
            <w:vAlign w:val="center"/>
          </w:tcPr>
          <w:p w14:paraId="74CA3E39"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Confirm that all possible adverse events have been assessed and follow-up is documented</w:t>
            </w:r>
          </w:p>
        </w:tc>
        <w:tc>
          <w:tcPr>
            <w:tcW w:w="747" w:type="pct"/>
            <w:shd w:val="clear" w:color="auto" w:fill="auto"/>
            <w:vAlign w:val="center"/>
          </w:tcPr>
          <w:p w14:paraId="0DC217F5"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annually</w:t>
            </w:r>
          </w:p>
        </w:tc>
        <w:tc>
          <w:tcPr>
            <w:tcW w:w="747" w:type="pct"/>
            <w:shd w:val="clear" w:color="auto" w:fill="auto"/>
            <w:vAlign w:val="center"/>
          </w:tcPr>
          <w:p w14:paraId="6A1DC03C"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every 6 months</w:t>
            </w:r>
          </w:p>
        </w:tc>
        <w:tc>
          <w:tcPr>
            <w:tcW w:w="659" w:type="pct"/>
            <w:tcBorders>
              <w:right w:val="single" w:sz="4" w:space="0" w:color="auto"/>
            </w:tcBorders>
            <w:shd w:val="clear" w:color="auto" w:fill="auto"/>
            <w:vAlign w:val="center"/>
          </w:tcPr>
          <w:p w14:paraId="12649A69"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100% of possible events</w:t>
            </w:r>
          </w:p>
        </w:tc>
        <w:tc>
          <w:tcPr>
            <w:tcW w:w="912" w:type="pct"/>
            <w:tcBorders>
              <w:top w:val="single" w:sz="4" w:space="0" w:color="auto"/>
              <w:left w:val="single" w:sz="4" w:space="0" w:color="auto"/>
              <w:bottom w:val="single" w:sz="4" w:space="0" w:color="auto"/>
              <w:right w:val="single" w:sz="4" w:space="0" w:color="auto"/>
              <w:tr2bl w:val="nil"/>
            </w:tcBorders>
            <w:shd w:val="clear" w:color="auto" w:fill="auto"/>
          </w:tcPr>
          <w:p w14:paraId="3884751A"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DSMC</w:t>
            </w:r>
          </w:p>
        </w:tc>
      </w:tr>
      <w:tr w:rsidR="00431CB6" w:rsidRPr="00014E19" w14:paraId="1B4AB4DC" w14:textId="77777777" w:rsidTr="00903E5A">
        <w:trPr>
          <w:trHeight w:val="530"/>
        </w:trPr>
        <w:tc>
          <w:tcPr>
            <w:tcW w:w="741" w:type="pct"/>
            <w:vMerge/>
            <w:shd w:val="clear" w:color="auto" w:fill="FBE4D5" w:themeFill="accent2" w:themeFillTint="33"/>
            <w:vAlign w:val="center"/>
          </w:tcPr>
          <w:p w14:paraId="61FC2149" w14:textId="77777777" w:rsidR="00431CB6" w:rsidRPr="00014E19" w:rsidRDefault="00431CB6" w:rsidP="00C15315">
            <w:pPr>
              <w:rPr>
                <w:rFonts w:asciiTheme="majorHAnsi" w:hAnsiTheme="majorHAnsi" w:cstheme="majorHAnsi"/>
                <w:b/>
                <w:bCs/>
                <w:sz w:val="20"/>
                <w:szCs w:val="20"/>
              </w:rPr>
            </w:pPr>
          </w:p>
        </w:tc>
        <w:tc>
          <w:tcPr>
            <w:tcW w:w="1194" w:type="pct"/>
            <w:shd w:val="clear" w:color="auto" w:fill="FBE4D5" w:themeFill="accent2" w:themeFillTint="33"/>
            <w:vAlign w:val="center"/>
          </w:tcPr>
          <w:p w14:paraId="2095D06D"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Monitor to ensure no study-stopping rules are met</w:t>
            </w:r>
          </w:p>
        </w:tc>
        <w:tc>
          <w:tcPr>
            <w:tcW w:w="747" w:type="pct"/>
            <w:shd w:val="clear" w:color="auto" w:fill="auto"/>
            <w:vAlign w:val="center"/>
          </w:tcPr>
          <w:p w14:paraId="2E69B672"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annually</w:t>
            </w:r>
          </w:p>
        </w:tc>
        <w:tc>
          <w:tcPr>
            <w:tcW w:w="747" w:type="pct"/>
            <w:shd w:val="clear" w:color="auto" w:fill="auto"/>
            <w:vAlign w:val="center"/>
          </w:tcPr>
          <w:p w14:paraId="28890CE1"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every 6 months</w:t>
            </w:r>
          </w:p>
        </w:tc>
        <w:tc>
          <w:tcPr>
            <w:tcW w:w="659" w:type="pct"/>
            <w:tcBorders>
              <w:right w:val="single" w:sz="4" w:space="0" w:color="auto"/>
            </w:tcBorders>
            <w:shd w:val="clear" w:color="auto" w:fill="auto"/>
            <w:vAlign w:val="center"/>
          </w:tcPr>
          <w:p w14:paraId="2CBFE8EF" w14:textId="77777777" w:rsidR="00431CB6" w:rsidRPr="00014E19" w:rsidRDefault="00431CB6" w:rsidP="00C15315">
            <w:pPr>
              <w:rPr>
                <w:rFonts w:asciiTheme="majorHAnsi" w:hAnsiTheme="majorHAnsi" w:cstheme="majorHAnsi"/>
                <w:sz w:val="20"/>
                <w:szCs w:val="20"/>
              </w:rPr>
            </w:pPr>
          </w:p>
        </w:tc>
        <w:tc>
          <w:tcPr>
            <w:tcW w:w="91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5957E074"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DSMC</w:t>
            </w:r>
          </w:p>
        </w:tc>
      </w:tr>
      <w:tr w:rsidR="00431CB6" w:rsidRPr="00014E19" w14:paraId="2605B078" w14:textId="77777777" w:rsidTr="00903E5A">
        <w:trPr>
          <w:trHeight w:val="710"/>
        </w:trPr>
        <w:tc>
          <w:tcPr>
            <w:tcW w:w="741" w:type="pct"/>
            <w:vMerge/>
            <w:shd w:val="clear" w:color="auto" w:fill="FBE4D5" w:themeFill="accent2" w:themeFillTint="33"/>
            <w:vAlign w:val="center"/>
          </w:tcPr>
          <w:p w14:paraId="1C0912EC" w14:textId="77777777" w:rsidR="00431CB6" w:rsidRPr="00014E19" w:rsidRDefault="00431CB6" w:rsidP="00C15315">
            <w:pPr>
              <w:rPr>
                <w:rFonts w:asciiTheme="majorHAnsi" w:hAnsiTheme="majorHAnsi" w:cstheme="majorHAnsi"/>
                <w:b/>
                <w:bCs/>
                <w:sz w:val="20"/>
                <w:szCs w:val="20"/>
              </w:rPr>
            </w:pPr>
          </w:p>
        </w:tc>
        <w:tc>
          <w:tcPr>
            <w:tcW w:w="1194" w:type="pct"/>
            <w:shd w:val="clear" w:color="auto" w:fill="FBE4D5" w:themeFill="accent2" w:themeFillTint="33"/>
            <w:vAlign w:val="center"/>
          </w:tcPr>
          <w:p w14:paraId="2327A7A6"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Monitoring progress toward next interval/phase or study endpoint</w:t>
            </w:r>
          </w:p>
        </w:tc>
        <w:tc>
          <w:tcPr>
            <w:tcW w:w="747" w:type="pct"/>
            <w:shd w:val="clear" w:color="auto" w:fill="auto"/>
            <w:vAlign w:val="center"/>
          </w:tcPr>
          <w:p w14:paraId="435762D2"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annually</w:t>
            </w:r>
          </w:p>
        </w:tc>
        <w:tc>
          <w:tcPr>
            <w:tcW w:w="747" w:type="pct"/>
            <w:shd w:val="clear" w:color="auto" w:fill="auto"/>
            <w:vAlign w:val="center"/>
          </w:tcPr>
          <w:p w14:paraId="0A76F220"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every 6 months</w:t>
            </w:r>
          </w:p>
        </w:tc>
        <w:tc>
          <w:tcPr>
            <w:tcW w:w="659" w:type="pct"/>
            <w:tcBorders>
              <w:right w:val="single" w:sz="4" w:space="0" w:color="auto"/>
            </w:tcBorders>
            <w:shd w:val="clear" w:color="auto" w:fill="auto"/>
            <w:vAlign w:val="center"/>
          </w:tcPr>
          <w:p w14:paraId="10337551" w14:textId="77777777" w:rsidR="00431CB6" w:rsidRPr="00014E19" w:rsidRDefault="00431CB6" w:rsidP="00C15315">
            <w:pPr>
              <w:rPr>
                <w:rFonts w:asciiTheme="majorHAnsi" w:hAnsiTheme="majorHAnsi" w:cstheme="majorHAnsi"/>
                <w:sz w:val="20"/>
                <w:szCs w:val="20"/>
              </w:rPr>
            </w:pPr>
          </w:p>
        </w:tc>
        <w:tc>
          <w:tcPr>
            <w:tcW w:w="91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2128670A"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DSMC</w:t>
            </w:r>
          </w:p>
        </w:tc>
      </w:tr>
      <w:tr w:rsidR="00431CB6" w:rsidRPr="00014E19" w14:paraId="143147DE" w14:textId="77777777" w:rsidTr="00903E5A">
        <w:trPr>
          <w:trHeight w:val="602"/>
        </w:trPr>
        <w:tc>
          <w:tcPr>
            <w:tcW w:w="741" w:type="pct"/>
            <w:vMerge w:val="restart"/>
            <w:shd w:val="clear" w:color="auto" w:fill="FBE4D5" w:themeFill="accent2" w:themeFillTint="33"/>
            <w:vAlign w:val="center"/>
          </w:tcPr>
          <w:p w14:paraId="434FAA29"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Review of regulatory files and study management processes</w:t>
            </w:r>
          </w:p>
        </w:tc>
        <w:tc>
          <w:tcPr>
            <w:tcW w:w="1194" w:type="pct"/>
            <w:shd w:val="clear" w:color="auto" w:fill="FBE4D5" w:themeFill="accent2" w:themeFillTint="33"/>
            <w:vAlign w:val="center"/>
          </w:tcPr>
          <w:p w14:paraId="623FB412"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Confirm credentials and training records of study team</w:t>
            </w:r>
          </w:p>
        </w:tc>
        <w:tc>
          <w:tcPr>
            <w:tcW w:w="1494" w:type="pct"/>
            <w:gridSpan w:val="2"/>
            <w:shd w:val="clear" w:color="auto" w:fill="auto"/>
            <w:vAlign w:val="center"/>
          </w:tcPr>
          <w:p w14:paraId="40EBF3D3"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During team member updates and at least annually</w:t>
            </w:r>
          </w:p>
        </w:tc>
        <w:tc>
          <w:tcPr>
            <w:tcW w:w="659" w:type="pct"/>
            <w:tcBorders>
              <w:right w:val="single" w:sz="4" w:space="0" w:color="auto"/>
            </w:tcBorders>
            <w:shd w:val="clear" w:color="auto" w:fill="auto"/>
            <w:vAlign w:val="center"/>
          </w:tcPr>
          <w:p w14:paraId="36F5C4F6"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100% of study team members</w:t>
            </w:r>
          </w:p>
        </w:tc>
        <w:tc>
          <w:tcPr>
            <w:tcW w:w="91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0D91ED02" w14:textId="77777777" w:rsidR="00431CB6" w:rsidRPr="00014E19" w:rsidRDefault="00431CB6" w:rsidP="00C15315">
            <w:pPr>
              <w:rPr>
                <w:rFonts w:asciiTheme="majorHAnsi" w:hAnsiTheme="majorHAnsi" w:cstheme="majorHAnsi"/>
              </w:rPr>
            </w:pPr>
            <w:r w:rsidRPr="00014E19">
              <w:rPr>
                <w:rFonts w:asciiTheme="majorHAnsi" w:hAnsiTheme="majorHAnsi" w:cstheme="majorHAnsi"/>
              </w:rPr>
              <w:t>DSMC, QM</w:t>
            </w:r>
          </w:p>
          <w:p w14:paraId="323E1ED3" w14:textId="77777777" w:rsidR="00431CB6" w:rsidRPr="00014E19" w:rsidRDefault="00431CB6" w:rsidP="00C15315">
            <w:pPr>
              <w:rPr>
                <w:rFonts w:asciiTheme="majorHAnsi" w:hAnsiTheme="majorHAnsi" w:cstheme="majorHAnsi"/>
                <w:sz w:val="20"/>
                <w:szCs w:val="20"/>
              </w:rPr>
            </w:pPr>
          </w:p>
        </w:tc>
      </w:tr>
      <w:tr w:rsidR="00431CB6" w:rsidRPr="00014E19" w14:paraId="5D18CD66" w14:textId="77777777" w:rsidTr="00903E5A">
        <w:trPr>
          <w:trHeight w:val="584"/>
        </w:trPr>
        <w:tc>
          <w:tcPr>
            <w:tcW w:w="741" w:type="pct"/>
            <w:vMerge/>
            <w:shd w:val="clear" w:color="auto" w:fill="FBE4D5" w:themeFill="accent2" w:themeFillTint="33"/>
            <w:vAlign w:val="center"/>
          </w:tcPr>
          <w:p w14:paraId="419EC080" w14:textId="77777777" w:rsidR="00431CB6" w:rsidRPr="00014E19" w:rsidRDefault="00431CB6" w:rsidP="00C15315">
            <w:pPr>
              <w:rPr>
                <w:rFonts w:asciiTheme="majorHAnsi" w:hAnsiTheme="majorHAnsi" w:cstheme="majorHAnsi"/>
                <w:b/>
                <w:bCs/>
                <w:sz w:val="20"/>
                <w:szCs w:val="20"/>
              </w:rPr>
            </w:pPr>
          </w:p>
        </w:tc>
        <w:tc>
          <w:tcPr>
            <w:tcW w:w="1194" w:type="pct"/>
            <w:shd w:val="clear" w:color="auto" w:fill="FBE4D5" w:themeFill="accent2" w:themeFillTint="33"/>
            <w:vAlign w:val="center"/>
          </w:tcPr>
          <w:p w14:paraId="024BD8D4"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Review of delegation of authority (DOA) logs</w:t>
            </w:r>
          </w:p>
        </w:tc>
        <w:tc>
          <w:tcPr>
            <w:tcW w:w="1494" w:type="pct"/>
            <w:gridSpan w:val="2"/>
            <w:shd w:val="clear" w:color="auto" w:fill="auto"/>
            <w:vAlign w:val="center"/>
          </w:tcPr>
          <w:p w14:paraId="32C9E6D4"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During team member updates and at least annually</w:t>
            </w:r>
          </w:p>
        </w:tc>
        <w:tc>
          <w:tcPr>
            <w:tcW w:w="659" w:type="pct"/>
            <w:tcBorders>
              <w:right w:val="single" w:sz="4" w:space="0" w:color="auto"/>
            </w:tcBorders>
            <w:shd w:val="clear" w:color="auto" w:fill="auto"/>
            <w:vAlign w:val="center"/>
          </w:tcPr>
          <w:p w14:paraId="06A91422"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Complete DOA log</w:t>
            </w:r>
          </w:p>
        </w:tc>
        <w:tc>
          <w:tcPr>
            <w:tcW w:w="912"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1F7620EA" w14:textId="77777777" w:rsidR="00431CB6" w:rsidRPr="00014E19" w:rsidRDefault="00431CB6" w:rsidP="00C15315">
            <w:pPr>
              <w:rPr>
                <w:rFonts w:asciiTheme="majorHAnsi" w:hAnsiTheme="majorHAnsi" w:cstheme="majorHAnsi"/>
              </w:rPr>
            </w:pPr>
            <w:r w:rsidRPr="00014E19">
              <w:rPr>
                <w:rFonts w:asciiTheme="majorHAnsi" w:hAnsiTheme="majorHAnsi" w:cstheme="majorHAnsi"/>
              </w:rPr>
              <w:t>DSMC, QM</w:t>
            </w:r>
          </w:p>
          <w:p w14:paraId="11D96C34" w14:textId="77777777" w:rsidR="00431CB6" w:rsidRPr="00014E19" w:rsidRDefault="00431CB6" w:rsidP="00C15315">
            <w:pPr>
              <w:rPr>
                <w:rFonts w:asciiTheme="majorHAnsi" w:hAnsiTheme="majorHAnsi" w:cstheme="majorHAnsi"/>
                <w:sz w:val="20"/>
                <w:szCs w:val="20"/>
              </w:rPr>
            </w:pPr>
          </w:p>
        </w:tc>
      </w:tr>
      <w:tr w:rsidR="00431CB6" w:rsidRPr="00014E19" w14:paraId="1A7FCCB6" w14:textId="77777777" w:rsidTr="00903E5A">
        <w:trPr>
          <w:trHeight w:val="683"/>
        </w:trPr>
        <w:tc>
          <w:tcPr>
            <w:tcW w:w="741" w:type="pct"/>
            <w:vMerge/>
            <w:shd w:val="clear" w:color="auto" w:fill="FBE4D5" w:themeFill="accent2" w:themeFillTint="33"/>
            <w:vAlign w:val="center"/>
          </w:tcPr>
          <w:p w14:paraId="1B8C98F9" w14:textId="77777777" w:rsidR="00431CB6" w:rsidRPr="00014E19" w:rsidRDefault="00431CB6" w:rsidP="00C15315">
            <w:pPr>
              <w:rPr>
                <w:rFonts w:asciiTheme="majorHAnsi" w:hAnsiTheme="majorHAnsi" w:cstheme="majorHAnsi"/>
                <w:b/>
                <w:bCs/>
                <w:sz w:val="20"/>
                <w:szCs w:val="20"/>
              </w:rPr>
            </w:pPr>
          </w:p>
        </w:tc>
        <w:tc>
          <w:tcPr>
            <w:tcW w:w="1194" w:type="pct"/>
            <w:shd w:val="clear" w:color="auto" w:fill="FBE4D5" w:themeFill="accent2" w:themeFillTint="33"/>
            <w:vAlign w:val="center"/>
          </w:tcPr>
          <w:p w14:paraId="7BD556E7"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Laboratory protocols, equipment, and specimen storage</w:t>
            </w:r>
          </w:p>
        </w:tc>
        <w:tc>
          <w:tcPr>
            <w:tcW w:w="747" w:type="pct"/>
            <w:shd w:val="clear" w:color="auto" w:fill="auto"/>
            <w:vAlign w:val="center"/>
          </w:tcPr>
          <w:p w14:paraId="4273E2F0"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When opening and closing to enrollment</w:t>
            </w:r>
          </w:p>
        </w:tc>
        <w:tc>
          <w:tcPr>
            <w:tcW w:w="747" w:type="pct"/>
            <w:shd w:val="clear" w:color="auto" w:fill="auto"/>
            <w:vAlign w:val="center"/>
          </w:tcPr>
          <w:p w14:paraId="72D5F750"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every 6 months</w:t>
            </w:r>
          </w:p>
        </w:tc>
        <w:tc>
          <w:tcPr>
            <w:tcW w:w="659" w:type="pct"/>
            <w:tcBorders>
              <w:right w:val="single" w:sz="4" w:space="0" w:color="auto"/>
            </w:tcBorders>
            <w:shd w:val="clear" w:color="auto" w:fill="auto"/>
            <w:vAlign w:val="center"/>
          </w:tcPr>
          <w:p w14:paraId="157DA802" w14:textId="77777777" w:rsidR="00431CB6" w:rsidRPr="00014E19" w:rsidRDefault="00431CB6" w:rsidP="00C15315">
            <w:pPr>
              <w:rPr>
                <w:rFonts w:asciiTheme="majorHAnsi" w:hAnsiTheme="majorHAnsi" w:cstheme="majorHAnsi"/>
                <w:sz w:val="20"/>
                <w:szCs w:val="20"/>
              </w:rPr>
            </w:pP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14:paraId="10A31697" w14:textId="77777777" w:rsidR="00431CB6" w:rsidRPr="00014E19" w:rsidRDefault="00431CB6" w:rsidP="00C15315">
            <w:pPr>
              <w:rPr>
                <w:rFonts w:asciiTheme="majorHAnsi" w:hAnsiTheme="majorHAnsi" w:cstheme="majorHAnsi"/>
              </w:rPr>
            </w:pPr>
            <w:r w:rsidRPr="00014E19">
              <w:rPr>
                <w:rFonts w:asciiTheme="majorHAnsi" w:hAnsiTheme="majorHAnsi" w:cstheme="majorHAnsi"/>
              </w:rPr>
              <w:t>DSMC, QM</w:t>
            </w:r>
          </w:p>
          <w:p w14:paraId="5BA66BBB" w14:textId="77777777" w:rsidR="00431CB6" w:rsidRPr="00014E19" w:rsidRDefault="00431CB6" w:rsidP="00C15315">
            <w:pPr>
              <w:rPr>
                <w:rFonts w:asciiTheme="majorHAnsi" w:hAnsiTheme="majorHAnsi" w:cstheme="majorHAnsi"/>
                <w:sz w:val="20"/>
                <w:szCs w:val="20"/>
              </w:rPr>
            </w:pPr>
          </w:p>
        </w:tc>
      </w:tr>
      <w:tr w:rsidR="00431CB6" w:rsidRPr="00014E19" w14:paraId="61ADC558" w14:textId="77777777" w:rsidTr="00903E5A">
        <w:trPr>
          <w:trHeight w:val="732"/>
        </w:trPr>
        <w:tc>
          <w:tcPr>
            <w:tcW w:w="741" w:type="pct"/>
            <w:vMerge/>
            <w:shd w:val="clear" w:color="auto" w:fill="FBE4D5" w:themeFill="accent2" w:themeFillTint="33"/>
            <w:vAlign w:val="center"/>
          </w:tcPr>
          <w:p w14:paraId="33DD2B8C" w14:textId="77777777" w:rsidR="00431CB6" w:rsidRPr="00014E19" w:rsidRDefault="00431CB6" w:rsidP="00C15315">
            <w:pPr>
              <w:rPr>
                <w:rFonts w:asciiTheme="majorHAnsi" w:hAnsiTheme="majorHAnsi" w:cstheme="majorHAnsi"/>
                <w:b/>
                <w:bCs/>
                <w:sz w:val="20"/>
                <w:szCs w:val="20"/>
              </w:rPr>
            </w:pPr>
          </w:p>
        </w:tc>
        <w:tc>
          <w:tcPr>
            <w:tcW w:w="1194" w:type="pct"/>
            <w:shd w:val="clear" w:color="auto" w:fill="FBE4D5" w:themeFill="accent2" w:themeFillTint="33"/>
            <w:vAlign w:val="center"/>
          </w:tcPr>
          <w:p w14:paraId="46DC73FF"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Other regulatory files (e.g., protocols, consents, training logs, etc.)</w:t>
            </w:r>
          </w:p>
        </w:tc>
        <w:tc>
          <w:tcPr>
            <w:tcW w:w="747" w:type="pct"/>
            <w:shd w:val="clear" w:color="auto" w:fill="auto"/>
            <w:vAlign w:val="center"/>
          </w:tcPr>
          <w:p w14:paraId="125AEB2F"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annually</w:t>
            </w:r>
          </w:p>
        </w:tc>
        <w:tc>
          <w:tcPr>
            <w:tcW w:w="747" w:type="pct"/>
            <w:shd w:val="clear" w:color="auto" w:fill="auto"/>
            <w:vAlign w:val="center"/>
          </w:tcPr>
          <w:p w14:paraId="44FD32FB"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every 6 months</w:t>
            </w:r>
          </w:p>
        </w:tc>
        <w:tc>
          <w:tcPr>
            <w:tcW w:w="659" w:type="pct"/>
            <w:tcBorders>
              <w:right w:val="single" w:sz="4" w:space="0" w:color="auto"/>
            </w:tcBorders>
            <w:shd w:val="clear" w:color="auto" w:fill="auto"/>
            <w:vAlign w:val="center"/>
          </w:tcPr>
          <w:p w14:paraId="409996E8"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All files</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14:paraId="5F3F264F" w14:textId="77777777" w:rsidR="00431CB6" w:rsidRPr="00014E19" w:rsidRDefault="00431CB6" w:rsidP="00C15315">
            <w:pPr>
              <w:rPr>
                <w:rFonts w:asciiTheme="majorHAnsi" w:hAnsiTheme="majorHAnsi" w:cstheme="majorHAnsi"/>
              </w:rPr>
            </w:pPr>
            <w:r w:rsidRPr="00014E19">
              <w:rPr>
                <w:rFonts w:asciiTheme="majorHAnsi" w:hAnsiTheme="majorHAnsi" w:cstheme="majorHAnsi"/>
              </w:rPr>
              <w:t>DSMC, QM</w:t>
            </w:r>
          </w:p>
          <w:p w14:paraId="14AD9159" w14:textId="77777777" w:rsidR="00431CB6" w:rsidRPr="00014E19" w:rsidRDefault="00431CB6" w:rsidP="00C15315">
            <w:pPr>
              <w:rPr>
                <w:rFonts w:asciiTheme="majorHAnsi" w:hAnsiTheme="majorHAnsi" w:cstheme="majorHAnsi"/>
                <w:sz w:val="20"/>
                <w:szCs w:val="20"/>
              </w:rPr>
            </w:pPr>
          </w:p>
        </w:tc>
      </w:tr>
      <w:tr w:rsidR="00431CB6" w:rsidRPr="00014E19" w14:paraId="47FD2731" w14:textId="77777777" w:rsidTr="00903E5A">
        <w:trPr>
          <w:trHeight w:val="432"/>
        </w:trPr>
        <w:tc>
          <w:tcPr>
            <w:tcW w:w="5000" w:type="pct"/>
            <w:gridSpan w:val="6"/>
            <w:shd w:val="clear" w:color="auto" w:fill="C45911" w:themeFill="accent2" w:themeFillShade="BF"/>
            <w:vAlign w:val="center"/>
          </w:tcPr>
          <w:p w14:paraId="62789BC8" w14:textId="77777777" w:rsidR="00431CB6" w:rsidRPr="00014E19" w:rsidRDefault="00431CB6" w:rsidP="00C15315">
            <w:pPr>
              <w:tabs>
                <w:tab w:val="left" w:pos="2236"/>
                <w:tab w:val="left" w:pos="3946"/>
              </w:tabs>
              <w:rPr>
                <w:rFonts w:asciiTheme="majorHAnsi" w:hAnsiTheme="majorHAnsi" w:cstheme="majorHAnsi"/>
                <w:b/>
                <w:bCs/>
                <w:sz w:val="20"/>
                <w:szCs w:val="20"/>
              </w:rPr>
            </w:pPr>
            <w:r w:rsidRPr="00014E19">
              <w:rPr>
                <w:rFonts w:asciiTheme="majorHAnsi" w:hAnsiTheme="majorHAnsi" w:cstheme="majorHAnsi"/>
                <w:b/>
                <w:bCs/>
                <w:color w:val="FFFFFF" w:themeColor="background1"/>
                <w:sz w:val="20"/>
                <w:szCs w:val="20"/>
              </w:rPr>
              <w:t>Compliance Monitoring Overview</w:t>
            </w:r>
          </w:p>
        </w:tc>
      </w:tr>
      <w:tr w:rsidR="00431CB6" w:rsidRPr="00014E19" w14:paraId="68FB1877" w14:textId="77777777" w:rsidTr="00903E5A">
        <w:trPr>
          <w:trHeight w:val="732"/>
        </w:trPr>
        <w:tc>
          <w:tcPr>
            <w:tcW w:w="1935" w:type="pct"/>
            <w:gridSpan w:val="2"/>
            <w:shd w:val="clear" w:color="auto" w:fill="FBE4D5" w:themeFill="accent2" w:themeFillTint="33"/>
            <w:vAlign w:val="center"/>
          </w:tcPr>
          <w:p w14:paraId="55D54CFB"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b/>
                <w:bCs/>
                <w:sz w:val="20"/>
                <w:szCs w:val="20"/>
              </w:rPr>
              <w:t>Who will assess compliance with the stated monitoring plans?</w:t>
            </w:r>
          </w:p>
        </w:tc>
        <w:tc>
          <w:tcPr>
            <w:tcW w:w="3065" w:type="pct"/>
            <w:gridSpan w:val="4"/>
            <w:vAlign w:val="center"/>
          </w:tcPr>
          <w:p w14:paraId="72F70C47" w14:textId="77777777" w:rsidR="00431CB6" w:rsidRPr="00014E19" w:rsidRDefault="00431CB6" w:rsidP="00C15315">
            <w:pPr>
              <w:tabs>
                <w:tab w:val="left" w:pos="2236"/>
                <w:tab w:val="left" w:pos="280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Self-Monitoring </w:t>
            </w:r>
            <w:r w:rsidRPr="00014E19">
              <w:rPr>
                <w:rFonts w:asciiTheme="majorHAnsi" w:hAnsiTheme="majorHAnsi" w:cstheme="majorHAnsi"/>
                <w:i/>
                <w:iCs/>
                <w:color w:val="BF8F00" w:themeColor="accent4" w:themeShade="BF"/>
                <w:sz w:val="20"/>
                <w:szCs w:val="20"/>
              </w:rPr>
              <w:t>(NOT permitted for High Complexity, Category A)</w:t>
            </w:r>
          </w:p>
          <w:p w14:paraId="0A9EEA7F" w14:textId="77777777" w:rsidR="00431CB6" w:rsidRPr="00014E19" w:rsidRDefault="00431CB6" w:rsidP="00C15315">
            <w:pPr>
              <w:tabs>
                <w:tab w:val="left" w:pos="2236"/>
                <w:tab w:val="left" w:pos="280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Independent Study Monitor (ISM)</w:t>
            </w:r>
          </w:p>
          <w:p w14:paraId="0D96B06E" w14:textId="77777777" w:rsidR="00431CB6" w:rsidRPr="00014E19" w:rsidRDefault="00431CB6" w:rsidP="00C15315">
            <w:pPr>
              <w:tabs>
                <w:tab w:val="left" w:pos="2236"/>
                <w:tab w:val="left" w:pos="280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Contract Research Organization (CRO) </w:t>
            </w:r>
          </w:p>
        </w:tc>
      </w:tr>
      <w:tr w:rsidR="00431CB6" w:rsidRPr="00014E19" w14:paraId="79E80164" w14:textId="77777777" w:rsidTr="00903E5A">
        <w:trPr>
          <w:trHeight w:val="732"/>
        </w:trPr>
        <w:tc>
          <w:tcPr>
            <w:tcW w:w="1935" w:type="pct"/>
            <w:gridSpan w:val="2"/>
            <w:shd w:val="clear" w:color="auto" w:fill="FBE4D5" w:themeFill="accent2" w:themeFillTint="33"/>
            <w:vAlign w:val="center"/>
          </w:tcPr>
          <w:p w14:paraId="03E68964"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If FDA-regulated:</w:t>
            </w:r>
            <w:r w:rsidRPr="00014E19">
              <w:rPr>
                <w:rFonts w:asciiTheme="majorHAnsi" w:hAnsiTheme="majorHAnsi" w:cstheme="majorHAnsi"/>
                <w:sz w:val="20"/>
                <w:szCs w:val="20"/>
              </w:rPr>
              <w:t xml:space="preserve"> Indicate the </w:t>
            </w:r>
            <w:hyperlink r:id="rId58" w:history="1">
              <w:r w:rsidRPr="00014E19">
                <w:rPr>
                  <w:rStyle w:val="Hyperlink"/>
                  <w:rFonts w:asciiTheme="majorHAnsi" w:hAnsiTheme="majorHAnsi" w:cstheme="majorHAnsi"/>
                  <w:sz w:val="20"/>
                  <w:szCs w:val="20"/>
                </w:rPr>
                <w:t>Monitoring Method(s)</w:t>
              </w:r>
            </w:hyperlink>
            <w:r w:rsidRPr="00014E19">
              <w:rPr>
                <w:rFonts w:asciiTheme="majorHAnsi" w:hAnsiTheme="majorHAnsi" w:cstheme="majorHAnsi"/>
                <w:sz w:val="20"/>
                <w:szCs w:val="20"/>
              </w:rPr>
              <w:t xml:space="preserve"> to be used </w:t>
            </w:r>
            <w:r w:rsidRPr="00014E19">
              <w:rPr>
                <w:rFonts w:asciiTheme="majorHAnsi" w:hAnsiTheme="majorHAnsi" w:cstheme="majorHAnsi"/>
                <w:i/>
                <w:iCs/>
                <w:sz w:val="20"/>
                <w:szCs w:val="20"/>
              </w:rPr>
              <w:t>(check all that apply)</w:t>
            </w:r>
          </w:p>
        </w:tc>
        <w:tc>
          <w:tcPr>
            <w:tcW w:w="3065" w:type="pct"/>
            <w:gridSpan w:val="4"/>
            <w:vAlign w:val="center"/>
          </w:tcPr>
          <w:p w14:paraId="3E3173FB" w14:textId="77777777" w:rsidR="00431CB6" w:rsidRPr="00014E19" w:rsidRDefault="00431CB6" w:rsidP="00C15315">
            <w:pPr>
              <w:tabs>
                <w:tab w:val="left" w:pos="2236"/>
                <w:tab w:val="left" w:pos="3946"/>
              </w:tabs>
              <w:spacing w:line="259" w:lineRule="auto"/>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On-site </w:t>
            </w:r>
            <w:r w:rsidRPr="00014E19">
              <w:rPr>
                <w:rFonts w:asciiTheme="majorHAnsi" w:hAnsiTheme="majorHAnsi" w:cstheme="majorHAnsi"/>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Self-monitoring</w:t>
            </w:r>
          </w:p>
          <w:p w14:paraId="0A3B35EF"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Centralized (remote)</w:t>
            </w:r>
            <w:r w:rsidRPr="00014E19">
              <w:rPr>
                <w:rFonts w:asciiTheme="majorHAnsi" w:hAnsiTheme="majorHAnsi" w:cstheme="majorHAnsi"/>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N/A</w:t>
            </w:r>
          </w:p>
          <w:p w14:paraId="1C90CBD2"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Other </w:t>
            </w:r>
            <w:r w:rsidRPr="00014E19">
              <w:rPr>
                <w:rFonts w:asciiTheme="majorHAnsi" w:hAnsiTheme="majorHAnsi" w:cstheme="majorHAnsi"/>
                <w:i/>
                <w:iCs/>
                <w:sz w:val="20"/>
                <w:szCs w:val="20"/>
              </w:rPr>
              <w:t>(describe)</w:t>
            </w:r>
            <w:r w:rsidRPr="00014E19">
              <w:rPr>
                <w:rFonts w:asciiTheme="majorHAnsi" w:hAnsiTheme="majorHAnsi" w:cstheme="majorHAnsi"/>
                <w:sz w:val="20"/>
                <w:szCs w:val="20"/>
              </w:rPr>
              <w:t xml:space="preserve">:     </w:t>
            </w:r>
          </w:p>
        </w:tc>
      </w:tr>
      <w:tr w:rsidR="00431CB6" w:rsidRPr="00014E19" w14:paraId="47532A47" w14:textId="77777777" w:rsidTr="00903E5A">
        <w:trPr>
          <w:trHeight w:val="800"/>
        </w:trPr>
        <w:tc>
          <w:tcPr>
            <w:tcW w:w="1935" w:type="pct"/>
            <w:gridSpan w:val="2"/>
            <w:shd w:val="clear" w:color="auto" w:fill="FBE4D5" w:themeFill="accent2" w:themeFillTint="33"/>
            <w:vAlign w:val="center"/>
          </w:tcPr>
          <w:p w14:paraId="548A4BD1"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 xml:space="preserve">If there are international research sites: </w:t>
            </w:r>
            <w:r w:rsidRPr="00014E19">
              <w:rPr>
                <w:rFonts w:asciiTheme="majorHAnsi" w:hAnsiTheme="majorHAnsi" w:cstheme="majorHAnsi"/>
                <w:sz w:val="20"/>
                <w:szCs w:val="20"/>
              </w:rPr>
              <w:t>How will you ensure clinical research compliance?</w:t>
            </w:r>
          </w:p>
        </w:tc>
        <w:tc>
          <w:tcPr>
            <w:tcW w:w="3065" w:type="pct"/>
            <w:gridSpan w:val="4"/>
            <w:vAlign w:val="center"/>
          </w:tcPr>
          <w:p w14:paraId="588B7FBE"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CROs with the site country</w:t>
            </w:r>
          </w:p>
          <w:p w14:paraId="7AB08EA9"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Consultation with Emory Legal Counsel </w:t>
            </w:r>
          </w:p>
          <w:p w14:paraId="625DE626"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N/A</w:t>
            </w:r>
          </w:p>
        </w:tc>
      </w:tr>
      <w:tr w:rsidR="00431CB6" w:rsidRPr="00014E19" w14:paraId="2C2D5427" w14:textId="77777777" w:rsidTr="00903E5A">
        <w:trPr>
          <w:trHeight w:val="422"/>
        </w:trPr>
        <w:tc>
          <w:tcPr>
            <w:tcW w:w="5000" w:type="pct"/>
            <w:gridSpan w:val="6"/>
            <w:shd w:val="clear" w:color="auto" w:fill="FBE4D5" w:themeFill="accent2" w:themeFillTint="33"/>
            <w:vAlign w:val="center"/>
          </w:tcPr>
          <w:p w14:paraId="5C89C3E7"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Theme="majorHAnsi" w:hAnsiTheme="majorHAnsi" w:cstheme="majorHAnsi"/>
                <w:sz w:val="20"/>
                <w:szCs w:val="20"/>
              </w:rPr>
              <w:lastRenderedPageBreak/>
              <w:t xml:space="preserve">Reminder: </w:t>
            </w:r>
            <w:r w:rsidRPr="00014E19">
              <w:rPr>
                <w:rFonts w:asciiTheme="majorHAnsi" w:hAnsiTheme="majorHAnsi" w:cstheme="majorHAnsi"/>
                <w:b/>
                <w:bCs/>
                <w:sz w:val="20"/>
                <w:szCs w:val="20"/>
              </w:rPr>
              <w:t>The Principal Investigator maintains responsibility for ensuring that all activities in this Monitoring Table are followed</w:t>
            </w:r>
          </w:p>
        </w:tc>
      </w:tr>
    </w:tbl>
    <w:p w14:paraId="620230D6" w14:textId="77777777" w:rsidR="00431CB6" w:rsidRPr="00014E19" w:rsidRDefault="00431CB6" w:rsidP="00431CB6">
      <w:pPr>
        <w:ind w:left="40" w:right="223"/>
        <w:rPr>
          <w:rFonts w:asciiTheme="majorHAnsi" w:hAnsiTheme="majorHAnsi" w:cstheme="majorHAnsi"/>
          <w:i/>
          <w:iCs/>
          <w:szCs w:val="22"/>
        </w:rPr>
      </w:pPr>
    </w:p>
    <w:p w14:paraId="09186553" w14:textId="77777777" w:rsidR="00431CB6" w:rsidRPr="00014E19" w:rsidRDefault="00431CB6" w:rsidP="00431CB6">
      <w:pPr>
        <w:ind w:left="40" w:right="223"/>
        <w:rPr>
          <w:rFonts w:asciiTheme="majorHAnsi" w:hAnsiTheme="majorHAnsi" w:cstheme="majorHAnsi"/>
          <w:i/>
          <w:iCs/>
          <w:szCs w:val="22"/>
        </w:rPr>
      </w:pPr>
    </w:p>
    <w:p w14:paraId="3250E78E" w14:textId="59889CD3" w:rsidR="00201C39" w:rsidRPr="00201C39" w:rsidRDefault="00431CB6" w:rsidP="00431CB6">
      <w:pPr>
        <w:rPr>
          <w:rFonts w:asciiTheme="majorHAnsi" w:hAnsiTheme="majorHAnsi" w:cstheme="majorHAnsi"/>
          <w:b/>
          <w:bCs/>
        </w:rPr>
      </w:pPr>
      <w:r w:rsidRPr="00014E19">
        <w:rPr>
          <w:rFonts w:asciiTheme="majorHAnsi" w:hAnsiTheme="majorHAnsi" w:cstheme="majorHAnsi"/>
          <w:b/>
          <w:bCs/>
        </w:rPr>
        <w:t>Monitoring Table 2: Medium Complexity Studies</w:t>
      </w:r>
      <w:r w:rsidR="00201C39">
        <w:rPr>
          <w:rFonts w:asciiTheme="majorHAnsi" w:hAnsiTheme="majorHAnsi" w:cstheme="majorHAnsi"/>
          <w:b/>
          <w:bCs/>
        </w:rPr>
        <w:t xml:space="preserve"> </w:t>
      </w:r>
      <w:r w:rsidR="00201C39" w:rsidRPr="00201C39">
        <w:rPr>
          <w:rFonts w:asciiTheme="majorHAnsi" w:hAnsiTheme="majorHAnsi" w:cstheme="majorHAnsi"/>
          <w:b/>
          <w:bCs/>
          <w:color w:val="FF0000"/>
          <w:sz w:val="16"/>
          <w:szCs w:val="16"/>
        </w:rPr>
        <w:t>DELETE THIS TABLE IF USING MONITORING TABLE #</w:t>
      </w:r>
      <w:r w:rsidR="00201C39">
        <w:rPr>
          <w:rFonts w:asciiTheme="majorHAnsi" w:hAnsiTheme="majorHAnsi" w:cstheme="majorHAnsi"/>
          <w:b/>
          <w:bCs/>
          <w:color w:val="FF0000"/>
          <w:sz w:val="16"/>
          <w:szCs w:val="16"/>
        </w:rPr>
        <w:t>1</w:t>
      </w:r>
    </w:p>
    <w:p w14:paraId="327E3BA6" w14:textId="5FD966FD" w:rsidR="00431CB6" w:rsidRPr="00014E19" w:rsidRDefault="00431CB6" w:rsidP="00431CB6">
      <w:pPr>
        <w:rPr>
          <w:rFonts w:asciiTheme="majorHAnsi" w:hAnsiTheme="majorHAnsi" w:cstheme="majorHAnsi"/>
        </w:rPr>
      </w:pPr>
      <w:r w:rsidRPr="00014E19">
        <w:rPr>
          <w:rFonts w:asciiTheme="majorHAnsi" w:hAnsiTheme="majorHAnsi" w:cstheme="majorHAnsi"/>
          <w:highlight w:val="lightGray"/>
        </w:rPr>
        <w:t>Complete the Monitoring Table as described under the instructions on page 1.</w:t>
      </w:r>
      <w:r w:rsidRPr="00014E19">
        <w:rPr>
          <w:rFonts w:asciiTheme="majorHAnsi" w:hAnsiTheme="majorHAnsi" w:cstheme="majorHAnsi"/>
        </w:rPr>
        <w:t xml:space="preserve"> </w:t>
      </w:r>
    </w:p>
    <w:tbl>
      <w:tblPr>
        <w:tblStyle w:val="TableGrid"/>
        <w:tblW w:w="5050" w:type="pct"/>
        <w:tblInd w:w="18" w:type="dxa"/>
        <w:tblLook w:val="04A0" w:firstRow="1" w:lastRow="0" w:firstColumn="1" w:lastColumn="0" w:noHBand="0" w:noVBand="1"/>
      </w:tblPr>
      <w:tblGrid>
        <w:gridCol w:w="3840"/>
        <w:gridCol w:w="2113"/>
        <w:gridCol w:w="1633"/>
        <w:gridCol w:w="2482"/>
        <w:gridCol w:w="12"/>
      </w:tblGrid>
      <w:tr w:rsidR="00431CB6" w:rsidRPr="00014E19" w14:paraId="749BC6D9" w14:textId="77777777" w:rsidTr="00903E5A">
        <w:trPr>
          <w:gridAfter w:val="1"/>
          <w:wAfter w:w="6" w:type="pct"/>
          <w:trHeight w:val="710"/>
        </w:trPr>
        <w:tc>
          <w:tcPr>
            <w:tcW w:w="1905" w:type="pct"/>
            <w:shd w:val="clear" w:color="auto" w:fill="C45911" w:themeFill="accent2" w:themeFillShade="BF"/>
            <w:vAlign w:val="center"/>
          </w:tcPr>
          <w:p w14:paraId="2FC327DF" w14:textId="77777777" w:rsidR="00431CB6" w:rsidRPr="00014E19" w:rsidRDefault="00431CB6" w:rsidP="00C15315">
            <w:pPr>
              <w:jc w:val="cente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 xml:space="preserve">Monitoring Activity </w:t>
            </w:r>
          </w:p>
          <w:p w14:paraId="6CDD644F" w14:textId="77777777" w:rsidR="00431CB6" w:rsidRPr="00014E19" w:rsidRDefault="00431CB6" w:rsidP="00C15315">
            <w:pPr>
              <w:jc w:val="cente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(Medium Complexity)</w:t>
            </w:r>
          </w:p>
        </w:tc>
        <w:tc>
          <w:tcPr>
            <w:tcW w:w="1048" w:type="pct"/>
            <w:shd w:val="clear" w:color="auto" w:fill="C45911" w:themeFill="accent2" w:themeFillShade="BF"/>
            <w:vAlign w:val="center"/>
          </w:tcPr>
          <w:p w14:paraId="045E23CA" w14:textId="77777777" w:rsidR="00431CB6" w:rsidRPr="00014E19" w:rsidRDefault="00431CB6" w:rsidP="00C15315">
            <w:pPr>
              <w:jc w:val="cente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Required frequency</w:t>
            </w:r>
          </w:p>
        </w:tc>
        <w:tc>
          <w:tcPr>
            <w:tcW w:w="810" w:type="pct"/>
            <w:shd w:val="clear" w:color="auto" w:fill="C45911" w:themeFill="accent2" w:themeFillShade="BF"/>
            <w:vAlign w:val="center"/>
          </w:tcPr>
          <w:p w14:paraId="2A8F9DE1" w14:textId="77777777" w:rsidR="00431CB6" w:rsidRPr="00014E19" w:rsidRDefault="00431CB6" w:rsidP="00C15315">
            <w:pP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Extent of Activity</w:t>
            </w:r>
          </w:p>
        </w:tc>
        <w:tc>
          <w:tcPr>
            <w:tcW w:w="1231" w:type="pct"/>
            <w:shd w:val="clear" w:color="auto" w:fill="C45911" w:themeFill="accent2" w:themeFillShade="BF"/>
            <w:vAlign w:val="center"/>
          </w:tcPr>
          <w:p w14:paraId="62A87BA1" w14:textId="77777777" w:rsidR="00431CB6" w:rsidRPr="00014E19" w:rsidRDefault="00431CB6" w:rsidP="00C15315">
            <w:pPr>
              <w:rPr>
                <w:rFonts w:asciiTheme="majorHAnsi" w:hAnsiTheme="majorHAnsi" w:cstheme="majorHAnsi"/>
                <w:b/>
                <w:bCs/>
                <w:color w:val="FFFFFF" w:themeColor="background1"/>
                <w:sz w:val="20"/>
                <w:szCs w:val="20"/>
              </w:rPr>
            </w:pPr>
            <w:r w:rsidRPr="00014E19">
              <w:rPr>
                <w:rFonts w:asciiTheme="majorHAnsi" w:hAnsiTheme="majorHAnsi" w:cstheme="majorHAnsi"/>
                <w:b/>
                <w:bCs/>
                <w:color w:val="FFFFFF" w:themeColor="background1"/>
                <w:sz w:val="20"/>
                <w:szCs w:val="20"/>
              </w:rPr>
              <w:t>Responsible Parties and Additional Notes</w:t>
            </w:r>
          </w:p>
        </w:tc>
      </w:tr>
      <w:tr w:rsidR="00431CB6" w:rsidRPr="00014E19" w14:paraId="7A4C77E8" w14:textId="77777777" w:rsidTr="00903E5A">
        <w:trPr>
          <w:gridAfter w:val="1"/>
          <w:wAfter w:w="6" w:type="pct"/>
          <w:trHeight w:val="620"/>
        </w:trPr>
        <w:tc>
          <w:tcPr>
            <w:tcW w:w="1905" w:type="pct"/>
            <w:shd w:val="clear" w:color="auto" w:fill="FBE4D5" w:themeFill="accent2" w:themeFillTint="33"/>
            <w:vAlign w:val="center"/>
          </w:tcPr>
          <w:p w14:paraId="17285A3C"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Confirmation of participant eligibility and documentation in enrollment log</w:t>
            </w:r>
          </w:p>
        </w:tc>
        <w:tc>
          <w:tcPr>
            <w:tcW w:w="1048" w:type="pct"/>
            <w:shd w:val="clear" w:color="auto" w:fill="auto"/>
            <w:vAlign w:val="center"/>
          </w:tcPr>
          <w:p w14:paraId="021A7CC1"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the time of consent completion and at least annually</w:t>
            </w:r>
          </w:p>
        </w:tc>
        <w:tc>
          <w:tcPr>
            <w:tcW w:w="810" w:type="pct"/>
            <w:tcBorders>
              <w:right w:val="single" w:sz="4" w:space="0" w:color="auto"/>
            </w:tcBorders>
            <w:shd w:val="clear" w:color="auto" w:fill="auto"/>
            <w:vAlign w:val="center"/>
          </w:tcPr>
          <w:p w14:paraId="4D309A21"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100% of enrollments</w:t>
            </w:r>
          </w:p>
        </w:tc>
        <w:tc>
          <w:tcPr>
            <w:tcW w:w="1231" w:type="pct"/>
            <w:tcBorders>
              <w:top w:val="single" w:sz="4" w:space="0" w:color="auto"/>
              <w:left w:val="single" w:sz="4" w:space="0" w:color="auto"/>
              <w:bottom w:val="single" w:sz="4" w:space="0" w:color="auto"/>
              <w:right w:val="single" w:sz="4" w:space="0" w:color="auto"/>
              <w:tr2bl w:val="nil"/>
            </w:tcBorders>
            <w:shd w:val="clear" w:color="auto" w:fill="auto"/>
          </w:tcPr>
          <w:p w14:paraId="5C95CFA9"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Study team</w:t>
            </w:r>
          </w:p>
        </w:tc>
      </w:tr>
      <w:tr w:rsidR="00431CB6" w:rsidRPr="00014E19" w14:paraId="36585365" w14:textId="77777777" w:rsidTr="00903E5A">
        <w:trPr>
          <w:gridAfter w:val="1"/>
          <w:wAfter w:w="6" w:type="pct"/>
          <w:trHeight w:val="512"/>
        </w:trPr>
        <w:tc>
          <w:tcPr>
            <w:tcW w:w="1905" w:type="pct"/>
            <w:shd w:val="clear" w:color="auto" w:fill="FBE4D5" w:themeFill="accent2" w:themeFillTint="33"/>
            <w:vAlign w:val="center"/>
          </w:tcPr>
          <w:p w14:paraId="62A1069A"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Consent forms reviewed for completion</w:t>
            </w:r>
          </w:p>
        </w:tc>
        <w:tc>
          <w:tcPr>
            <w:tcW w:w="1048" w:type="pct"/>
            <w:shd w:val="clear" w:color="auto" w:fill="auto"/>
            <w:vAlign w:val="center"/>
          </w:tcPr>
          <w:p w14:paraId="56871D95"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the time of consent completion and at least annually</w:t>
            </w:r>
          </w:p>
        </w:tc>
        <w:tc>
          <w:tcPr>
            <w:tcW w:w="810" w:type="pct"/>
            <w:tcBorders>
              <w:right w:val="single" w:sz="4" w:space="0" w:color="auto"/>
            </w:tcBorders>
            <w:shd w:val="clear" w:color="auto" w:fill="auto"/>
            <w:vAlign w:val="center"/>
          </w:tcPr>
          <w:p w14:paraId="1886BC97"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 xml:space="preserve">100% of consent forms </w:t>
            </w:r>
          </w:p>
        </w:tc>
        <w:tc>
          <w:tcPr>
            <w:tcW w:w="1231" w:type="pct"/>
            <w:tcBorders>
              <w:top w:val="single" w:sz="4" w:space="0" w:color="auto"/>
              <w:left w:val="single" w:sz="4" w:space="0" w:color="auto"/>
              <w:bottom w:val="single" w:sz="4" w:space="0" w:color="auto"/>
              <w:right w:val="single" w:sz="4" w:space="0" w:color="auto"/>
              <w:tr2bl w:val="nil"/>
            </w:tcBorders>
            <w:shd w:val="clear" w:color="auto" w:fill="auto"/>
          </w:tcPr>
          <w:p w14:paraId="03FDB012"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rPr>
              <w:t>PRMS, QM</w:t>
            </w:r>
          </w:p>
        </w:tc>
      </w:tr>
      <w:tr w:rsidR="00431CB6" w:rsidRPr="00014E19" w14:paraId="7D9834C3" w14:textId="77777777" w:rsidTr="00903E5A">
        <w:trPr>
          <w:gridAfter w:val="1"/>
          <w:wAfter w:w="6" w:type="pct"/>
          <w:trHeight w:val="575"/>
        </w:trPr>
        <w:tc>
          <w:tcPr>
            <w:tcW w:w="1905" w:type="pct"/>
            <w:shd w:val="clear" w:color="auto" w:fill="FBE4D5" w:themeFill="accent2" w:themeFillTint="33"/>
            <w:vAlign w:val="center"/>
          </w:tcPr>
          <w:p w14:paraId="75840DA6"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Comparison of Case Report Forms (CRFs) to source data</w:t>
            </w:r>
          </w:p>
        </w:tc>
        <w:tc>
          <w:tcPr>
            <w:tcW w:w="1048" w:type="pct"/>
            <w:shd w:val="clear" w:color="auto" w:fill="auto"/>
            <w:vAlign w:val="center"/>
          </w:tcPr>
          <w:p w14:paraId="660C8FD7"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annually</w:t>
            </w:r>
          </w:p>
        </w:tc>
        <w:tc>
          <w:tcPr>
            <w:tcW w:w="810" w:type="pct"/>
            <w:tcBorders>
              <w:right w:val="single" w:sz="4" w:space="0" w:color="auto"/>
            </w:tcBorders>
            <w:shd w:val="clear" w:color="auto" w:fill="auto"/>
            <w:vAlign w:val="center"/>
          </w:tcPr>
          <w:p w14:paraId="0AF712BC" w14:textId="77777777" w:rsidR="00431CB6" w:rsidRPr="00014E19" w:rsidRDefault="00431CB6" w:rsidP="00C15315">
            <w:pPr>
              <w:rPr>
                <w:rFonts w:asciiTheme="majorHAnsi" w:hAnsiTheme="majorHAnsi" w:cstheme="majorHAnsi"/>
                <w:sz w:val="20"/>
                <w:szCs w:val="20"/>
              </w:rPr>
            </w:pPr>
          </w:p>
        </w:tc>
        <w:tc>
          <w:tcPr>
            <w:tcW w:w="1231"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439671CA"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DSMC</w:t>
            </w:r>
          </w:p>
        </w:tc>
      </w:tr>
      <w:tr w:rsidR="00431CB6" w:rsidRPr="00014E19" w14:paraId="28FEA41D" w14:textId="77777777" w:rsidTr="00903E5A">
        <w:trPr>
          <w:gridAfter w:val="1"/>
          <w:wAfter w:w="6" w:type="pct"/>
          <w:trHeight w:val="593"/>
        </w:trPr>
        <w:tc>
          <w:tcPr>
            <w:tcW w:w="1905" w:type="pct"/>
            <w:shd w:val="clear" w:color="auto" w:fill="FBE4D5" w:themeFill="accent2" w:themeFillTint="33"/>
            <w:vAlign w:val="center"/>
          </w:tcPr>
          <w:p w14:paraId="532D09A3"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b/>
                <w:bCs/>
                <w:sz w:val="20"/>
                <w:szCs w:val="20"/>
              </w:rPr>
              <w:t>Confirm that all possible adverse events have been assessed and follow-up is documented</w:t>
            </w:r>
          </w:p>
        </w:tc>
        <w:tc>
          <w:tcPr>
            <w:tcW w:w="1048" w:type="pct"/>
            <w:shd w:val="clear" w:color="auto" w:fill="auto"/>
            <w:vAlign w:val="center"/>
          </w:tcPr>
          <w:p w14:paraId="01D7822B"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At least annually</w:t>
            </w:r>
          </w:p>
        </w:tc>
        <w:tc>
          <w:tcPr>
            <w:tcW w:w="810" w:type="pct"/>
            <w:tcBorders>
              <w:right w:val="single" w:sz="4" w:space="0" w:color="auto"/>
            </w:tcBorders>
            <w:shd w:val="clear" w:color="auto" w:fill="auto"/>
            <w:vAlign w:val="center"/>
          </w:tcPr>
          <w:p w14:paraId="43A957D4"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100% of possible events</w:t>
            </w:r>
          </w:p>
        </w:tc>
        <w:tc>
          <w:tcPr>
            <w:tcW w:w="1231"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529B404D"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DSMC</w:t>
            </w:r>
          </w:p>
        </w:tc>
      </w:tr>
      <w:tr w:rsidR="00431CB6" w:rsidRPr="00014E19" w14:paraId="592D082D" w14:textId="77777777" w:rsidTr="00903E5A">
        <w:trPr>
          <w:gridAfter w:val="1"/>
          <w:wAfter w:w="6" w:type="pct"/>
          <w:trHeight w:val="602"/>
        </w:trPr>
        <w:tc>
          <w:tcPr>
            <w:tcW w:w="1905" w:type="pct"/>
            <w:shd w:val="clear" w:color="auto" w:fill="FBE4D5" w:themeFill="accent2" w:themeFillTint="33"/>
            <w:vAlign w:val="center"/>
          </w:tcPr>
          <w:p w14:paraId="4BEAB3B7"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Confirm credentials and training records of study team</w:t>
            </w:r>
          </w:p>
        </w:tc>
        <w:tc>
          <w:tcPr>
            <w:tcW w:w="1048" w:type="pct"/>
            <w:shd w:val="clear" w:color="auto" w:fill="auto"/>
            <w:vAlign w:val="center"/>
          </w:tcPr>
          <w:p w14:paraId="05FD62C1"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During team member updates and at least annually</w:t>
            </w:r>
          </w:p>
        </w:tc>
        <w:tc>
          <w:tcPr>
            <w:tcW w:w="810" w:type="pct"/>
            <w:tcBorders>
              <w:right w:val="single" w:sz="4" w:space="0" w:color="auto"/>
            </w:tcBorders>
            <w:shd w:val="clear" w:color="auto" w:fill="auto"/>
            <w:vAlign w:val="center"/>
          </w:tcPr>
          <w:p w14:paraId="64C22F79"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100% of study team members</w:t>
            </w:r>
          </w:p>
        </w:tc>
        <w:tc>
          <w:tcPr>
            <w:tcW w:w="1231"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08A418FD" w14:textId="77777777" w:rsidR="00431CB6" w:rsidRPr="00014E19" w:rsidRDefault="00431CB6" w:rsidP="00C15315">
            <w:pPr>
              <w:rPr>
                <w:rFonts w:asciiTheme="majorHAnsi" w:hAnsiTheme="majorHAnsi" w:cstheme="majorHAnsi"/>
              </w:rPr>
            </w:pPr>
            <w:r w:rsidRPr="00014E19">
              <w:rPr>
                <w:rFonts w:asciiTheme="majorHAnsi" w:hAnsiTheme="majorHAnsi" w:cstheme="majorHAnsi"/>
              </w:rPr>
              <w:t>DSMC, QM</w:t>
            </w:r>
          </w:p>
          <w:p w14:paraId="1A5F6832" w14:textId="77777777" w:rsidR="00431CB6" w:rsidRPr="00014E19" w:rsidRDefault="00431CB6" w:rsidP="00C15315">
            <w:pPr>
              <w:rPr>
                <w:rFonts w:asciiTheme="majorHAnsi" w:hAnsiTheme="majorHAnsi" w:cstheme="majorHAnsi"/>
                <w:sz w:val="20"/>
                <w:szCs w:val="20"/>
              </w:rPr>
            </w:pPr>
          </w:p>
        </w:tc>
      </w:tr>
      <w:tr w:rsidR="00431CB6" w:rsidRPr="00014E19" w14:paraId="13FA473B" w14:textId="77777777" w:rsidTr="00903E5A">
        <w:trPr>
          <w:gridAfter w:val="1"/>
          <w:wAfter w:w="6" w:type="pct"/>
          <w:trHeight w:val="584"/>
        </w:trPr>
        <w:tc>
          <w:tcPr>
            <w:tcW w:w="1905" w:type="pct"/>
            <w:shd w:val="clear" w:color="auto" w:fill="FBE4D5" w:themeFill="accent2" w:themeFillTint="33"/>
            <w:vAlign w:val="center"/>
          </w:tcPr>
          <w:p w14:paraId="2F9F8129"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Review of regulatory files and study management processes</w:t>
            </w:r>
          </w:p>
        </w:tc>
        <w:tc>
          <w:tcPr>
            <w:tcW w:w="1048" w:type="pct"/>
            <w:shd w:val="clear" w:color="auto" w:fill="auto"/>
            <w:vAlign w:val="center"/>
          </w:tcPr>
          <w:p w14:paraId="152AE16E"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sz w:val="20"/>
                <w:szCs w:val="20"/>
              </w:rPr>
              <w:t>During team member updates and at least annually</w:t>
            </w:r>
          </w:p>
        </w:tc>
        <w:tc>
          <w:tcPr>
            <w:tcW w:w="810" w:type="pct"/>
            <w:tcBorders>
              <w:right w:val="single" w:sz="4" w:space="0" w:color="auto"/>
            </w:tcBorders>
            <w:shd w:val="clear" w:color="auto" w:fill="auto"/>
            <w:vAlign w:val="center"/>
          </w:tcPr>
          <w:p w14:paraId="29170324" w14:textId="77777777" w:rsidR="00431CB6" w:rsidRPr="00014E19" w:rsidRDefault="00431CB6" w:rsidP="00C15315">
            <w:pPr>
              <w:rPr>
                <w:rFonts w:asciiTheme="majorHAnsi" w:hAnsiTheme="majorHAnsi" w:cstheme="majorHAnsi"/>
                <w:sz w:val="20"/>
                <w:szCs w:val="20"/>
              </w:rPr>
            </w:pPr>
          </w:p>
        </w:tc>
        <w:tc>
          <w:tcPr>
            <w:tcW w:w="1231" w:type="pct"/>
            <w:tcBorders>
              <w:top w:val="single" w:sz="4" w:space="0" w:color="auto"/>
              <w:left w:val="single" w:sz="4" w:space="0" w:color="auto"/>
              <w:bottom w:val="single" w:sz="4" w:space="0" w:color="auto"/>
              <w:right w:val="single" w:sz="4" w:space="0" w:color="auto"/>
              <w:tr2bl w:val="nil"/>
            </w:tcBorders>
            <w:shd w:val="clear" w:color="auto" w:fill="auto"/>
            <w:vAlign w:val="center"/>
          </w:tcPr>
          <w:p w14:paraId="72E04F2C" w14:textId="77777777" w:rsidR="00431CB6" w:rsidRPr="00014E19" w:rsidRDefault="00431CB6" w:rsidP="00C15315">
            <w:pPr>
              <w:rPr>
                <w:rFonts w:asciiTheme="majorHAnsi" w:hAnsiTheme="majorHAnsi" w:cstheme="majorHAnsi"/>
              </w:rPr>
            </w:pPr>
            <w:r w:rsidRPr="00014E19">
              <w:rPr>
                <w:rFonts w:asciiTheme="majorHAnsi" w:hAnsiTheme="majorHAnsi" w:cstheme="majorHAnsi"/>
              </w:rPr>
              <w:t>DSMC, QM</w:t>
            </w:r>
          </w:p>
          <w:p w14:paraId="224A35AF" w14:textId="77777777" w:rsidR="00431CB6" w:rsidRPr="00014E19" w:rsidRDefault="00431CB6" w:rsidP="00C15315">
            <w:pPr>
              <w:rPr>
                <w:rFonts w:asciiTheme="majorHAnsi" w:hAnsiTheme="majorHAnsi" w:cstheme="majorHAnsi"/>
                <w:sz w:val="20"/>
                <w:szCs w:val="20"/>
              </w:rPr>
            </w:pPr>
          </w:p>
        </w:tc>
      </w:tr>
      <w:tr w:rsidR="00431CB6" w:rsidRPr="00014E19" w14:paraId="12604959" w14:textId="77777777" w:rsidTr="00903E5A">
        <w:trPr>
          <w:trHeight w:val="432"/>
        </w:trPr>
        <w:tc>
          <w:tcPr>
            <w:tcW w:w="5000" w:type="pct"/>
            <w:gridSpan w:val="5"/>
            <w:shd w:val="clear" w:color="auto" w:fill="C45911" w:themeFill="accent2" w:themeFillShade="BF"/>
            <w:vAlign w:val="center"/>
          </w:tcPr>
          <w:p w14:paraId="038B4EF2" w14:textId="77777777" w:rsidR="00431CB6" w:rsidRPr="00014E19" w:rsidRDefault="00431CB6" w:rsidP="00C15315">
            <w:pPr>
              <w:tabs>
                <w:tab w:val="left" w:pos="2236"/>
                <w:tab w:val="left" w:pos="3946"/>
              </w:tabs>
              <w:rPr>
                <w:rFonts w:asciiTheme="majorHAnsi" w:hAnsiTheme="majorHAnsi" w:cstheme="majorHAnsi"/>
                <w:b/>
                <w:bCs/>
                <w:sz w:val="20"/>
                <w:szCs w:val="20"/>
              </w:rPr>
            </w:pPr>
            <w:r w:rsidRPr="00014E19">
              <w:rPr>
                <w:rFonts w:asciiTheme="majorHAnsi" w:hAnsiTheme="majorHAnsi" w:cstheme="majorHAnsi"/>
                <w:b/>
                <w:bCs/>
                <w:color w:val="FFFFFF" w:themeColor="background1"/>
                <w:sz w:val="20"/>
                <w:szCs w:val="20"/>
              </w:rPr>
              <w:t>Compliance Monitoring Overview</w:t>
            </w:r>
          </w:p>
        </w:tc>
      </w:tr>
      <w:tr w:rsidR="00431CB6" w:rsidRPr="00014E19" w14:paraId="51BEEDA2" w14:textId="77777777" w:rsidTr="00903E5A">
        <w:trPr>
          <w:trHeight w:val="584"/>
        </w:trPr>
        <w:tc>
          <w:tcPr>
            <w:tcW w:w="1905" w:type="pct"/>
            <w:shd w:val="clear" w:color="auto" w:fill="FBE4D5" w:themeFill="accent2" w:themeFillTint="33"/>
            <w:vAlign w:val="center"/>
          </w:tcPr>
          <w:p w14:paraId="12EA8DFD" w14:textId="77777777" w:rsidR="00431CB6" w:rsidRPr="00014E19" w:rsidRDefault="00431CB6" w:rsidP="00C15315">
            <w:pPr>
              <w:rPr>
                <w:rFonts w:asciiTheme="majorHAnsi" w:hAnsiTheme="majorHAnsi" w:cstheme="majorHAnsi"/>
                <w:sz w:val="20"/>
                <w:szCs w:val="20"/>
              </w:rPr>
            </w:pPr>
            <w:r w:rsidRPr="00014E19">
              <w:rPr>
                <w:rFonts w:asciiTheme="majorHAnsi" w:hAnsiTheme="majorHAnsi" w:cstheme="majorHAnsi"/>
                <w:b/>
                <w:bCs/>
                <w:sz w:val="20"/>
                <w:szCs w:val="20"/>
              </w:rPr>
              <w:t>Who will assess compliance with the stated monitoring plans?</w:t>
            </w:r>
          </w:p>
        </w:tc>
        <w:tc>
          <w:tcPr>
            <w:tcW w:w="3095" w:type="pct"/>
            <w:gridSpan w:val="4"/>
            <w:vAlign w:val="center"/>
          </w:tcPr>
          <w:p w14:paraId="4B55CE4B"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Self-Monitoring</w:t>
            </w:r>
          </w:p>
          <w:p w14:paraId="35D7F39B"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Independent Study Monitor (ISM)</w:t>
            </w:r>
          </w:p>
          <w:p w14:paraId="38A94B6A"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Contract Research Organization (CRO)</w:t>
            </w:r>
          </w:p>
        </w:tc>
      </w:tr>
      <w:tr w:rsidR="00431CB6" w:rsidRPr="00014E19" w14:paraId="7A270E63" w14:textId="77777777" w:rsidTr="00903E5A">
        <w:trPr>
          <w:trHeight w:val="350"/>
        </w:trPr>
        <w:tc>
          <w:tcPr>
            <w:tcW w:w="1905" w:type="pct"/>
            <w:shd w:val="clear" w:color="auto" w:fill="FBE4D5" w:themeFill="accent2" w:themeFillTint="33"/>
            <w:vAlign w:val="center"/>
          </w:tcPr>
          <w:p w14:paraId="24AF4EAC"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If FDA-regulated:</w:t>
            </w:r>
            <w:r w:rsidRPr="00014E19">
              <w:rPr>
                <w:rFonts w:asciiTheme="majorHAnsi" w:hAnsiTheme="majorHAnsi" w:cstheme="majorHAnsi"/>
                <w:sz w:val="20"/>
                <w:szCs w:val="20"/>
              </w:rPr>
              <w:t xml:space="preserve"> Indicate the </w:t>
            </w:r>
            <w:hyperlink r:id="rId59" w:history="1">
              <w:r w:rsidRPr="00014E19">
                <w:rPr>
                  <w:rStyle w:val="Hyperlink"/>
                  <w:rFonts w:asciiTheme="majorHAnsi" w:hAnsiTheme="majorHAnsi" w:cstheme="majorHAnsi"/>
                  <w:sz w:val="20"/>
                  <w:szCs w:val="20"/>
                </w:rPr>
                <w:t>Monitoring Method(s)</w:t>
              </w:r>
            </w:hyperlink>
            <w:r w:rsidRPr="00014E19">
              <w:rPr>
                <w:rFonts w:asciiTheme="majorHAnsi" w:hAnsiTheme="majorHAnsi" w:cstheme="majorHAnsi"/>
                <w:sz w:val="20"/>
                <w:szCs w:val="20"/>
              </w:rPr>
              <w:t xml:space="preserve"> to be used </w:t>
            </w:r>
            <w:r w:rsidRPr="00014E19">
              <w:rPr>
                <w:rFonts w:asciiTheme="majorHAnsi" w:hAnsiTheme="majorHAnsi" w:cstheme="majorHAnsi"/>
                <w:i/>
                <w:iCs/>
                <w:sz w:val="20"/>
                <w:szCs w:val="20"/>
              </w:rPr>
              <w:t>(check all that apply)</w:t>
            </w:r>
          </w:p>
        </w:tc>
        <w:tc>
          <w:tcPr>
            <w:tcW w:w="3095" w:type="pct"/>
            <w:gridSpan w:val="4"/>
            <w:vAlign w:val="center"/>
          </w:tcPr>
          <w:p w14:paraId="7469E8C2" w14:textId="77777777" w:rsidR="00431CB6" w:rsidRPr="00014E19" w:rsidRDefault="00431CB6" w:rsidP="00C15315">
            <w:pPr>
              <w:tabs>
                <w:tab w:val="left" w:pos="2236"/>
                <w:tab w:val="left" w:pos="3946"/>
              </w:tabs>
              <w:spacing w:line="259" w:lineRule="auto"/>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On-site </w:t>
            </w:r>
            <w:r w:rsidRPr="00014E19">
              <w:rPr>
                <w:rFonts w:asciiTheme="majorHAnsi" w:hAnsiTheme="majorHAnsi" w:cstheme="majorHAnsi"/>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Self-monitoring</w:t>
            </w:r>
          </w:p>
          <w:p w14:paraId="1E13573C"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Centralized (remote)</w:t>
            </w:r>
            <w:r w:rsidRPr="00014E19">
              <w:rPr>
                <w:rFonts w:asciiTheme="majorHAnsi" w:hAnsiTheme="majorHAnsi" w:cstheme="majorHAnsi"/>
                <w:sz w:val="20"/>
                <w:szCs w:val="20"/>
              </w:rPr>
              <w:tab/>
            </w: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N/A</w:t>
            </w:r>
          </w:p>
          <w:p w14:paraId="67065CE8"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Other </w:t>
            </w:r>
            <w:r w:rsidRPr="00014E19">
              <w:rPr>
                <w:rFonts w:asciiTheme="majorHAnsi" w:hAnsiTheme="majorHAnsi" w:cstheme="majorHAnsi"/>
                <w:i/>
                <w:iCs/>
                <w:sz w:val="20"/>
                <w:szCs w:val="20"/>
              </w:rPr>
              <w:t>(describe)</w:t>
            </w:r>
            <w:r w:rsidRPr="00014E19">
              <w:rPr>
                <w:rFonts w:asciiTheme="majorHAnsi" w:hAnsiTheme="majorHAnsi" w:cstheme="majorHAnsi"/>
                <w:sz w:val="20"/>
                <w:szCs w:val="20"/>
              </w:rPr>
              <w:t xml:space="preserve">:     </w:t>
            </w:r>
          </w:p>
        </w:tc>
      </w:tr>
      <w:tr w:rsidR="00431CB6" w:rsidRPr="00014E19" w14:paraId="01124D94" w14:textId="77777777" w:rsidTr="00903E5A">
        <w:trPr>
          <w:trHeight w:val="854"/>
        </w:trPr>
        <w:tc>
          <w:tcPr>
            <w:tcW w:w="1905" w:type="pct"/>
            <w:shd w:val="clear" w:color="auto" w:fill="FBE4D5" w:themeFill="accent2" w:themeFillTint="33"/>
            <w:vAlign w:val="center"/>
          </w:tcPr>
          <w:p w14:paraId="475FF190" w14:textId="77777777" w:rsidR="00431CB6" w:rsidRPr="00014E19" w:rsidRDefault="00431CB6" w:rsidP="00C15315">
            <w:pPr>
              <w:rPr>
                <w:rFonts w:asciiTheme="majorHAnsi" w:hAnsiTheme="majorHAnsi" w:cstheme="majorHAnsi"/>
                <w:b/>
                <w:bCs/>
                <w:sz w:val="20"/>
                <w:szCs w:val="20"/>
              </w:rPr>
            </w:pPr>
            <w:r w:rsidRPr="00014E19">
              <w:rPr>
                <w:rFonts w:asciiTheme="majorHAnsi" w:hAnsiTheme="majorHAnsi" w:cstheme="majorHAnsi"/>
                <w:b/>
                <w:bCs/>
                <w:sz w:val="20"/>
                <w:szCs w:val="20"/>
              </w:rPr>
              <w:t xml:space="preserve">If there are international research sites: </w:t>
            </w:r>
            <w:r w:rsidRPr="00014E19">
              <w:rPr>
                <w:rFonts w:asciiTheme="majorHAnsi" w:hAnsiTheme="majorHAnsi" w:cstheme="majorHAnsi"/>
                <w:sz w:val="20"/>
                <w:szCs w:val="20"/>
              </w:rPr>
              <w:t>How will you ensure clinical research compliance?</w:t>
            </w:r>
          </w:p>
        </w:tc>
        <w:tc>
          <w:tcPr>
            <w:tcW w:w="3095" w:type="pct"/>
            <w:gridSpan w:val="4"/>
            <w:vAlign w:val="center"/>
          </w:tcPr>
          <w:p w14:paraId="46C2F60E"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CROs with the site country</w:t>
            </w:r>
          </w:p>
          <w:p w14:paraId="406661A2"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Consultation with Emory Legal Counsel </w:t>
            </w:r>
          </w:p>
          <w:p w14:paraId="32BC68EE"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Segoe UI Symbol" w:eastAsia="MS Gothic" w:hAnsi="Segoe UI Symbol" w:cs="Segoe UI Symbol"/>
                <w:sz w:val="20"/>
                <w:szCs w:val="20"/>
              </w:rPr>
              <w:t>☐</w:t>
            </w:r>
            <w:r w:rsidRPr="00014E19">
              <w:rPr>
                <w:rFonts w:asciiTheme="majorHAnsi" w:hAnsiTheme="majorHAnsi" w:cstheme="majorHAnsi"/>
                <w:sz w:val="20"/>
                <w:szCs w:val="20"/>
              </w:rPr>
              <w:t xml:space="preserve"> N/A</w:t>
            </w:r>
          </w:p>
        </w:tc>
      </w:tr>
      <w:tr w:rsidR="00431CB6" w:rsidRPr="00014E19" w14:paraId="70A75678" w14:textId="77777777" w:rsidTr="00903E5A">
        <w:trPr>
          <w:trHeight w:val="422"/>
        </w:trPr>
        <w:tc>
          <w:tcPr>
            <w:tcW w:w="5000" w:type="pct"/>
            <w:gridSpan w:val="5"/>
            <w:shd w:val="clear" w:color="auto" w:fill="FBE4D5" w:themeFill="accent2" w:themeFillTint="33"/>
            <w:vAlign w:val="center"/>
          </w:tcPr>
          <w:p w14:paraId="3636D572" w14:textId="77777777" w:rsidR="00431CB6" w:rsidRPr="00014E19" w:rsidRDefault="00431CB6" w:rsidP="00C15315">
            <w:pPr>
              <w:tabs>
                <w:tab w:val="left" w:pos="2236"/>
                <w:tab w:val="left" w:pos="3946"/>
              </w:tabs>
              <w:rPr>
                <w:rFonts w:asciiTheme="majorHAnsi" w:hAnsiTheme="majorHAnsi" w:cstheme="majorHAnsi"/>
                <w:sz w:val="20"/>
                <w:szCs w:val="20"/>
              </w:rPr>
            </w:pPr>
            <w:r w:rsidRPr="00014E19">
              <w:rPr>
                <w:rFonts w:asciiTheme="majorHAnsi" w:hAnsiTheme="majorHAnsi" w:cstheme="majorHAnsi"/>
                <w:sz w:val="20"/>
                <w:szCs w:val="20"/>
              </w:rPr>
              <w:t xml:space="preserve">Reminder: </w:t>
            </w:r>
            <w:r w:rsidRPr="00014E19">
              <w:rPr>
                <w:rFonts w:asciiTheme="majorHAnsi" w:hAnsiTheme="majorHAnsi" w:cstheme="majorHAnsi"/>
                <w:b/>
                <w:bCs/>
                <w:sz w:val="20"/>
                <w:szCs w:val="20"/>
              </w:rPr>
              <w:t>The Principal Investigator maintains responsibility for ensuring that all activities in this Monitoring Table are followed</w:t>
            </w:r>
          </w:p>
        </w:tc>
      </w:tr>
    </w:tbl>
    <w:p w14:paraId="42EA4A29" w14:textId="77777777" w:rsidR="00431CB6" w:rsidRPr="00014E19" w:rsidRDefault="00431CB6" w:rsidP="008042B5">
      <w:pPr>
        <w:pStyle w:val="Default"/>
        <w:rPr>
          <w:rFonts w:asciiTheme="majorHAnsi" w:eastAsiaTheme="minorHAnsi" w:hAnsiTheme="majorHAnsi" w:cstheme="majorHAnsi"/>
          <w:color w:val="833C0B" w:themeColor="accent2" w:themeShade="80"/>
        </w:rPr>
      </w:pPr>
    </w:p>
    <w:tbl>
      <w:tblPr>
        <w:tblStyle w:val="TableGrid"/>
        <w:tblW w:w="5000" w:type="pct"/>
        <w:tblLook w:val="04A0" w:firstRow="1" w:lastRow="0" w:firstColumn="1" w:lastColumn="0" w:noHBand="0" w:noVBand="1"/>
      </w:tblPr>
      <w:tblGrid>
        <w:gridCol w:w="9980"/>
      </w:tblGrid>
      <w:tr w:rsidR="008042B5" w:rsidRPr="00014E19" w14:paraId="58CE59E5" w14:textId="77777777" w:rsidTr="00C15315">
        <w:trPr>
          <w:trHeight w:val="432"/>
        </w:trPr>
        <w:tc>
          <w:tcPr>
            <w:tcW w:w="5000" w:type="pct"/>
            <w:shd w:val="clear" w:color="auto" w:fill="44546A" w:themeFill="text2"/>
            <w:vAlign w:val="center"/>
          </w:tcPr>
          <w:p w14:paraId="2C371932" w14:textId="77777777" w:rsidR="008042B5" w:rsidRPr="00014E19" w:rsidRDefault="008042B5"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Data Safety Monitoring Parameters</w:t>
            </w:r>
          </w:p>
        </w:tc>
      </w:tr>
      <w:tr w:rsidR="008042B5" w:rsidRPr="00014E19" w14:paraId="76FD6589" w14:textId="77777777" w:rsidTr="00C15315">
        <w:trPr>
          <w:trHeight w:val="432"/>
        </w:trPr>
        <w:tc>
          <w:tcPr>
            <w:tcW w:w="5000" w:type="pct"/>
            <w:shd w:val="clear" w:color="auto" w:fill="D5DCE4" w:themeFill="text2" w:themeFillTint="33"/>
            <w:vAlign w:val="center"/>
          </w:tcPr>
          <w:p w14:paraId="7F5B9202" w14:textId="77777777" w:rsidR="008042B5" w:rsidRPr="00014E19" w:rsidRDefault="008042B5" w:rsidP="00C15315">
            <w:pPr>
              <w:rPr>
                <w:rFonts w:asciiTheme="majorHAnsi" w:eastAsiaTheme="minorHAnsi" w:hAnsiTheme="majorHAnsi" w:cstheme="majorHAnsi"/>
              </w:rPr>
            </w:pPr>
            <w:r w:rsidRPr="00014E19">
              <w:rPr>
                <w:rFonts w:asciiTheme="majorHAnsi" w:eastAsiaTheme="minorHAnsi" w:hAnsiTheme="majorHAnsi" w:cstheme="majorHAnsi"/>
              </w:rPr>
              <w:t xml:space="preserve">1. Data Safety Monitors </w:t>
            </w:r>
          </w:p>
        </w:tc>
      </w:tr>
      <w:tr w:rsidR="008042B5" w:rsidRPr="00014E19" w14:paraId="4D25EC3C" w14:textId="77777777" w:rsidTr="00C15315">
        <w:trPr>
          <w:trHeight w:val="864"/>
        </w:trPr>
        <w:tc>
          <w:tcPr>
            <w:tcW w:w="5000" w:type="pct"/>
            <w:shd w:val="clear" w:color="auto" w:fill="auto"/>
            <w:vAlign w:val="center"/>
          </w:tcPr>
          <w:p w14:paraId="722D4110" w14:textId="77777777" w:rsidR="008042B5" w:rsidRPr="00014E19" w:rsidRDefault="008042B5" w:rsidP="00C15315">
            <w:pPr>
              <w:spacing w:after="120"/>
              <w:rPr>
                <w:rFonts w:asciiTheme="majorHAnsi" w:eastAsiaTheme="minorHAnsi" w:hAnsiTheme="majorHAnsi" w:cstheme="majorHAnsi"/>
              </w:rPr>
            </w:pPr>
          </w:p>
        </w:tc>
      </w:tr>
      <w:tr w:rsidR="008042B5" w:rsidRPr="00014E19" w14:paraId="5948001F" w14:textId="77777777" w:rsidTr="00C15315">
        <w:trPr>
          <w:trHeight w:val="432"/>
        </w:trPr>
        <w:tc>
          <w:tcPr>
            <w:tcW w:w="5000" w:type="pct"/>
            <w:shd w:val="clear" w:color="auto" w:fill="D5DCE4" w:themeFill="text2" w:themeFillTint="33"/>
            <w:vAlign w:val="center"/>
          </w:tcPr>
          <w:p w14:paraId="42E4A984" w14:textId="77777777" w:rsidR="008042B5" w:rsidRPr="00014E19" w:rsidRDefault="008042B5" w:rsidP="00C15315">
            <w:pPr>
              <w:rPr>
                <w:rFonts w:asciiTheme="majorHAnsi" w:eastAsiaTheme="minorHAnsi" w:hAnsiTheme="majorHAnsi" w:cstheme="majorHAnsi"/>
              </w:rPr>
            </w:pPr>
            <w:r w:rsidRPr="00014E19">
              <w:rPr>
                <w:rFonts w:asciiTheme="majorHAnsi" w:eastAsiaTheme="minorHAnsi" w:hAnsiTheme="majorHAnsi" w:cstheme="majorHAnsi"/>
              </w:rPr>
              <w:t>2. Subject Safety Monitoring</w:t>
            </w:r>
          </w:p>
        </w:tc>
      </w:tr>
      <w:tr w:rsidR="008042B5" w:rsidRPr="00014E19" w14:paraId="4E5FF0FE" w14:textId="77777777" w:rsidTr="00C15315">
        <w:trPr>
          <w:trHeight w:val="864"/>
        </w:trPr>
        <w:tc>
          <w:tcPr>
            <w:tcW w:w="5000" w:type="pct"/>
            <w:shd w:val="clear" w:color="auto" w:fill="auto"/>
            <w:vAlign w:val="center"/>
          </w:tcPr>
          <w:p w14:paraId="3A3996EE" w14:textId="77777777" w:rsidR="008042B5" w:rsidRPr="00014E19" w:rsidRDefault="008042B5" w:rsidP="00C15315">
            <w:pPr>
              <w:spacing w:after="120"/>
              <w:rPr>
                <w:rFonts w:asciiTheme="majorHAnsi" w:eastAsiaTheme="minorHAnsi" w:hAnsiTheme="majorHAnsi" w:cstheme="majorHAnsi"/>
              </w:rPr>
            </w:pPr>
          </w:p>
        </w:tc>
      </w:tr>
      <w:tr w:rsidR="008042B5" w:rsidRPr="00014E19" w14:paraId="77D2A796" w14:textId="77777777" w:rsidTr="00C15315">
        <w:trPr>
          <w:trHeight w:val="432"/>
        </w:trPr>
        <w:tc>
          <w:tcPr>
            <w:tcW w:w="5000" w:type="pct"/>
            <w:shd w:val="clear" w:color="auto" w:fill="D5DCE4" w:themeFill="text2" w:themeFillTint="33"/>
            <w:vAlign w:val="center"/>
          </w:tcPr>
          <w:p w14:paraId="51AD1385" w14:textId="77777777" w:rsidR="008042B5" w:rsidRPr="00014E19" w:rsidRDefault="008042B5" w:rsidP="00C15315">
            <w:pPr>
              <w:rPr>
                <w:rFonts w:asciiTheme="majorHAnsi" w:hAnsiTheme="majorHAnsi" w:cstheme="majorHAnsi"/>
              </w:rPr>
            </w:pPr>
            <w:r w:rsidRPr="00014E19">
              <w:rPr>
                <w:rFonts w:asciiTheme="majorHAnsi" w:eastAsiaTheme="minorHAnsi" w:hAnsiTheme="majorHAnsi" w:cstheme="majorHAnsi"/>
              </w:rPr>
              <w:t>3. Subject Stopping</w:t>
            </w:r>
            <w:r w:rsidRPr="00014E19" w:rsidDel="00A146DF">
              <w:rPr>
                <w:rFonts w:asciiTheme="majorHAnsi" w:hAnsiTheme="majorHAnsi" w:cstheme="majorHAnsi"/>
              </w:rPr>
              <w:t xml:space="preserve"> </w:t>
            </w:r>
          </w:p>
        </w:tc>
      </w:tr>
      <w:tr w:rsidR="008042B5" w:rsidRPr="00014E19" w14:paraId="6AA0D465" w14:textId="77777777" w:rsidTr="00C15315">
        <w:trPr>
          <w:trHeight w:val="864"/>
        </w:trPr>
        <w:tc>
          <w:tcPr>
            <w:tcW w:w="5000" w:type="pct"/>
            <w:shd w:val="clear" w:color="auto" w:fill="auto"/>
            <w:vAlign w:val="center"/>
          </w:tcPr>
          <w:p w14:paraId="67741043" w14:textId="77777777" w:rsidR="008042B5" w:rsidRPr="00014E19" w:rsidRDefault="008042B5" w:rsidP="00C15315">
            <w:pPr>
              <w:spacing w:after="120"/>
              <w:rPr>
                <w:rFonts w:asciiTheme="majorHAnsi" w:eastAsiaTheme="minorHAnsi" w:hAnsiTheme="majorHAnsi" w:cstheme="majorHAnsi"/>
              </w:rPr>
            </w:pPr>
          </w:p>
        </w:tc>
      </w:tr>
      <w:tr w:rsidR="008042B5" w:rsidRPr="00014E19" w14:paraId="419FD7FA" w14:textId="77777777" w:rsidTr="00C15315">
        <w:trPr>
          <w:trHeight w:val="432"/>
        </w:trPr>
        <w:tc>
          <w:tcPr>
            <w:tcW w:w="5000" w:type="pct"/>
            <w:shd w:val="clear" w:color="auto" w:fill="D5DCE4" w:themeFill="text2" w:themeFillTint="33"/>
            <w:vAlign w:val="center"/>
          </w:tcPr>
          <w:p w14:paraId="370122C6" w14:textId="77777777" w:rsidR="008042B5" w:rsidRPr="00014E19" w:rsidRDefault="008042B5" w:rsidP="00C15315">
            <w:pPr>
              <w:rPr>
                <w:rFonts w:asciiTheme="majorHAnsi" w:hAnsiTheme="majorHAnsi" w:cstheme="majorHAnsi"/>
              </w:rPr>
            </w:pPr>
            <w:r w:rsidRPr="00014E19">
              <w:rPr>
                <w:rFonts w:asciiTheme="majorHAnsi" w:eastAsiaTheme="minorHAnsi" w:hAnsiTheme="majorHAnsi" w:cstheme="majorHAnsi"/>
              </w:rPr>
              <w:t>4. Study Stopping</w:t>
            </w:r>
          </w:p>
        </w:tc>
      </w:tr>
      <w:tr w:rsidR="008042B5" w:rsidRPr="00014E19" w14:paraId="64EFAAEB" w14:textId="77777777" w:rsidTr="00C15315">
        <w:trPr>
          <w:trHeight w:val="864"/>
        </w:trPr>
        <w:tc>
          <w:tcPr>
            <w:tcW w:w="5000" w:type="pct"/>
            <w:shd w:val="clear" w:color="auto" w:fill="auto"/>
            <w:vAlign w:val="center"/>
          </w:tcPr>
          <w:p w14:paraId="2C2D67B1" w14:textId="77777777" w:rsidR="008042B5" w:rsidRPr="00014E19" w:rsidRDefault="008042B5" w:rsidP="00C15315">
            <w:pPr>
              <w:spacing w:after="120"/>
              <w:rPr>
                <w:rFonts w:asciiTheme="majorHAnsi" w:eastAsiaTheme="minorHAnsi" w:hAnsiTheme="majorHAnsi" w:cstheme="majorHAnsi"/>
              </w:rPr>
            </w:pPr>
          </w:p>
        </w:tc>
      </w:tr>
    </w:tbl>
    <w:p w14:paraId="597CED5C" w14:textId="77777777" w:rsidR="008042B5" w:rsidRPr="00014E19" w:rsidRDefault="008042B5" w:rsidP="008042B5">
      <w:pPr>
        <w:pStyle w:val="Default"/>
        <w:rPr>
          <w:rFonts w:asciiTheme="majorHAnsi" w:eastAsiaTheme="minorHAnsi" w:hAnsiTheme="majorHAnsi" w:cstheme="majorHAnsi"/>
          <w:color w:val="auto"/>
        </w:rPr>
      </w:pPr>
    </w:p>
    <w:p w14:paraId="28AAC328" w14:textId="1E2B1AA1" w:rsidR="008042B5" w:rsidRPr="009746F6" w:rsidRDefault="008042B5" w:rsidP="008042B5">
      <w:pPr>
        <w:pStyle w:val="Default"/>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In the Events Reporting box, describe adverse events and external reporting plans</w:t>
      </w:r>
      <w:r w:rsidRPr="009746F6">
        <w:rPr>
          <w:rFonts w:asciiTheme="majorHAnsi" w:eastAsiaTheme="minorHAnsi" w:hAnsiTheme="majorHAnsi" w:cstheme="majorHAnsi"/>
          <w:noProof/>
          <w:color w:val="auto"/>
          <w:sz w:val="22"/>
          <w:szCs w:val="22"/>
          <w:highlight w:val="lightGray"/>
        </w:rPr>
        <w:t>, in the appropriate sub-section. If a section is not applicable to the study, provide a clear rationale as to why</w:t>
      </w:r>
      <w:r w:rsidR="00FC647F">
        <w:rPr>
          <w:rFonts w:asciiTheme="majorHAnsi" w:eastAsiaTheme="minorHAnsi" w:hAnsiTheme="majorHAnsi" w:cstheme="majorHAnsi"/>
          <w:noProof/>
          <w:color w:val="auto"/>
          <w:sz w:val="22"/>
          <w:szCs w:val="22"/>
          <w:highlight w:val="lightGray"/>
        </w:rPr>
        <w:t xml:space="preserve">. </w:t>
      </w:r>
      <w:r w:rsidR="00FC647F" w:rsidRPr="009746F6">
        <w:rPr>
          <w:rFonts w:asciiTheme="majorHAnsi" w:eastAsiaTheme="minorHAnsi" w:hAnsiTheme="majorHAnsi" w:cstheme="majorHAnsi"/>
          <w:noProof/>
          <w:color w:val="auto"/>
          <w:sz w:val="22"/>
          <w:szCs w:val="22"/>
          <w:highlight w:val="lightGray"/>
        </w:rPr>
        <w:t>Teams should delete, edit, or adapt, as appropriate</w:t>
      </w:r>
      <w:r w:rsidRPr="009746F6">
        <w:rPr>
          <w:rFonts w:asciiTheme="majorHAnsi" w:eastAsiaTheme="minorHAnsi" w:hAnsiTheme="majorHAnsi" w:cstheme="majorHAnsi"/>
          <w:noProof/>
          <w:color w:val="auto"/>
          <w:sz w:val="22"/>
          <w:szCs w:val="22"/>
          <w:highlight w:val="lightGray"/>
        </w:rPr>
        <w:t>.</w:t>
      </w:r>
    </w:p>
    <w:p w14:paraId="3A0D9C1D" w14:textId="77777777" w:rsidR="008042B5" w:rsidRPr="009746F6" w:rsidRDefault="008042B5">
      <w:pPr>
        <w:pStyle w:val="Default"/>
        <w:numPr>
          <w:ilvl w:val="0"/>
          <w:numId w:val="52"/>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i/>
          <w:iCs/>
          <w:noProof/>
          <w:color w:val="auto"/>
          <w:sz w:val="22"/>
          <w:szCs w:val="22"/>
          <w:highlight w:val="lightGray"/>
        </w:rPr>
        <w:t xml:space="preserve">Adverse Events: </w:t>
      </w:r>
      <w:r w:rsidRPr="009746F6">
        <w:rPr>
          <w:rFonts w:asciiTheme="majorHAnsi" w:eastAsiaTheme="minorHAnsi" w:hAnsiTheme="majorHAnsi" w:cstheme="majorHAnsi"/>
          <w:noProof/>
          <w:color w:val="auto"/>
          <w:sz w:val="22"/>
          <w:szCs w:val="22"/>
          <w:highlight w:val="lightGray"/>
        </w:rPr>
        <w:t xml:space="preserve">As applicable, define Adverse Events and event classifications, as appropriate for the present study. </w:t>
      </w:r>
    </w:p>
    <w:p w14:paraId="033D1391" w14:textId="77777777" w:rsidR="008042B5" w:rsidRPr="009746F6" w:rsidRDefault="008042B5">
      <w:pPr>
        <w:pStyle w:val="Default"/>
        <w:numPr>
          <w:ilvl w:val="0"/>
          <w:numId w:val="52"/>
        </w:numPr>
        <w:spacing w:before="60"/>
        <w:rPr>
          <w:rFonts w:asciiTheme="majorHAnsi" w:eastAsiaTheme="minorHAnsi" w:hAnsiTheme="majorHAnsi" w:cstheme="majorHAnsi"/>
          <w:i/>
          <w:iCs/>
          <w:noProof/>
          <w:color w:val="auto"/>
          <w:sz w:val="22"/>
          <w:szCs w:val="22"/>
          <w:highlight w:val="lightGray"/>
        </w:rPr>
      </w:pPr>
      <w:r w:rsidRPr="009746F6">
        <w:rPr>
          <w:rFonts w:asciiTheme="majorHAnsi" w:eastAsiaTheme="minorHAnsi" w:hAnsiTheme="majorHAnsi" w:cstheme="majorHAnsi"/>
          <w:b/>
          <w:bCs/>
          <w:i/>
          <w:iCs/>
          <w:noProof/>
          <w:color w:val="auto"/>
          <w:sz w:val="22"/>
          <w:szCs w:val="22"/>
          <w:highlight w:val="lightGray"/>
        </w:rPr>
        <w:t xml:space="preserve">External Reporting Plan: </w:t>
      </w:r>
    </w:p>
    <w:p w14:paraId="59245C58" w14:textId="77777777" w:rsidR="008042B5" w:rsidRPr="009746F6" w:rsidRDefault="008042B5">
      <w:pPr>
        <w:pStyle w:val="Default"/>
        <w:numPr>
          <w:ilvl w:val="1"/>
          <w:numId w:val="52"/>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Describe</w:t>
      </w:r>
      <w:r w:rsidRPr="009746F6">
        <w:rPr>
          <w:rFonts w:asciiTheme="majorHAnsi" w:eastAsiaTheme="minorHAnsi" w:hAnsiTheme="majorHAnsi" w:cstheme="majorHAnsi"/>
          <w:noProof/>
          <w:color w:val="auto"/>
          <w:sz w:val="22"/>
          <w:szCs w:val="22"/>
          <w:highlight w:val="lightGray"/>
        </w:rPr>
        <w:t xml:space="preserve"> </w:t>
      </w:r>
      <w:r w:rsidRPr="009746F6">
        <w:rPr>
          <w:rFonts w:asciiTheme="majorHAnsi" w:eastAsiaTheme="minorHAnsi" w:hAnsiTheme="majorHAnsi" w:cstheme="majorHAnsi"/>
          <w:b/>
          <w:bCs/>
          <w:noProof/>
          <w:color w:val="auto"/>
          <w:sz w:val="22"/>
          <w:szCs w:val="22"/>
          <w:highlight w:val="lightGray"/>
        </w:rPr>
        <w:t xml:space="preserve">the plan for reporting events and key information to groups other than the IRB </w:t>
      </w:r>
      <w:r w:rsidRPr="009746F6">
        <w:rPr>
          <w:rFonts w:asciiTheme="majorHAnsi" w:eastAsiaTheme="minorHAnsi" w:hAnsiTheme="majorHAnsi" w:cstheme="majorHAnsi"/>
          <w:noProof/>
          <w:color w:val="auto"/>
          <w:sz w:val="22"/>
          <w:szCs w:val="22"/>
          <w:highlight w:val="lightGray"/>
        </w:rPr>
        <w:t xml:space="preserve">(e.g., study supporter/funder, FDA reporting for S-I studies, etc.). </w:t>
      </w:r>
    </w:p>
    <w:p w14:paraId="286B04C8" w14:textId="77777777" w:rsidR="006468F4" w:rsidRPr="00014E19" w:rsidRDefault="006468F4" w:rsidP="00903E5A">
      <w:pPr>
        <w:pStyle w:val="Default"/>
        <w:spacing w:before="60"/>
        <w:ind w:left="1440"/>
        <w:rPr>
          <w:rFonts w:asciiTheme="majorHAnsi" w:eastAsiaTheme="minorHAnsi" w:hAnsiTheme="majorHAnsi" w:cstheme="majorHAnsi"/>
          <w:noProof/>
          <w:color w:val="833C0B" w:themeColor="accent2" w:themeShade="80"/>
          <w:sz w:val="22"/>
          <w:szCs w:val="22"/>
          <w:highlight w:val="lightGray"/>
        </w:rPr>
      </w:pPr>
    </w:p>
    <w:tbl>
      <w:tblPr>
        <w:tblStyle w:val="TableGrid"/>
        <w:tblW w:w="5000" w:type="pct"/>
        <w:tblLook w:val="04A0" w:firstRow="1" w:lastRow="0" w:firstColumn="1" w:lastColumn="0" w:noHBand="0" w:noVBand="1"/>
      </w:tblPr>
      <w:tblGrid>
        <w:gridCol w:w="9980"/>
      </w:tblGrid>
      <w:tr w:rsidR="00DB6EA3" w:rsidRPr="00014E19" w14:paraId="5AD0DA35" w14:textId="77777777" w:rsidTr="00C15315">
        <w:trPr>
          <w:trHeight w:val="432"/>
        </w:trPr>
        <w:tc>
          <w:tcPr>
            <w:tcW w:w="5000" w:type="pct"/>
            <w:shd w:val="clear" w:color="auto" w:fill="44546A" w:themeFill="text2"/>
            <w:vAlign w:val="center"/>
          </w:tcPr>
          <w:bookmarkEnd w:id="130"/>
          <w:p w14:paraId="72164137" w14:textId="77777777" w:rsidR="00DB6EA3" w:rsidRPr="00014E19" w:rsidRDefault="00DB6EA3"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Events and Reporting</w:t>
            </w:r>
          </w:p>
        </w:tc>
      </w:tr>
      <w:tr w:rsidR="00DB6EA3" w:rsidRPr="00014E19" w14:paraId="2F25B6F1" w14:textId="77777777" w:rsidTr="00C15315">
        <w:trPr>
          <w:trHeight w:val="432"/>
        </w:trPr>
        <w:tc>
          <w:tcPr>
            <w:tcW w:w="5000" w:type="pct"/>
            <w:shd w:val="clear" w:color="auto" w:fill="D5DCE4" w:themeFill="text2" w:themeFillTint="33"/>
            <w:vAlign w:val="center"/>
          </w:tcPr>
          <w:p w14:paraId="19500D94" w14:textId="77777777" w:rsidR="00DB6EA3" w:rsidRPr="00014E19" w:rsidRDefault="00DB6EA3"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color w:val="auto"/>
                <w:sz w:val="22"/>
                <w:szCs w:val="22"/>
              </w:rPr>
              <w:t>1. Adverse Events</w:t>
            </w:r>
          </w:p>
        </w:tc>
      </w:tr>
      <w:tr w:rsidR="00DB6EA3" w:rsidRPr="00014E19" w14:paraId="201B302C" w14:textId="77777777" w:rsidTr="00C15315">
        <w:trPr>
          <w:trHeight w:val="1152"/>
        </w:trPr>
        <w:tc>
          <w:tcPr>
            <w:tcW w:w="5000" w:type="pct"/>
            <w:shd w:val="clear" w:color="auto" w:fill="auto"/>
            <w:vAlign w:val="center"/>
          </w:tcPr>
          <w:p w14:paraId="1AAFAC79" w14:textId="77777777" w:rsidR="00DB6EA3" w:rsidRPr="00903E5A" w:rsidRDefault="00DB6EA3" w:rsidP="00C15315">
            <w:pPr>
              <w:ind w:left="243"/>
              <w:rPr>
                <w:rFonts w:asciiTheme="majorHAnsi" w:hAnsiTheme="majorHAnsi" w:cstheme="majorHAnsi"/>
                <w:b/>
                <w:color w:val="595959" w:themeColor="text1" w:themeTint="A6"/>
              </w:rPr>
            </w:pPr>
            <w:r w:rsidRPr="00903E5A">
              <w:rPr>
                <w:rFonts w:asciiTheme="majorHAnsi" w:hAnsiTheme="majorHAnsi" w:cstheme="majorHAnsi"/>
                <w:b/>
                <w:color w:val="595959" w:themeColor="text1" w:themeTint="A6"/>
              </w:rPr>
              <w:t xml:space="preserve">Definition of Adverse Events (AE): </w:t>
            </w:r>
            <w:r w:rsidRPr="00903E5A">
              <w:rPr>
                <w:rFonts w:asciiTheme="majorHAnsi" w:hAnsiTheme="majorHAnsi" w:cstheme="majorHAnsi"/>
                <w:color w:val="595959" w:themeColor="text1" w:themeTint="A6"/>
              </w:rPr>
              <w:t xml:space="preserve">Adverse event means any untoward medical occurrence associated with the use of an intervention in humans, </w:t>
            </w:r>
            <w:proofErr w:type="gramStart"/>
            <w:r w:rsidRPr="00903E5A">
              <w:rPr>
                <w:rFonts w:asciiTheme="majorHAnsi" w:hAnsiTheme="majorHAnsi" w:cstheme="majorHAnsi"/>
                <w:color w:val="595959" w:themeColor="text1" w:themeTint="A6"/>
              </w:rPr>
              <w:t>whether or not</w:t>
            </w:r>
            <w:proofErr w:type="gramEnd"/>
            <w:r w:rsidRPr="00903E5A">
              <w:rPr>
                <w:rFonts w:asciiTheme="majorHAnsi" w:hAnsiTheme="majorHAnsi" w:cstheme="majorHAnsi"/>
                <w:color w:val="595959" w:themeColor="text1" w:themeTint="A6"/>
              </w:rPr>
              <w:t xml:space="preserve"> considered intervention-related (21 CFR 312.32 (a)).</w:t>
            </w:r>
          </w:p>
          <w:p w14:paraId="607863A4" w14:textId="77777777" w:rsidR="00DB6EA3" w:rsidRPr="00903E5A" w:rsidRDefault="00DB6EA3" w:rsidP="00C15315">
            <w:pPr>
              <w:ind w:left="243"/>
              <w:rPr>
                <w:rFonts w:asciiTheme="majorHAnsi" w:hAnsiTheme="majorHAnsi" w:cstheme="majorHAnsi"/>
                <w:b/>
                <w:color w:val="595959" w:themeColor="text1" w:themeTint="A6"/>
              </w:rPr>
            </w:pPr>
          </w:p>
          <w:p w14:paraId="05936193" w14:textId="77777777" w:rsidR="00DB6EA3" w:rsidRPr="00903E5A" w:rsidRDefault="00DB6EA3" w:rsidP="00C15315">
            <w:pPr>
              <w:ind w:left="243"/>
              <w:rPr>
                <w:rFonts w:asciiTheme="majorHAnsi" w:hAnsiTheme="majorHAnsi" w:cstheme="majorHAnsi"/>
                <w:color w:val="595959" w:themeColor="text1" w:themeTint="A6"/>
              </w:rPr>
            </w:pPr>
            <w:r w:rsidRPr="00903E5A">
              <w:rPr>
                <w:rFonts w:asciiTheme="majorHAnsi" w:hAnsiTheme="majorHAnsi" w:cstheme="majorHAnsi"/>
                <w:b/>
                <w:color w:val="595959" w:themeColor="text1" w:themeTint="A6"/>
              </w:rPr>
              <w:t xml:space="preserve">Definition of Serious Adverse Events (SAE): </w:t>
            </w:r>
            <w:r w:rsidRPr="00903E5A">
              <w:rPr>
                <w:rFonts w:asciiTheme="majorHAnsi" w:hAnsiTheme="majorHAnsi" w:cstheme="majorHAnsi"/>
                <w:color w:val="595959" w:themeColor="text1" w:themeTint="A6"/>
              </w:rPr>
              <w:t>An adverse event or suspected adverse reaction is considered "serious" if, in the view of either the investigator or sponsor, it results in any of the following outcomes:</w:t>
            </w:r>
          </w:p>
          <w:p w14:paraId="0212F376" w14:textId="77777777" w:rsidR="00DB6EA3" w:rsidRPr="00903E5A" w:rsidRDefault="00DB6EA3">
            <w:pPr>
              <w:pStyle w:val="NoSpacing"/>
              <w:widowControl w:val="0"/>
              <w:numPr>
                <w:ilvl w:val="0"/>
                <w:numId w:val="27"/>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color w:val="595959" w:themeColor="text1" w:themeTint="A6"/>
                <w:sz w:val="24"/>
                <w:szCs w:val="24"/>
              </w:rPr>
              <w:t>Death</w:t>
            </w:r>
          </w:p>
          <w:p w14:paraId="2C12AC0B" w14:textId="77777777" w:rsidR="00DB6EA3" w:rsidRPr="00903E5A" w:rsidRDefault="00DB6EA3">
            <w:pPr>
              <w:pStyle w:val="NoSpacing"/>
              <w:widowControl w:val="0"/>
              <w:numPr>
                <w:ilvl w:val="0"/>
                <w:numId w:val="27"/>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color w:val="595959" w:themeColor="text1" w:themeTint="A6"/>
                <w:sz w:val="24"/>
                <w:szCs w:val="24"/>
              </w:rPr>
              <w:t xml:space="preserve">Life-threatening adverse event </w:t>
            </w:r>
          </w:p>
          <w:p w14:paraId="635EE1FC" w14:textId="77777777" w:rsidR="00DB6EA3" w:rsidRPr="00903E5A" w:rsidRDefault="00DB6EA3">
            <w:pPr>
              <w:pStyle w:val="NoSpacing"/>
              <w:widowControl w:val="0"/>
              <w:numPr>
                <w:ilvl w:val="0"/>
                <w:numId w:val="27"/>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color w:val="595959" w:themeColor="text1" w:themeTint="A6"/>
                <w:sz w:val="24"/>
                <w:szCs w:val="24"/>
              </w:rPr>
              <w:t>Inpatient hospitalization or prolongation of existing hospitalization</w:t>
            </w:r>
          </w:p>
          <w:p w14:paraId="4A107609" w14:textId="77777777" w:rsidR="00DB6EA3" w:rsidRPr="00903E5A" w:rsidRDefault="00DB6EA3">
            <w:pPr>
              <w:pStyle w:val="NoSpacing"/>
              <w:widowControl w:val="0"/>
              <w:numPr>
                <w:ilvl w:val="0"/>
                <w:numId w:val="27"/>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color w:val="595959" w:themeColor="text1" w:themeTint="A6"/>
                <w:sz w:val="24"/>
                <w:szCs w:val="24"/>
              </w:rPr>
              <w:t xml:space="preserve">A persistent or significant incapacity or substantial disruption of the ability to conduct normal life functions, or a congenital anomaly/birth defect. </w:t>
            </w:r>
          </w:p>
          <w:p w14:paraId="748D09EA" w14:textId="77777777" w:rsidR="00DB6EA3" w:rsidRPr="00903E5A" w:rsidRDefault="00DB6EA3">
            <w:pPr>
              <w:pStyle w:val="NoSpacing"/>
              <w:widowControl w:val="0"/>
              <w:numPr>
                <w:ilvl w:val="0"/>
                <w:numId w:val="27"/>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color w:val="595959" w:themeColor="text1" w:themeTint="A6"/>
                <w:sz w:val="24"/>
                <w:szCs w:val="24"/>
              </w:rPr>
              <w:t>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r w:rsidRPr="00903E5A">
              <w:rPr>
                <w:rFonts w:asciiTheme="majorHAnsi" w:hAnsiTheme="majorHAnsi" w:cstheme="majorHAnsi"/>
                <w:color w:val="595959" w:themeColor="text1" w:themeTint="A6"/>
                <w:sz w:val="24"/>
                <w:szCs w:val="24"/>
              </w:rPr>
              <w:br/>
            </w:r>
          </w:p>
          <w:p w14:paraId="61C23D42" w14:textId="77777777" w:rsidR="00DB6EA3" w:rsidRPr="00903E5A" w:rsidRDefault="00DB6EA3" w:rsidP="00C15315">
            <w:pPr>
              <w:ind w:left="243"/>
              <w:rPr>
                <w:rFonts w:asciiTheme="majorHAnsi" w:hAnsiTheme="majorHAnsi" w:cstheme="majorHAnsi"/>
                <w:b/>
                <w:color w:val="595959" w:themeColor="text1" w:themeTint="A6"/>
              </w:rPr>
            </w:pPr>
            <w:r w:rsidRPr="00903E5A">
              <w:rPr>
                <w:rFonts w:asciiTheme="majorHAnsi" w:hAnsiTheme="majorHAnsi" w:cstheme="majorHAnsi"/>
                <w:b/>
                <w:color w:val="595959" w:themeColor="text1" w:themeTint="A6"/>
              </w:rPr>
              <w:t>Classification of an Adverse Event:</w:t>
            </w:r>
          </w:p>
          <w:p w14:paraId="73B4F280" w14:textId="77777777" w:rsidR="00DB6EA3" w:rsidRPr="00903E5A" w:rsidRDefault="00DB6EA3" w:rsidP="00C15315">
            <w:pPr>
              <w:ind w:left="243"/>
              <w:rPr>
                <w:rFonts w:asciiTheme="majorHAnsi" w:hAnsiTheme="majorHAnsi" w:cstheme="majorHAnsi"/>
                <w:color w:val="595959" w:themeColor="text1" w:themeTint="A6"/>
              </w:rPr>
            </w:pPr>
            <w:r w:rsidRPr="00903E5A">
              <w:rPr>
                <w:rFonts w:asciiTheme="majorHAnsi" w:eastAsiaTheme="minorHAnsi" w:hAnsiTheme="majorHAnsi" w:cstheme="majorHAnsi"/>
                <w:color w:val="595959" w:themeColor="text1" w:themeTint="A6"/>
                <w:u w:val="single"/>
              </w:rPr>
              <w:t>Severity of Event</w:t>
            </w:r>
            <w:r w:rsidRPr="00903E5A">
              <w:rPr>
                <w:rFonts w:asciiTheme="majorHAnsi" w:eastAsiaTheme="minorHAnsi" w:hAnsiTheme="majorHAnsi" w:cstheme="majorHAnsi"/>
                <w:color w:val="595959" w:themeColor="text1" w:themeTint="A6"/>
              </w:rPr>
              <w:t xml:space="preserve">: For adverse events (AEs) not included in the protocol defined grading system, the following guidelines will be used to describe severity. </w:t>
            </w:r>
          </w:p>
          <w:p w14:paraId="7FC81D6B" w14:textId="77777777" w:rsidR="00DB6EA3" w:rsidRPr="00903E5A" w:rsidRDefault="00DB6EA3">
            <w:pPr>
              <w:pStyle w:val="NoSpacing"/>
              <w:numPr>
                <w:ilvl w:val="0"/>
                <w:numId w:val="25"/>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b/>
                <w:color w:val="595959" w:themeColor="text1" w:themeTint="A6"/>
                <w:sz w:val="24"/>
                <w:szCs w:val="24"/>
              </w:rPr>
              <w:t xml:space="preserve">Mild </w:t>
            </w:r>
            <w:r w:rsidRPr="00903E5A">
              <w:rPr>
                <w:rFonts w:asciiTheme="majorHAnsi" w:hAnsiTheme="majorHAnsi" w:cstheme="majorHAnsi"/>
                <w:color w:val="595959" w:themeColor="text1" w:themeTint="A6"/>
                <w:sz w:val="24"/>
                <w:szCs w:val="24"/>
              </w:rPr>
              <w:t xml:space="preserve">– Events require minimal or no treatment and do not interfere with the participant’s daily activities. </w:t>
            </w:r>
          </w:p>
          <w:p w14:paraId="3B1D9B11" w14:textId="77777777" w:rsidR="00DB6EA3" w:rsidRPr="00903E5A" w:rsidRDefault="00DB6EA3">
            <w:pPr>
              <w:pStyle w:val="NoSpacing"/>
              <w:numPr>
                <w:ilvl w:val="0"/>
                <w:numId w:val="25"/>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b/>
                <w:color w:val="595959" w:themeColor="text1" w:themeTint="A6"/>
                <w:sz w:val="24"/>
                <w:szCs w:val="24"/>
              </w:rPr>
              <w:t xml:space="preserve">Moderate </w:t>
            </w:r>
            <w:r w:rsidRPr="00903E5A">
              <w:rPr>
                <w:rFonts w:asciiTheme="majorHAnsi" w:hAnsiTheme="majorHAnsi" w:cstheme="majorHAnsi"/>
                <w:color w:val="595959" w:themeColor="text1" w:themeTint="A6"/>
                <w:sz w:val="24"/>
                <w:szCs w:val="24"/>
              </w:rPr>
              <w:t>– Events result in a low level of inconvenience or concern with the therapeutic measures. Moderate events may cause some interference with functioning.</w:t>
            </w:r>
          </w:p>
          <w:p w14:paraId="79D2A520" w14:textId="77777777" w:rsidR="00DB6EA3" w:rsidRPr="00903E5A" w:rsidRDefault="00DB6EA3">
            <w:pPr>
              <w:pStyle w:val="NoSpacing"/>
              <w:numPr>
                <w:ilvl w:val="0"/>
                <w:numId w:val="25"/>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b/>
                <w:color w:val="595959" w:themeColor="text1" w:themeTint="A6"/>
                <w:sz w:val="24"/>
                <w:szCs w:val="24"/>
              </w:rPr>
              <w:t xml:space="preserve">Severe </w:t>
            </w:r>
            <w:r w:rsidRPr="00903E5A">
              <w:rPr>
                <w:rFonts w:asciiTheme="majorHAnsi" w:hAnsiTheme="majorHAnsi" w:cstheme="majorHAnsi"/>
                <w:color w:val="595959" w:themeColor="text1" w:themeTint="A6"/>
                <w:sz w:val="24"/>
                <w:szCs w:val="24"/>
              </w:rPr>
              <w:t>– Events interrupt a participant’s usual daily activity and may require systemic drug therapy or other treatment. Severe events are usually potentially life-threatening or incapacitating. Of note, the term “severe” does not necessarily equate to “serious.”</w:t>
            </w:r>
          </w:p>
          <w:p w14:paraId="2115C78B" w14:textId="77777777" w:rsidR="00DB6EA3" w:rsidRPr="00903E5A" w:rsidRDefault="00DB6EA3" w:rsidP="00C15315">
            <w:pPr>
              <w:pStyle w:val="NoSpacing"/>
              <w:ind w:left="720"/>
              <w:rPr>
                <w:rFonts w:asciiTheme="majorHAnsi" w:hAnsiTheme="majorHAnsi" w:cstheme="majorHAnsi"/>
                <w:color w:val="595959" w:themeColor="text1" w:themeTint="A6"/>
                <w:sz w:val="24"/>
                <w:szCs w:val="24"/>
              </w:rPr>
            </w:pPr>
          </w:p>
          <w:p w14:paraId="5B94F058" w14:textId="77777777" w:rsidR="00DB6EA3" w:rsidRPr="00903E5A" w:rsidRDefault="00DB6EA3" w:rsidP="00C15315">
            <w:pPr>
              <w:ind w:left="243"/>
              <w:rPr>
                <w:rFonts w:asciiTheme="majorHAnsi" w:hAnsiTheme="majorHAnsi" w:cstheme="majorHAnsi"/>
                <w:color w:val="595959" w:themeColor="text1" w:themeTint="A6"/>
              </w:rPr>
            </w:pPr>
            <w:r w:rsidRPr="00903E5A">
              <w:rPr>
                <w:rFonts w:asciiTheme="majorHAnsi" w:eastAsiaTheme="minorHAnsi" w:hAnsiTheme="majorHAnsi" w:cstheme="majorHAnsi"/>
                <w:color w:val="595959" w:themeColor="text1" w:themeTint="A6"/>
                <w:u w:val="single"/>
              </w:rPr>
              <w:t>Relationship to Study Intervention</w:t>
            </w:r>
            <w:r w:rsidRPr="00903E5A">
              <w:rPr>
                <w:rFonts w:asciiTheme="majorHAnsi" w:eastAsiaTheme="minorHAnsi" w:hAnsiTheme="majorHAnsi" w:cstheme="majorHAnsi"/>
                <w:color w:val="595959" w:themeColor="text1" w:themeTint="A6"/>
              </w:rPr>
              <w:t xml:space="preserve">: All adverse events (AEs) must have their relationship to study intervention assessed by the clinician who examines and evaluates the participant based on temporal relationship and </w:t>
            </w:r>
            <w:r w:rsidRPr="00903E5A">
              <w:rPr>
                <w:rFonts w:asciiTheme="majorHAnsi" w:hAnsiTheme="majorHAnsi" w:cstheme="majorHAnsi"/>
                <w:color w:val="595959" w:themeColor="text1" w:themeTint="A6"/>
              </w:rPr>
              <w:t>their</w:t>
            </w:r>
            <w:r w:rsidRPr="00903E5A">
              <w:rPr>
                <w:rFonts w:asciiTheme="majorHAnsi" w:eastAsiaTheme="minorHAnsi" w:hAnsiTheme="majorHAnsi" w:cstheme="majorHAnsi"/>
                <w:color w:val="595959" w:themeColor="text1" w:themeTint="A6"/>
              </w:rPr>
              <w:t xml:space="preserve"> clinical judgment. The degree of certainty about causality will be graded using the categories below. In a clinical trial, the study product must always be suspect. </w:t>
            </w:r>
          </w:p>
          <w:p w14:paraId="7BD5396E" w14:textId="77777777" w:rsidR="00DB6EA3" w:rsidRPr="00903E5A" w:rsidRDefault="00DB6EA3">
            <w:pPr>
              <w:pStyle w:val="NoSpacing"/>
              <w:numPr>
                <w:ilvl w:val="0"/>
                <w:numId w:val="26"/>
              </w:numPr>
              <w:ind w:left="603" w:hanging="180"/>
              <w:rPr>
                <w:rFonts w:asciiTheme="majorHAnsi" w:hAnsiTheme="majorHAnsi" w:cstheme="majorHAnsi"/>
                <w:color w:val="595959" w:themeColor="text1" w:themeTint="A6"/>
                <w:sz w:val="24"/>
                <w:szCs w:val="24"/>
              </w:rPr>
            </w:pPr>
            <w:proofErr w:type="gramStart"/>
            <w:r w:rsidRPr="00903E5A">
              <w:rPr>
                <w:rFonts w:asciiTheme="majorHAnsi" w:hAnsiTheme="majorHAnsi" w:cstheme="majorHAnsi"/>
                <w:b/>
                <w:color w:val="595959" w:themeColor="text1" w:themeTint="A6"/>
                <w:sz w:val="24"/>
                <w:szCs w:val="24"/>
              </w:rPr>
              <w:t>Definitely Related</w:t>
            </w:r>
            <w:proofErr w:type="gramEnd"/>
            <w:r w:rsidRPr="00903E5A">
              <w:rPr>
                <w:rFonts w:asciiTheme="majorHAnsi" w:hAnsiTheme="majorHAnsi" w:cstheme="majorHAnsi"/>
                <w:b/>
                <w:color w:val="595959" w:themeColor="text1" w:themeTint="A6"/>
                <w:sz w:val="24"/>
                <w:szCs w:val="24"/>
              </w:rPr>
              <w:t xml:space="preserve"> </w:t>
            </w:r>
            <w:r w:rsidRPr="00903E5A">
              <w:rPr>
                <w:rFonts w:asciiTheme="majorHAnsi" w:hAnsiTheme="majorHAnsi" w:cstheme="majorHAnsi"/>
                <w:color w:val="595959" w:themeColor="text1" w:themeTint="A6"/>
                <w:sz w:val="24"/>
                <w:szCs w:val="24"/>
              </w:rPr>
              <w:t>– There is clear evidence to suggest a causal relationship, and other possible contributing factors can be ruled out. The clinical event, including an abnormal laboratory test result, occurs in a plausible time relationship to study intervention administration and cannot be explained by concurrent disease or other drugs or chemicals. The response to withdrawal of the study intervention (</w:t>
            </w:r>
            <w:proofErr w:type="spellStart"/>
            <w:r w:rsidRPr="00903E5A">
              <w:rPr>
                <w:rFonts w:asciiTheme="majorHAnsi" w:hAnsiTheme="majorHAnsi" w:cstheme="majorHAnsi"/>
                <w:color w:val="595959" w:themeColor="text1" w:themeTint="A6"/>
                <w:sz w:val="24"/>
                <w:szCs w:val="24"/>
              </w:rPr>
              <w:t>dechallenge</w:t>
            </w:r>
            <w:proofErr w:type="spellEnd"/>
            <w:r w:rsidRPr="00903E5A">
              <w:rPr>
                <w:rFonts w:asciiTheme="majorHAnsi" w:hAnsiTheme="majorHAnsi" w:cstheme="majorHAnsi"/>
                <w:color w:val="595959" w:themeColor="text1" w:themeTint="A6"/>
                <w:sz w:val="24"/>
                <w:szCs w:val="24"/>
              </w:rPr>
              <w:t>) should be clinically plausible. The event must be pharmacologically or phenomenologically definitive, with use of a satisfactory rechallenge procedure if necessary.</w:t>
            </w:r>
          </w:p>
          <w:p w14:paraId="3E092C85" w14:textId="77777777" w:rsidR="00DB6EA3" w:rsidRPr="00903E5A" w:rsidRDefault="00DB6EA3">
            <w:pPr>
              <w:pStyle w:val="NoSpacing"/>
              <w:numPr>
                <w:ilvl w:val="0"/>
                <w:numId w:val="26"/>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b/>
                <w:color w:val="595959" w:themeColor="text1" w:themeTint="A6"/>
                <w:sz w:val="24"/>
                <w:szCs w:val="24"/>
              </w:rPr>
              <w:t xml:space="preserve">Probably Related </w:t>
            </w:r>
            <w:r w:rsidRPr="00903E5A">
              <w:rPr>
                <w:rFonts w:asciiTheme="majorHAnsi" w:hAnsiTheme="majorHAnsi" w:cstheme="majorHAnsi"/>
                <w:color w:val="595959" w:themeColor="text1" w:themeTint="A6"/>
                <w:sz w:val="24"/>
                <w:szCs w:val="24"/>
              </w:rPr>
              <w:t>– There is evidence to suggest a causal relationship, and the influence of other factors is unlikely. The clinical event, including an abnormal laboratory test result, occurs within a reasonable time after administration of the study intervention, is unlikely to be attributed to concurrent disease or other drugs or chemicals, and follows a clinically reasonable response on withdrawal (</w:t>
            </w:r>
            <w:proofErr w:type="spellStart"/>
            <w:r w:rsidRPr="00903E5A">
              <w:rPr>
                <w:rFonts w:asciiTheme="majorHAnsi" w:hAnsiTheme="majorHAnsi" w:cstheme="majorHAnsi"/>
                <w:color w:val="595959" w:themeColor="text1" w:themeTint="A6"/>
                <w:sz w:val="24"/>
                <w:szCs w:val="24"/>
              </w:rPr>
              <w:t>dechallenge</w:t>
            </w:r>
            <w:proofErr w:type="spellEnd"/>
            <w:r w:rsidRPr="00903E5A">
              <w:rPr>
                <w:rFonts w:asciiTheme="majorHAnsi" w:hAnsiTheme="majorHAnsi" w:cstheme="majorHAnsi"/>
                <w:color w:val="595959" w:themeColor="text1" w:themeTint="A6"/>
                <w:sz w:val="24"/>
                <w:szCs w:val="24"/>
              </w:rPr>
              <w:t>). Rechallenge information is not required to fulfill this definition.</w:t>
            </w:r>
          </w:p>
          <w:p w14:paraId="00FDB207" w14:textId="77777777" w:rsidR="00DB6EA3" w:rsidRPr="00903E5A" w:rsidRDefault="00DB6EA3">
            <w:pPr>
              <w:pStyle w:val="NoSpacing"/>
              <w:numPr>
                <w:ilvl w:val="0"/>
                <w:numId w:val="26"/>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b/>
                <w:color w:val="595959" w:themeColor="text1" w:themeTint="A6"/>
                <w:sz w:val="24"/>
                <w:szCs w:val="24"/>
              </w:rPr>
              <w:t xml:space="preserve">Potentially Related </w:t>
            </w:r>
            <w:r w:rsidRPr="00903E5A">
              <w:rPr>
                <w:rFonts w:asciiTheme="majorHAnsi" w:hAnsiTheme="majorHAnsi" w:cstheme="majorHAnsi"/>
                <w:color w:val="595959" w:themeColor="text1" w:themeTint="A6"/>
                <w:sz w:val="24"/>
                <w:szCs w:val="24"/>
              </w:rPr>
              <w:t>–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 as appropriate.</w:t>
            </w:r>
          </w:p>
          <w:p w14:paraId="1FA36381" w14:textId="77777777" w:rsidR="00DB6EA3" w:rsidRPr="00903E5A" w:rsidRDefault="00DB6EA3">
            <w:pPr>
              <w:pStyle w:val="NoSpacing"/>
              <w:numPr>
                <w:ilvl w:val="0"/>
                <w:numId w:val="26"/>
              </w:numPr>
              <w:ind w:left="603" w:hanging="180"/>
              <w:rPr>
                <w:rFonts w:asciiTheme="majorHAnsi" w:hAnsiTheme="majorHAnsi" w:cstheme="majorHAnsi"/>
                <w:color w:val="595959" w:themeColor="text1" w:themeTint="A6"/>
                <w:sz w:val="24"/>
                <w:szCs w:val="24"/>
              </w:rPr>
            </w:pPr>
            <w:r w:rsidRPr="00903E5A">
              <w:rPr>
                <w:rFonts w:asciiTheme="majorHAnsi" w:hAnsiTheme="majorHAnsi" w:cstheme="majorHAnsi"/>
                <w:b/>
                <w:color w:val="595959" w:themeColor="text1" w:themeTint="A6"/>
                <w:sz w:val="24"/>
                <w:szCs w:val="24"/>
              </w:rPr>
              <w:t xml:space="preserve">Unlikely to be related </w:t>
            </w:r>
            <w:r w:rsidRPr="00903E5A">
              <w:rPr>
                <w:rFonts w:asciiTheme="majorHAnsi" w:hAnsiTheme="majorHAnsi" w:cstheme="majorHAnsi"/>
                <w:color w:val="595959" w:themeColor="text1" w:themeTint="A6"/>
                <w:sz w:val="24"/>
                <w:szCs w:val="24"/>
              </w:rPr>
              <w:t>– A clinical event, including an abnormal laboratory test result, whose temporal relationship to study intervention administration makes a causal relationship improbable (e.g., the event did not occur within a reasonable time after administration of the study intervention) and in which other drugs or chemicals or underlying disease provides plausible explanations (e.g., the participant’s clinical condition, other concomitant treatments).</w:t>
            </w:r>
          </w:p>
          <w:p w14:paraId="5A2CFEBD" w14:textId="77777777" w:rsidR="00DB6EA3" w:rsidRPr="00903E5A" w:rsidRDefault="00DB6EA3">
            <w:pPr>
              <w:pStyle w:val="NoSpacing"/>
              <w:numPr>
                <w:ilvl w:val="0"/>
                <w:numId w:val="26"/>
              </w:numPr>
              <w:ind w:left="603" w:hanging="180"/>
              <w:rPr>
                <w:rFonts w:asciiTheme="majorHAnsi" w:hAnsiTheme="majorHAnsi" w:cstheme="majorHAnsi"/>
                <w:i/>
                <w:iCs/>
                <w:sz w:val="24"/>
                <w:szCs w:val="24"/>
              </w:rPr>
            </w:pPr>
            <w:r w:rsidRPr="00903E5A">
              <w:rPr>
                <w:rFonts w:asciiTheme="majorHAnsi" w:hAnsiTheme="majorHAnsi" w:cstheme="majorHAnsi"/>
                <w:b/>
                <w:color w:val="595959" w:themeColor="text1" w:themeTint="A6"/>
                <w:sz w:val="24"/>
                <w:szCs w:val="24"/>
              </w:rPr>
              <w:t xml:space="preserve">Not Related </w:t>
            </w:r>
            <w:r w:rsidRPr="00903E5A">
              <w:rPr>
                <w:rFonts w:asciiTheme="majorHAnsi" w:hAnsiTheme="majorHAnsi" w:cstheme="majorHAnsi"/>
                <w:color w:val="595959" w:themeColor="text1" w:themeTint="A6"/>
                <w:sz w:val="24"/>
                <w:szCs w:val="24"/>
              </w:rPr>
              <w:t xml:space="preserve">– The AE is completely independent of study intervention administration, and/or evidence exists that the event is </w:t>
            </w:r>
            <w:proofErr w:type="gramStart"/>
            <w:r w:rsidRPr="00903E5A">
              <w:rPr>
                <w:rFonts w:asciiTheme="majorHAnsi" w:hAnsiTheme="majorHAnsi" w:cstheme="majorHAnsi"/>
                <w:color w:val="595959" w:themeColor="text1" w:themeTint="A6"/>
                <w:sz w:val="24"/>
                <w:szCs w:val="24"/>
              </w:rPr>
              <w:t>definitely related</w:t>
            </w:r>
            <w:proofErr w:type="gramEnd"/>
            <w:r w:rsidRPr="00903E5A">
              <w:rPr>
                <w:rFonts w:asciiTheme="majorHAnsi" w:hAnsiTheme="majorHAnsi" w:cstheme="majorHAnsi"/>
                <w:color w:val="595959" w:themeColor="text1" w:themeTint="A6"/>
                <w:sz w:val="24"/>
                <w:szCs w:val="24"/>
              </w:rPr>
              <w:t xml:space="preserve"> to another etiology. There must be an alternative, definitive etiology documented by the clinician.</w:t>
            </w:r>
          </w:p>
          <w:p w14:paraId="0B358AD1" w14:textId="77777777" w:rsidR="00DB6EA3" w:rsidRPr="00903E5A" w:rsidRDefault="00DB6EA3" w:rsidP="00C15315">
            <w:pPr>
              <w:pStyle w:val="NoSpacing"/>
              <w:rPr>
                <w:rFonts w:asciiTheme="majorHAnsi" w:hAnsiTheme="majorHAnsi" w:cstheme="majorHAnsi"/>
                <w:i/>
                <w:iCs/>
                <w:sz w:val="24"/>
                <w:szCs w:val="24"/>
              </w:rPr>
            </w:pPr>
          </w:p>
        </w:tc>
      </w:tr>
      <w:tr w:rsidR="00DB6EA3" w:rsidRPr="00014E19" w14:paraId="6644ECF3" w14:textId="77777777" w:rsidTr="00C15315">
        <w:trPr>
          <w:trHeight w:val="432"/>
        </w:trPr>
        <w:tc>
          <w:tcPr>
            <w:tcW w:w="5000" w:type="pct"/>
            <w:shd w:val="clear" w:color="auto" w:fill="D5DCE4" w:themeFill="text2" w:themeFillTint="33"/>
            <w:vAlign w:val="center"/>
          </w:tcPr>
          <w:p w14:paraId="4E13BCF5" w14:textId="77777777" w:rsidR="00DB6EA3" w:rsidRPr="00014E19" w:rsidRDefault="00DB6EA3"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color w:val="auto"/>
                <w:sz w:val="22"/>
                <w:szCs w:val="22"/>
              </w:rPr>
              <w:lastRenderedPageBreak/>
              <w:t>2. External Reporting Plans</w:t>
            </w:r>
          </w:p>
        </w:tc>
      </w:tr>
      <w:tr w:rsidR="00DB6EA3" w:rsidRPr="00014E19" w14:paraId="133C58F7" w14:textId="77777777" w:rsidTr="00C15315">
        <w:trPr>
          <w:trHeight w:val="864"/>
        </w:trPr>
        <w:tc>
          <w:tcPr>
            <w:tcW w:w="5000" w:type="pct"/>
            <w:shd w:val="clear" w:color="auto" w:fill="auto"/>
            <w:vAlign w:val="center"/>
          </w:tcPr>
          <w:p w14:paraId="31C3E6D5" w14:textId="77777777" w:rsidR="00DB6EA3" w:rsidRPr="00903E5A" w:rsidRDefault="00DB6EA3" w:rsidP="00DB6EA3">
            <w:pPr>
              <w:rPr>
                <w:rFonts w:asciiTheme="majorHAnsi" w:hAnsiTheme="majorHAnsi" w:cstheme="majorHAnsi"/>
                <w:b/>
              </w:rPr>
            </w:pPr>
            <w:r w:rsidRPr="00903E5A">
              <w:rPr>
                <w:rFonts w:asciiTheme="majorHAnsi" w:hAnsiTheme="majorHAnsi" w:cstheme="majorHAnsi"/>
                <w:b/>
              </w:rPr>
              <w:t xml:space="preserve">Adverse Event and Serious Adverse Event Reporting </w:t>
            </w:r>
          </w:p>
          <w:p w14:paraId="437B3985" w14:textId="77777777" w:rsidR="00DB6EA3" w:rsidRPr="00903E5A" w:rsidRDefault="00DB6EA3" w:rsidP="00DB6EA3">
            <w:pPr>
              <w:contextualSpacing/>
              <w:rPr>
                <w:rFonts w:asciiTheme="majorHAnsi" w:hAnsiTheme="majorHAnsi" w:cstheme="majorHAnsi"/>
                <w:u w:val="single"/>
              </w:rPr>
            </w:pPr>
            <w:r w:rsidRPr="00903E5A">
              <w:rPr>
                <w:rFonts w:asciiTheme="majorHAnsi" w:hAnsiTheme="majorHAnsi" w:cstheme="majorHAnsi"/>
                <w:u w:val="single"/>
              </w:rPr>
              <w:t xml:space="preserve">Expectedness </w:t>
            </w:r>
          </w:p>
          <w:p w14:paraId="695A695F" w14:textId="77777777" w:rsidR="00DB6EA3" w:rsidRPr="00903E5A" w:rsidRDefault="00DB6EA3" w:rsidP="00DB6EA3">
            <w:pPr>
              <w:pStyle w:val="NoSpacing"/>
              <w:contextualSpacing/>
              <w:jc w:val="both"/>
              <w:rPr>
                <w:rFonts w:asciiTheme="majorHAnsi" w:hAnsiTheme="majorHAnsi" w:cstheme="majorHAnsi"/>
                <w:sz w:val="24"/>
                <w:szCs w:val="24"/>
              </w:rPr>
            </w:pPr>
            <w:r w:rsidRPr="00903E5A">
              <w:rPr>
                <w:rFonts w:asciiTheme="majorHAnsi" w:hAnsiTheme="majorHAnsi" w:cstheme="majorHAnsi"/>
                <w:sz w:val="24"/>
                <w:szCs w:val="24"/>
              </w:rPr>
              <w:t xml:space="preserve">Principal Investigator will be responsible for determining whether an adverse event </w:t>
            </w:r>
            <w:r w:rsidRPr="00903E5A">
              <w:rPr>
                <w:rFonts w:asciiTheme="majorHAnsi" w:hAnsiTheme="majorHAnsi" w:cstheme="majorHAnsi"/>
                <w:sz w:val="24"/>
                <w:szCs w:val="24"/>
              </w:rPr>
              <w:fldChar w:fldCharType="begin"/>
            </w:r>
            <w:r w:rsidRPr="00903E5A">
              <w:rPr>
                <w:rFonts w:asciiTheme="majorHAnsi" w:hAnsiTheme="majorHAnsi" w:cstheme="majorHAnsi"/>
                <w:sz w:val="24"/>
                <w:szCs w:val="24"/>
              </w:rPr>
              <w:instrText xml:space="preserve"> ADDIN EN.CITE &lt;EndNote&gt;&lt;Cite ExcludeYear="1"&gt;&lt;Author&gt;A. B. Weiner&lt;/Author&gt;&lt;RecNum&gt;2&lt;/RecNum&gt;&lt;DisplayText&gt;[2]&lt;/DisplayText&gt;&lt;record&gt;&lt;rec-number&gt;2&lt;/rec-number&gt;&lt;foreign-keys&gt;&lt;key app="EN" db-id="ptsw2fet1ftvzdeevp9ptrfnf2dztaxfzvs0" timestamp="1601214526"&gt;2&lt;/key&gt;&lt;/foreign-keys&gt;&lt;ref-type name="Journal Article"&gt;17&lt;/ref-type&gt;&lt;contributors&gt;&lt;authors&gt;&lt;author&gt;A. B. Weiner, R. S. Matulewicz, S. E. Eggener, and E. M. Schaeffer,&lt;/author&gt;&lt;/authors&gt;&lt;/contributors&gt;&lt;titles&gt;&lt;title&gt; “Increasing incidence of metastatic prostate cancer in the United States (2004–2013),” Prostate Cancer and Prostatic Disease, vol. 19, pp. 395–&amp;#xD;397, 2016.&lt;/title&gt;&lt;/titles&gt;&lt;dates&gt;&lt;/dates&gt;&lt;urls&gt;&lt;/urls&gt;&lt;/record&gt;&lt;/Cite&gt;&lt;/EndNote&gt;</w:instrText>
            </w:r>
            <w:r w:rsidRPr="00903E5A">
              <w:rPr>
                <w:rFonts w:asciiTheme="majorHAnsi" w:hAnsiTheme="majorHAnsi" w:cstheme="majorHAnsi"/>
                <w:sz w:val="24"/>
                <w:szCs w:val="24"/>
              </w:rPr>
              <w:fldChar w:fldCharType="separate"/>
            </w:r>
            <w:r w:rsidRPr="00903E5A">
              <w:rPr>
                <w:rFonts w:asciiTheme="majorHAnsi" w:hAnsiTheme="majorHAnsi" w:cstheme="majorHAnsi"/>
                <w:noProof/>
                <w:sz w:val="24"/>
                <w:szCs w:val="24"/>
              </w:rPr>
              <w:t>[2]</w:t>
            </w:r>
            <w:r w:rsidRPr="00903E5A">
              <w:rPr>
                <w:rFonts w:asciiTheme="majorHAnsi" w:hAnsiTheme="majorHAnsi" w:cstheme="majorHAnsi"/>
                <w:sz w:val="24"/>
                <w:szCs w:val="24"/>
              </w:rPr>
              <w:fldChar w:fldCharType="end"/>
            </w:r>
            <w:r w:rsidRPr="00903E5A">
              <w:rPr>
                <w:rFonts w:asciiTheme="majorHAnsi" w:hAnsiTheme="majorHAnsi" w:cstheme="majorHAnsi"/>
                <w:sz w:val="24"/>
                <w:szCs w:val="24"/>
              </w:rPr>
              <w:t xml:space="preserve"> is expected or unexpected.  An AE will be considered unexpected if the nature, severity, or frequency of the event is not consistent with the risk information previously described for the </w:t>
            </w:r>
            <w:r w:rsidRPr="00903E5A">
              <w:rPr>
                <w:rFonts w:asciiTheme="majorHAnsi" w:hAnsiTheme="majorHAnsi" w:cstheme="majorHAnsi"/>
                <w:iCs/>
                <w:sz w:val="24"/>
                <w:szCs w:val="24"/>
              </w:rPr>
              <w:t>study intervention</w:t>
            </w:r>
            <w:r w:rsidRPr="00903E5A">
              <w:rPr>
                <w:rFonts w:asciiTheme="majorHAnsi" w:hAnsiTheme="majorHAnsi" w:cstheme="majorHAnsi"/>
                <w:sz w:val="24"/>
                <w:szCs w:val="24"/>
              </w:rPr>
              <w:t>.</w:t>
            </w:r>
          </w:p>
          <w:p w14:paraId="4C895B58" w14:textId="77777777" w:rsidR="00DB6EA3" w:rsidRPr="00903E5A" w:rsidRDefault="00DB6EA3" w:rsidP="00DB6EA3">
            <w:pPr>
              <w:rPr>
                <w:rFonts w:asciiTheme="majorHAnsi" w:hAnsiTheme="majorHAnsi" w:cstheme="majorHAnsi"/>
              </w:rPr>
            </w:pPr>
          </w:p>
          <w:p w14:paraId="4C822625" w14:textId="77777777" w:rsidR="00DB6EA3" w:rsidRPr="00903E5A" w:rsidRDefault="00DB6EA3" w:rsidP="00DB6EA3">
            <w:pPr>
              <w:contextualSpacing/>
              <w:rPr>
                <w:rFonts w:asciiTheme="majorHAnsi" w:hAnsiTheme="majorHAnsi" w:cstheme="majorHAnsi"/>
                <w:u w:val="single"/>
              </w:rPr>
            </w:pPr>
            <w:r w:rsidRPr="00903E5A">
              <w:rPr>
                <w:rFonts w:asciiTheme="majorHAnsi" w:hAnsiTheme="majorHAnsi" w:cstheme="majorHAnsi"/>
                <w:u w:val="single"/>
              </w:rPr>
              <w:t xml:space="preserve">Adverse Event Reporting </w:t>
            </w:r>
          </w:p>
          <w:p w14:paraId="37FE37DA" w14:textId="77777777" w:rsidR="00DB6EA3" w:rsidRPr="00903E5A" w:rsidRDefault="00DB6EA3" w:rsidP="00DB6EA3">
            <w:pPr>
              <w:suppressAutoHyphens/>
              <w:contextualSpacing/>
              <w:jc w:val="both"/>
              <w:rPr>
                <w:rFonts w:asciiTheme="majorHAnsi" w:eastAsia="MS Mincho" w:hAnsiTheme="majorHAnsi" w:cstheme="majorHAnsi"/>
                <w:color w:val="000000" w:themeColor="text1"/>
              </w:rPr>
            </w:pPr>
            <w:r w:rsidRPr="00903E5A">
              <w:rPr>
                <w:rFonts w:asciiTheme="majorHAnsi" w:eastAsia="MS Mincho" w:hAnsiTheme="majorHAnsi" w:cstheme="majorHAnsi"/>
              </w:rPr>
              <w:t xml:space="preserve">From the time of treatment allocation through </w:t>
            </w:r>
            <w:r w:rsidRPr="00903E5A">
              <w:rPr>
                <w:rFonts w:asciiTheme="majorHAnsi" w:eastAsia="MS Mincho" w:hAnsiTheme="majorHAnsi" w:cstheme="majorHAnsi"/>
                <w:b/>
              </w:rPr>
              <w:t>100</w:t>
            </w:r>
            <w:r w:rsidRPr="00903E5A">
              <w:rPr>
                <w:rFonts w:asciiTheme="majorHAnsi" w:eastAsia="MS Mincho" w:hAnsiTheme="majorHAnsi" w:cstheme="majorHAnsi"/>
              </w:rPr>
              <w:t xml:space="preserve"> days following cessation of treatment, all adverse events, that begin or worsen after informed </w:t>
            </w:r>
            <w:r w:rsidRPr="00903E5A">
              <w:rPr>
                <w:rFonts w:asciiTheme="majorHAnsi" w:eastAsia="MS Mincho" w:hAnsiTheme="majorHAnsi" w:cstheme="majorHAnsi"/>
                <w:color w:val="000000" w:themeColor="text1"/>
              </w:rPr>
              <w:t xml:space="preserve">consent, </w:t>
            </w:r>
            <w:r w:rsidRPr="00903E5A">
              <w:rPr>
                <w:rFonts w:asciiTheme="majorHAnsi" w:eastAsia="MS Mincho" w:hAnsiTheme="majorHAnsi" w:cstheme="majorHAnsi"/>
                <w:b/>
                <w:color w:val="000000" w:themeColor="text1"/>
              </w:rPr>
              <w:t>must be recorded</w:t>
            </w:r>
            <w:r w:rsidRPr="00903E5A">
              <w:rPr>
                <w:rFonts w:asciiTheme="majorHAnsi" w:eastAsia="MS Mincho" w:hAnsiTheme="majorHAnsi" w:cstheme="majorHAnsi"/>
                <w:color w:val="000000" w:themeColor="text1"/>
              </w:rPr>
              <w:t xml:space="preserve"> by the investigator or designee at each examination on the Adverse Event case report forms/worksheets.  </w:t>
            </w:r>
          </w:p>
          <w:p w14:paraId="2EB17AF1" w14:textId="77777777" w:rsidR="00DB6EA3" w:rsidRPr="00903E5A" w:rsidRDefault="00DB6EA3" w:rsidP="00DB6EA3">
            <w:pPr>
              <w:suppressAutoHyphens/>
              <w:contextualSpacing/>
              <w:jc w:val="both"/>
              <w:rPr>
                <w:rFonts w:asciiTheme="majorHAnsi" w:eastAsia="MS Mincho" w:hAnsiTheme="majorHAnsi" w:cstheme="majorHAnsi"/>
              </w:rPr>
            </w:pPr>
            <w:r w:rsidRPr="00903E5A">
              <w:rPr>
                <w:rFonts w:asciiTheme="majorHAnsi" w:eastAsia="MS Mincho" w:hAnsiTheme="majorHAnsi" w:cstheme="majorHAnsi"/>
              </w:rPr>
              <w:t>The investigator will make every attempt to follow all subjects with non-serious adverse events for outcome.</w:t>
            </w:r>
          </w:p>
          <w:p w14:paraId="69C633BC" w14:textId="77777777" w:rsidR="00DB6EA3" w:rsidRPr="00903E5A" w:rsidRDefault="00DB6EA3" w:rsidP="00DB6EA3">
            <w:pPr>
              <w:suppressAutoHyphens/>
              <w:jc w:val="both"/>
              <w:rPr>
                <w:rFonts w:asciiTheme="majorHAnsi" w:hAnsiTheme="majorHAnsi" w:cstheme="majorHAnsi"/>
              </w:rPr>
            </w:pPr>
            <w:r w:rsidRPr="00903E5A">
              <w:rPr>
                <w:rFonts w:asciiTheme="majorHAnsi" w:hAnsiTheme="majorHAnsi" w:cstheme="majorHAnsi"/>
              </w:rPr>
              <w:t>Conditions that were already present at the time of informed consent should be recorded in the Medical History page of the patient’s CRF/worksheet.</w:t>
            </w:r>
          </w:p>
          <w:p w14:paraId="73BB985F" w14:textId="77777777" w:rsidR="00DB6EA3" w:rsidRPr="00903E5A" w:rsidRDefault="00DB6EA3" w:rsidP="00DB6EA3">
            <w:pPr>
              <w:jc w:val="both"/>
              <w:rPr>
                <w:rFonts w:asciiTheme="majorHAnsi" w:hAnsiTheme="majorHAnsi" w:cstheme="majorHAnsi"/>
              </w:rPr>
            </w:pPr>
          </w:p>
          <w:p w14:paraId="7ED175FC"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Adverse events will be assessed and graded according to the Common Terminology Criteria for Adverse Events (CTCAE) version 5.0. Grade 1 to 5 will be used to characterize the severity of the Adverse Event. </w:t>
            </w:r>
          </w:p>
          <w:p w14:paraId="44A83FF4"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If CTCAE grading does not exist for an adverse event, the severity of mild, moderate, severe, and life-threatening, death related to the AE corresponding respectively to Grades 1 - 5, will be used. Information about any deaths (related to an Adverse Event or not) will also be collected through a Death form (or EOT/SEC/Survival Information in NOVDD). The occurrence of adverse events should be sought by non-directive questioning of the patient (patient) during the screening process after signing informed consent and at each visit during the study. Adverse events also may be detected when they are volunteered by the patient during the screening process or between visits, or through physical examination, laboratory test, or other assessments. As far as possible, each adverse event should be evaluated to determine: </w:t>
            </w:r>
          </w:p>
          <w:p w14:paraId="05AA53C7" w14:textId="77777777" w:rsidR="00DB6EA3" w:rsidRPr="00903E5A" w:rsidRDefault="00DB6EA3" w:rsidP="00DB6EA3">
            <w:pPr>
              <w:pStyle w:val="Default"/>
              <w:rPr>
                <w:rFonts w:asciiTheme="majorHAnsi" w:hAnsiTheme="majorHAnsi" w:cstheme="majorHAnsi"/>
              </w:rPr>
            </w:pPr>
          </w:p>
          <w:p w14:paraId="725CAE7D" w14:textId="77777777" w:rsidR="00DB6EA3" w:rsidRPr="00903E5A" w:rsidRDefault="00DB6EA3">
            <w:pPr>
              <w:pStyle w:val="ListParagraph"/>
              <w:numPr>
                <w:ilvl w:val="1"/>
                <w:numId w:val="19"/>
              </w:numPr>
              <w:jc w:val="both"/>
              <w:rPr>
                <w:rFonts w:asciiTheme="majorHAnsi" w:hAnsiTheme="majorHAnsi" w:cstheme="majorHAnsi"/>
              </w:rPr>
            </w:pPr>
            <w:r w:rsidRPr="00903E5A">
              <w:rPr>
                <w:rFonts w:asciiTheme="majorHAnsi" w:hAnsiTheme="majorHAnsi" w:cstheme="majorHAnsi"/>
              </w:rPr>
              <w:t xml:space="preserve">The severity grade (CTCAE Grade 1-5) </w:t>
            </w:r>
          </w:p>
          <w:p w14:paraId="689EF043" w14:textId="77777777" w:rsidR="00DB6EA3" w:rsidRPr="00903E5A" w:rsidRDefault="00DB6EA3">
            <w:pPr>
              <w:pStyle w:val="ListParagraph"/>
              <w:numPr>
                <w:ilvl w:val="1"/>
                <w:numId w:val="19"/>
              </w:numPr>
              <w:jc w:val="both"/>
              <w:rPr>
                <w:rFonts w:asciiTheme="majorHAnsi" w:hAnsiTheme="majorHAnsi" w:cstheme="majorHAnsi"/>
              </w:rPr>
            </w:pPr>
            <w:r w:rsidRPr="00903E5A">
              <w:rPr>
                <w:rFonts w:asciiTheme="majorHAnsi" w:hAnsiTheme="majorHAnsi" w:cstheme="majorHAnsi"/>
              </w:rPr>
              <w:t xml:space="preserve">Its duration (Start and end dates)  </w:t>
            </w:r>
          </w:p>
          <w:p w14:paraId="3474281C" w14:textId="77777777" w:rsidR="00DB6EA3" w:rsidRPr="00903E5A" w:rsidRDefault="00DB6EA3">
            <w:pPr>
              <w:pStyle w:val="ListParagraph"/>
              <w:numPr>
                <w:ilvl w:val="1"/>
                <w:numId w:val="19"/>
              </w:numPr>
              <w:jc w:val="both"/>
              <w:rPr>
                <w:rFonts w:asciiTheme="majorHAnsi" w:hAnsiTheme="majorHAnsi" w:cstheme="majorHAnsi"/>
              </w:rPr>
            </w:pPr>
            <w:r w:rsidRPr="00903E5A">
              <w:rPr>
                <w:rFonts w:asciiTheme="majorHAnsi" w:hAnsiTheme="majorHAnsi" w:cstheme="majorHAnsi"/>
              </w:rPr>
              <w:t xml:space="preserve">Its relationship to the study treatment (Reasonable possibility that AE is related: No, Yes) or Its relationship to the study treatment (Reasonable possibility that AE is related: No, Yes, investigational treatment, Yes, the study treatment (non-investigational), Yes, both and/or indistinguishable) </w:t>
            </w:r>
          </w:p>
          <w:p w14:paraId="673397FB" w14:textId="77777777" w:rsidR="00DB6EA3" w:rsidRPr="00903E5A" w:rsidRDefault="00DB6EA3">
            <w:pPr>
              <w:pStyle w:val="ListParagraph"/>
              <w:numPr>
                <w:ilvl w:val="1"/>
                <w:numId w:val="19"/>
              </w:numPr>
              <w:jc w:val="both"/>
              <w:rPr>
                <w:rFonts w:asciiTheme="majorHAnsi" w:hAnsiTheme="majorHAnsi" w:cstheme="majorHAnsi"/>
              </w:rPr>
            </w:pPr>
            <w:r w:rsidRPr="00903E5A">
              <w:rPr>
                <w:rFonts w:asciiTheme="majorHAnsi" w:hAnsiTheme="majorHAnsi" w:cstheme="majorHAnsi"/>
              </w:rPr>
              <w:t xml:space="preserve">Action taken with respect to study or investigational treatment (none, dose adjusted, temporarily interrupted, permanently discontinued, unknown, not applicable) </w:t>
            </w:r>
          </w:p>
          <w:p w14:paraId="415A61E8" w14:textId="77777777" w:rsidR="00DB6EA3" w:rsidRPr="00903E5A" w:rsidRDefault="00DB6EA3">
            <w:pPr>
              <w:pStyle w:val="ListParagraph"/>
              <w:numPr>
                <w:ilvl w:val="1"/>
                <w:numId w:val="19"/>
              </w:numPr>
              <w:jc w:val="both"/>
              <w:rPr>
                <w:rFonts w:asciiTheme="majorHAnsi" w:hAnsiTheme="majorHAnsi" w:cstheme="majorHAnsi"/>
              </w:rPr>
            </w:pPr>
            <w:r w:rsidRPr="00903E5A">
              <w:rPr>
                <w:rFonts w:asciiTheme="majorHAnsi" w:hAnsiTheme="majorHAnsi" w:cstheme="majorHAnsi"/>
              </w:rPr>
              <w:t xml:space="preserve">Whether medication or therapy was given (no concomitant medication/non-drug therapy, concomitant medication/non-drug therapy) </w:t>
            </w:r>
          </w:p>
          <w:p w14:paraId="436AE66F" w14:textId="210EE189" w:rsidR="00DB6EA3" w:rsidRPr="00903E5A" w:rsidRDefault="00DB6EA3">
            <w:pPr>
              <w:pStyle w:val="ListParagraph"/>
              <w:numPr>
                <w:ilvl w:val="1"/>
                <w:numId w:val="19"/>
              </w:numPr>
              <w:jc w:val="both"/>
              <w:rPr>
                <w:rFonts w:asciiTheme="majorHAnsi" w:hAnsiTheme="majorHAnsi" w:cstheme="majorHAnsi"/>
              </w:rPr>
            </w:pPr>
            <w:r w:rsidRPr="00903E5A">
              <w:rPr>
                <w:rFonts w:asciiTheme="majorHAnsi" w:hAnsiTheme="majorHAnsi" w:cstheme="majorHAnsi"/>
              </w:rPr>
              <w:lastRenderedPageBreak/>
              <w:t xml:space="preserve">Whether it is serious, where a serious adverse event (SAE) is defined as in </w:t>
            </w:r>
            <w:r w:rsidR="002941D5">
              <w:rPr>
                <w:rFonts w:asciiTheme="majorHAnsi" w:hAnsiTheme="majorHAnsi" w:cstheme="majorHAnsi"/>
              </w:rPr>
              <w:t>this s</w:t>
            </w:r>
            <w:r w:rsidRPr="00903E5A">
              <w:rPr>
                <w:rFonts w:asciiTheme="majorHAnsi" w:hAnsiTheme="majorHAnsi" w:cstheme="majorHAnsi"/>
              </w:rPr>
              <w:t>ection and which seriousness criteria have been met (include for NCDS trials).</w:t>
            </w:r>
          </w:p>
          <w:p w14:paraId="77171267" w14:textId="77777777" w:rsidR="00DB6EA3" w:rsidRPr="00903E5A" w:rsidRDefault="00DB6EA3">
            <w:pPr>
              <w:pStyle w:val="ListParagraph"/>
              <w:numPr>
                <w:ilvl w:val="1"/>
                <w:numId w:val="19"/>
              </w:numPr>
              <w:jc w:val="both"/>
              <w:rPr>
                <w:rFonts w:asciiTheme="majorHAnsi" w:hAnsiTheme="majorHAnsi" w:cstheme="majorHAnsi"/>
              </w:rPr>
            </w:pPr>
            <w:r w:rsidRPr="00903E5A">
              <w:rPr>
                <w:rFonts w:asciiTheme="majorHAnsi" w:hAnsiTheme="majorHAnsi" w:cstheme="majorHAnsi"/>
              </w:rPr>
              <w:t xml:space="preserve">Outcome (not recovered/not resolved, recovered/resolved, recovering/resolving, recovered/resolved with sequelae, fatal, unknown)  </w:t>
            </w:r>
          </w:p>
          <w:p w14:paraId="4B29F0B4"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 </w:t>
            </w:r>
          </w:p>
          <w:p w14:paraId="230409D3"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If the event worsens, the event should be reported a second time in the CRF noting the start date when the event worsens in toxicity. For grade 3 and 4 adverse events only, if improvement to a lower grade is determined a new entry for this event should be reported in the CRF noting the start date when the event improved from having been Grade 3 or Grade 4.   For phase I studies any AE that constitutes a DLT should be reported like a grade 3 and 4 adverse event.  All adverse events should be treated appropriately. If a concomitant medication or non-drug therapy is given, this action should be recorded on the Adverse Event CRF.</w:t>
            </w:r>
          </w:p>
          <w:p w14:paraId="6CF9B4B9" w14:textId="77777777" w:rsidR="00DB6EA3" w:rsidRPr="00903E5A" w:rsidRDefault="00DB6EA3" w:rsidP="00DB6EA3">
            <w:pPr>
              <w:pStyle w:val="Default"/>
              <w:rPr>
                <w:rFonts w:asciiTheme="majorHAnsi" w:hAnsiTheme="majorHAnsi" w:cstheme="majorHAnsi"/>
              </w:rPr>
            </w:pPr>
          </w:p>
          <w:p w14:paraId="42970B94"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Once an adverse event is detected, it should be followed until its resolution or until it is judged to be permanent, and assessment should be made at each visit (or more frequently, if necessary) of any changes in severity, the suspected relationship to the individual study drugs of the study treatment, the interventions required to treat it, and the outcome. Progression of malignancy (including fatal outcomes), if documented by use of appropriate method (for example, as per RECIST criteria for solid tumors), should not be reported as a serious adverse event. </w:t>
            </w:r>
          </w:p>
          <w:p w14:paraId="37A3F5AC" w14:textId="77777777" w:rsidR="00DB6EA3" w:rsidRPr="00903E5A" w:rsidRDefault="00DB6EA3" w:rsidP="00DB6EA3">
            <w:pPr>
              <w:pStyle w:val="Default"/>
              <w:rPr>
                <w:rFonts w:asciiTheme="majorHAnsi" w:hAnsiTheme="majorHAnsi" w:cstheme="majorHAnsi"/>
              </w:rPr>
            </w:pPr>
          </w:p>
          <w:p w14:paraId="28149736"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Adverse events separate from the progression of malignancy (example, deep vein thrombosis at the time of progression or hemoptysis concurrent with finding of disease progression) will be reported as per usual guidelines used for such events with proper attribution regarding relatedness to the drug.</w:t>
            </w:r>
          </w:p>
          <w:p w14:paraId="38F9B049" w14:textId="77777777" w:rsidR="00DB6EA3" w:rsidRPr="00903E5A" w:rsidRDefault="00DB6EA3" w:rsidP="00DB6EA3">
            <w:pPr>
              <w:pStyle w:val="Default"/>
              <w:rPr>
                <w:rFonts w:asciiTheme="majorHAnsi" w:hAnsiTheme="majorHAnsi" w:cstheme="majorHAnsi"/>
              </w:rPr>
            </w:pPr>
          </w:p>
          <w:p w14:paraId="5DECA6CD"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Laboratory abnormalities that constitute an adverse </w:t>
            </w:r>
            <w:proofErr w:type="gramStart"/>
            <w:r w:rsidRPr="00903E5A">
              <w:rPr>
                <w:rFonts w:asciiTheme="majorHAnsi" w:hAnsiTheme="majorHAnsi" w:cstheme="majorHAnsi"/>
              </w:rPr>
              <w:t>event in their own right</w:t>
            </w:r>
            <w:proofErr w:type="gramEnd"/>
            <w:r w:rsidRPr="00903E5A">
              <w:rPr>
                <w:rFonts w:asciiTheme="majorHAnsi" w:hAnsiTheme="majorHAnsi" w:cstheme="majorHAnsi"/>
              </w:rPr>
              <w:t xml:space="preserve"> (are considered clinically significant, induce clinical signs or symptoms, require concomitant therapy or require changes in study treatment), should be recorded on the Adverse Events CRF.</w:t>
            </w:r>
          </w:p>
          <w:p w14:paraId="5AC7EED9" w14:textId="77777777" w:rsidR="00DB6EA3" w:rsidRPr="00903E5A" w:rsidRDefault="00DB6EA3" w:rsidP="00DB6EA3">
            <w:pPr>
              <w:pStyle w:val="Default"/>
              <w:rPr>
                <w:rFonts w:asciiTheme="majorHAnsi" w:hAnsiTheme="majorHAnsi" w:cstheme="majorHAnsi"/>
              </w:rPr>
            </w:pPr>
          </w:p>
          <w:p w14:paraId="4322D5A5"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Laboratory abnormalities, that do not meet the definition of an adverse event, should not be reported as adverse events. A Grade 3 or 4 event (severe) as per CTCAE does not automatically indicate a SAE unless it meets the definition of serious as defined below and/or as per investigator’s discretion. A dose </w:t>
            </w:r>
            <w:proofErr w:type="gramStart"/>
            <w:r w:rsidRPr="00903E5A">
              <w:rPr>
                <w:rFonts w:asciiTheme="majorHAnsi" w:hAnsiTheme="majorHAnsi" w:cstheme="majorHAnsi"/>
              </w:rPr>
              <w:t>hold</w:t>
            </w:r>
            <w:proofErr w:type="gramEnd"/>
            <w:r w:rsidRPr="00903E5A">
              <w:rPr>
                <w:rFonts w:asciiTheme="majorHAnsi" w:hAnsiTheme="majorHAnsi" w:cstheme="majorHAnsi"/>
              </w:rPr>
              <w:t xml:space="preserve"> or medication for the lab abnormality may be required by the protocol in which case the lab abnormality would still, by definition, be an adverse event and must be reported as such.</w:t>
            </w:r>
          </w:p>
          <w:p w14:paraId="2A6AFA7A" w14:textId="77777777" w:rsidR="00DB6EA3" w:rsidRPr="00903E5A" w:rsidRDefault="00DB6EA3" w:rsidP="00DB6EA3">
            <w:pPr>
              <w:pStyle w:val="Default"/>
              <w:rPr>
                <w:rFonts w:asciiTheme="majorHAnsi" w:hAnsiTheme="majorHAnsi" w:cstheme="majorHAnsi"/>
              </w:rPr>
            </w:pPr>
          </w:p>
          <w:p w14:paraId="6517E47F" w14:textId="77777777" w:rsidR="00DB6EA3" w:rsidRPr="00903E5A" w:rsidRDefault="00DB6EA3" w:rsidP="00DB6EA3">
            <w:pPr>
              <w:pStyle w:val="Default"/>
              <w:rPr>
                <w:rFonts w:asciiTheme="majorHAnsi" w:hAnsiTheme="majorHAnsi" w:cstheme="majorHAnsi"/>
              </w:rPr>
            </w:pPr>
            <w:r w:rsidRPr="00903E5A">
              <w:rPr>
                <w:rFonts w:asciiTheme="majorHAnsi" w:hAnsiTheme="majorHAnsi" w:cstheme="majorHAnsi"/>
              </w:rPr>
              <w:t xml:space="preserve">Non-serious AEs should be followed to resolution or </w:t>
            </w:r>
            <w:proofErr w:type="gramStart"/>
            <w:r w:rsidRPr="00903E5A">
              <w:rPr>
                <w:rFonts w:asciiTheme="majorHAnsi" w:hAnsiTheme="majorHAnsi" w:cstheme="majorHAnsi"/>
              </w:rPr>
              <w:t>stabilization, or</w:t>
            </w:r>
            <w:proofErr w:type="gramEnd"/>
            <w:r w:rsidRPr="00903E5A">
              <w:rPr>
                <w:rFonts w:asciiTheme="majorHAnsi" w:hAnsiTheme="majorHAnsi" w:cstheme="majorHAnsi"/>
              </w:rPr>
              <w:t xml:space="preserve"> reported as SAEs if they become serious. Follow-up is also required for non-serious AEs that cause interruption or discontinuation of study drug and for those present at the end of study treatment as appropriate.</w:t>
            </w:r>
          </w:p>
          <w:p w14:paraId="60A5D598" w14:textId="77777777" w:rsidR="00DB6EA3" w:rsidRPr="00903E5A" w:rsidRDefault="00DB6EA3" w:rsidP="00DB6EA3">
            <w:pPr>
              <w:pStyle w:val="Default"/>
              <w:rPr>
                <w:rFonts w:asciiTheme="majorHAnsi" w:hAnsiTheme="majorHAnsi" w:cstheme="majorHAnsi"/>
              </w:rPr>
            </w:pPr>
          </w:p>
          <w:p w14:paraId="550012EA" w14:textId="77777777" w:rsidR="00DB6EA3" w:rsidRPr="00903E5A" w:rsidRDefault="00DB6EA3" w:rsidP="00DB6EA3">
            <w:pPr>
              <w:pStyle w:val="Default"/>
              <w:rPr>
                <w:rFonts w:asciiTheme="majorHAnsi" w:hAnsiTheme="majorHAnsi" w:cstheme="majorHAnsi"/>
              </w:rPr>
            </w:pPr>
            <w:r w:rsidRPr="00903E5A">
              <w:rPr>
                <w:rFonts w:asciiTheme="majorHAnsi" w:hAnsiTheme="majorHAnsi" w:cstheme="majorHAnsi"/>
              </w:rPr>
              <w:t>Non-serious Adverse Events (AE) are to be provided to BMS and Checkmate in aggregate via interim or final study reports as specified in the agreement or, if a regulatory requirement [</w:t>
            </w:r>
            <w:proofErr w:type="spellStart"/>
            <w:r w:rsidRPr="00903E5A">
              <w:rPr>
                <w:rFonts w:asciiTheme="majorHAnsi" w:hAnsiTheme="majorHAnsi" w:cstheme="majorHAnsi"/>
              </w:rPr>
              <w:t>eg</w:t>
            </w:r>
            <w:proofErr w:type="spellEnd"/>
            <w:r w:rsidRPr="00903E5A">
              <w:rPr>
                <w:rFonts w:asciiTheme="majorHAnsi" w:hAnsiTheme="majorHAnsi" w:cstheme="majorHAnsi"/>
              </w:rPr>
              <w:t xml:space="preserve">, IND US trial] as part of an annual reporting requirement.  </w:t>
            </w:r>
          </w:p>
          <w:p w14:paraId="7EE28E05" w14:textId="77777777" w:rsidR="00DB6EA3" w:rsidRPr="00903E5A" w:rsidRDefault="00DB6EA3" w:rsidP="00DB6EA3">
            <w:pPr>
              <w:pStyle w:val="Default"/>
              <w:rPr>
                <w:rFonts w:asciiTheme="majorHAnsi" w:hAnsiTheme="majorHAnsi" w:cstheme="majorHAnsi"/>
              </w:rPr>
            </w:pPr>
          </w:p>
          <w:p w14:paraId="546F4F0D" w14:textId="77777777" w:rsidR="00DB6EA3" w:rsidRPr="00903E5A" w:rsidRDefault="00DB6EA3" w:rsidP="00DB6EA3">
            <w:pPr>
              <w:jc w:val="both"/>
              <w:rPr>
                <w:rFonts w:asciiTheme="majorHAnsi" w:hAnsiTheme="majorHAnsi" w:cstheme="majorHAnsi"/>
              </w:rPr>
            </w:pPr>
          </w:p>
          <w:p w14:paraId="4D387BAA" w14:textId="77777777" w:rsidR="00DB6EA3" w:rsidRPr="00903E5A" w:rsidRDefault="00DB6EA3" w:rsidP="00DB6EA3">
            <w:pPr>
              <w:contextualSpacing/>
              <w:rPr>
                <w:rFonts w:asciiTheme="majorHAnsi" w:hAnsiTheme="majorHAnsi" w:cstheme="majorHAnsi"/>
                <w:u w:val="single"/>
              </w:rPr>
            </w:pPr>
            <w:r w:rsidRPr="00903E5A">
              <w:rPr>
                <w:rFonts w:asciiTheme="majorHAnsi" w:hAnsiTheme="majorHAnsi" w:cstheme="majorHAnsi"/>
                <w:u w:val="single"/>
              </w:rPr>
              <w:t xml:space="preserve">Serious Adverse Event Reporting </w:t>
            </w:r>
          </w:p>
          <w:p w14:paraId="0AED0FB6" w14:textId="77777777" w:rsidR="00DB6EA3" w:rsidRPr="00903E5A" w:rsidRDefault="00DB6EA3" w:rsidP="00DB6EA3">
            <w:pPr>
              <w:contextualSpacing/>
              <w:jc w:val="both"/>
              <w:rPr>
                <w:rFonts w:asciiTheme="majorHAnsi" w:eastAsia="Calibri" w:hAnsiTheme="majorHAnsi" w:cstheme="majorHAnsi"/>
              </w:rPr>
            </w:pPr>
            <w:r w:rsidRPr="00903E5A">
              <w:rPr>
                <w:rFonts w:asciiTheme="majorHAnsi" w:hAnsiTheme="majorHAnsi" w:cstheme="majorHAnsi"/>
              </w:rPr>
              <w:t xml:space="preserve">For the time period beginning at treatment allocation through </w:t>
            </w:r>
            <w:r w:rsidRPr="00903E5A">
              <w:rPr>
                <w:rFonts w:asciiTheme="majorHAnsi" w:hAnsiTheme="majorHAnsi" w:cstheme="majorHAnsi"/>
                <w:b/>
              </w:rPr>
              <w:t>100</w:t>
            </w:r>
            <w:r w:rsidRPr="00903E5A">
              <w:rPr>
                <w:rFonts w:asciiTheme="majorHAnsi" w:hAnsiTheme="majorHAnsi" w:cstheme="majorHAnsi"/>
              </w:rPr>
              <w:t xml:space="preserve"> days following cessation of treatment, or until the subject initiates new anti-cancer therapy, whichever is earlier, any serious adverse event, or follow up to a serious adverse event, including death due to any cause whether or not related to the study drug, must be </w:t>
            </w:r>
            <w:r w:rsidRPr="00903E5A">
              <w:rPr>
                <w:rFonts w:asciiTheme="majorHAnsi" w:eastAsia="Calibri" w:hAnsiTheme="majorHAnsi" w:cstheme="majorHAnsi"/>
                <w:b/>
                <w:u w:val="single"/>
              </w:rPr>
              <w:t>submitted on an SAE form</w:t>
            </w:r>
            <w:r w:rsidRPr="00903E5A">
              <w:rPr>
                <w:rFonts w:asciiTheme="majorHAnsi" w:eastAsia="Calibri" w:hAnsiTheme="majorHAnsi" w:cstheme="majorHAnsi"/>
              </w:rPr>
              <w:t xml:space="preserve"> and assessed by S-I in order to determine reporting criteria to IRB, DSMC, FDA, Study supporters (BMS and Checkmate Pharmaceuticals). </w:t>
            </w:r>
          </w:p>
          <w:p w14:paraId="4380829F" w14:textId="77777777" w:rsidR="00DB6EA3" w:rsidRPr="00903E5A" w:rsidRDefault="00DB6EA3" w:rsidP="00DB6EA3">
            <w:pPr>
              <w:jc w:val="both"/>
              <w:rPr>
                <w:rFonts w:asciiTheme="majorHAnsi" w:eastAsia="Calibri" w:hAnsiTheme="majorHAnsi" w:cstheme="majorHAnsi"/>
                <w:b/>
              </w:rPr>
            </w:pPr>
          </w:p>
          <w:p w14:paraId="341FEEDF" w14:textId="77777777" w:rsidR="00DB6EA3" w:rsidRPr="00903E5A" w:rsidRDefault="00DB6EA3" w:rsidP="00DB6EA3">
            <w:pPr>
              <w:jc w:val="both"/>
              <w:rPr>
                <w:rFonts w:asciiTheme="majorHAnsi" w:eastAsia="Calibri" w:hAnsiTheme="majorHAnsi" w:cstheme="majorHAnsi"/>
              </w:rPr>
            </w:pPr>
            <w:r w:rsidRPr="00903E5A">
              <w:rPr>
                <w:rFonts w:asciiTheme="majorHAnsi" w:eastAsia="Calibri" w:hAnsiTheme="majorHAnsi" w:cstheme="majorHAnsi"/>
              </w:rPr>
              <w:t>All SAEs will be followed until satisfactory resolution or until the site investigator deems the event to be chronic or the adherence to be stable. Other supporting documentation of the event may be requested by the IND sponsor and should be provided as soon as possible. The IND sponsor will be responsible for notifying FDA of any unexpected fatal or life-threatening suspected adverse reaction as soon as possible but in no case later than 7 calendar days after the sponsor's initial receipt of the information.</w:t>
            </w:r>
          </w:p>
          <w:p w14:paraId="481BA413" w14:textId="77777777" w:rsidR="00DB6EA3" w:rsidRPr="00903E5A" w:rsidRDefault="00DB6EA3" w:rsidP="00DB6EA3">
            <w:pPr>
              <w:jc w:val="both"/>
              <w:rPr>
                <w:rFonts w:asciiTheme="majorHAnsi" w:eastAsia="MS Mincho" w:hAnsiTheme="majorHAnsi" w:cstheme="majorHAnsi"/>
                <w:b/>
                <w:color w:val="000000" w:themeColor="text1"/>
              </w:rPr>
            </w:pPr>
          </w:p>
          <w:p w14:paraId="6772362E" w14:textId="77777777" w:rsidR="00DB6EA3" w:rsidRPr="00903E5A" w:rsidRDefault="00DB6EA3" w:rsidP="00DB6EA3">
            <w:pPr>
              <w:jc w:val="both"/>
              <w:rPr>
                <w:rFonts w:asciiTheme="majorHAnsi" w:hAnsiTheme="majorHAnsi" w:cstheme="majorHAnsi"/>
                <w:color w:val="000000" w:themeColor="text1"/>
              </w:rPr>
            </w:pPr>
            <w:r w:rsidRPr="00903E5A">
              <w:rPr>
                <w:rFonts w:asciiTheme="majorHAnsi" w:eastAsia="MS Mincho" w:hAnsiTheme="majorHAnsi" w:cstheme="majorHAnsi"/>
                <w:b/>
                <w:color w:val="000000" w:themeColor="text1"/>
              </w:rPr>
              <w:t>Reporting to study supporter/IRB and or FDA</w:t>
            </w:r>
            <w:r w:rsidRPr="00903E5A">
              <w:rPr>
                <w:rFonts w:asciiTheme="majorHAnsi" w:eastAsia="MS Mincho" w:hAnsiTheme="majorHAnsi" w:cstheme="majorHAnsi"/>
                <w:color w:val="000000" w:themeColor="text1"/>
              </w:rPr>
              <w:t>.</w:t>
            </w:r>
          </w:p>
          <w:p w14:paraId="23957547"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All subjects with serious adverse events must be followed up for outcome. Any additional information for the SAE including complications, progression of the initial SAE, and recurrent episodes must be reported as follow-up to the original episode. An SAE occurring at a different time interval or otherwise considered completely unrelated to a previously reported one should be reported separately as a new event.  Any SAEs experienced after the reporting period described above should only be reported to FDA/IRB if the investigator suspects a causal relationship to the individual study drug(s) in the study treatment.   </w:t>
            </w:r>
          </w:p>
          <w:p w14:paraId="37C0F438" w14:textId="77777777" w:rsidR="00DB6EA3" w:rsidRPr="00903E5A" w:rsidRDefault="00DB6EA3" w:rsidP="00DB6EA3">
            <w:pPr>
              <w:jc w:val="both"/>
              <w:rPr>
                <w:rFonts w:asciiTheme="majorHAnsi" w:hAnsiTheme="majorHAnsi" w:cstheme="majorHAnsi"/>
              </w:rPr>
            </w:pPr>
          </w:p>
          <w:p w14:paraId="0065D081"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Information about all SAEs is collected and recorded on the </w:t>
            </w:r>
            <w:r w:rsidRPr="00903E5A">
              <w:rPr>
                <w:rFonts w:asciiTheme="majorHAnsi" w:hAnsiTheme="majorHAnsi" w:cstheme="majorHAnsi"/>
                <w:b/>
              </w:rPr>
              <w:t>Serious Adverse Event (SAE) Report Form</w:t>
            </w:r>
            <w:r w:rsidRPr="00903E5A">
              <w:rPr>
                <w:rFonts w:asciiTheme="majorHAnsi" w:hAnsiTheme="majorHAnsi" w:cstheme="majorHAnsi"/>
              </w:rPr>
              <w:t xml:space="preserve">; all applicable sections of the form must be completed </w:t>
            </w:r>
            <w:proofErr w:type="gramStart"/>
            <w:r w:rsidRPr="00903E5A">
              <w:rPr>
                <w:rFonts w:asciiTheme="majorHAnsi" w:hAnsiTheme="majorHAnsi" w:cstheme="majorHAnsi"/>
              </w:rPr>
              <w:t>in order to</w:t>
            </w:r>
            <w:proofErr w:type="gramEnd"/>
            <w:r w:rsidRPr="00903E5A">
              <w:rPr>
                <w:rFonts w:asciiTheme="majorHAnsi" w:hAnsiTheme="majorHAnsi" w:cstheme="majorHAnsi"/>
              </w:rPr>
              <w:t xml:space="preserve"> provide a clinically thorough report. The investigator must assess and record the relationship of each SAE to each individual study drug in the study treatment (if there is more than one study treatment), complete the SAE Report Form, and submit the completed form.  </w:t>
            </w:r>
          </w:p>
          <w:p w14:paraId="5CFC9544"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Each reoccurrence, complication, or progression of the original event should be reported as a follow-up to that event regardless of when it occurs. The follow-up information should describe whether the event has resolved or continues, if and how it was treated, whether the blind was broken or not, and whether the patient continued or withdrew from study participation. </w:t>
            </w:r>
          </w:p>
          <w:p w14:paraId="60F73894" w14:textId="77777777" w:rsidR="00DB6EA3" w:rsidRPr="00903E5A" w:rsidRDefault="00DB6EA3" w:rsidP="00DB6EA3">
            <w:pPr>
              <w:jc w:val="both"/>
              <w:rPr>
                <w:rFonts w:asciiTheme="majorHAnsi" w:hAnsiTheme="majorHAnsi" w:cstheme="majorHAnsi"/>
                <w:color w:val="FF0000"/>
              </w:rPr>
            </w:pPr>
          </w:p>
          <w:p w14:paraId="07427D0E" w14:textId="77777777" w:rsidR="00DB6EA3" w:rsidRPr="00903E5A" w:rsidRDefault="00DB6EA3" w:rsidP="00DB6EA3">
            <w:pPr>
              <w:jc w:val="both"/>
              <w:rPr>
                <w:rFonts w:asciiTheme="majorHAnsi" w:eastAsia="MS Mincho" w:hAnsiTheme="majorHAnsi" w:cstheme="majorHAnsi"/>
                <w:spacing w:val="-3"/>
              </w:rPr>
            </w:pPr>
            <w:r w:rsidRPr="00903E5A">
              <w:rPr>
                <w:rFonts w:asciiTheme="majorHAnsi" w:eastAsia="MS Mincho" w:hAnsiTheme="majorHAnsi" w:cstheme="majorHAnsi"/>
              </w:rPr>
              <w:t>All SAEs for drug studies must be recorded on a MedWatch 3500 Form</w:t>
            </w:r>
            <w:r w:rsidRPr="00903E5A">
              <w:rPr>
                <w:rFonts w:asciiTheme="majorHAnsi" w:eastAsia="MS Mincho" w:hAnsiTheme="majorHAnsi" w:cstheme="majorHAnsi"/>
                <w:spacing w:val="-3"/>
              </w:rPr>
              <w:t xml:space="preserve">. SAE reports and any other relevant safety information are to be forwarded to the </w:t>
            </w:r>
            <w:proofErr w:type="gramStart"/>
            <w:r w:rsidRPr="00903E5A">
              <w:rPr>
                <w:rFonts w:asciiTheme="majorHAnsi" w:eastAsia="MS Mincho" w:hAnsiTheme="majorHAnsi" w:cstheme="majorHAnsi"/>
                <w:spacing w:val="-3"/>
              </w:rPr>
              <w:t>following</w:t>
            </w:r>
            <w:proofErr w:type="gramEnd"/>
            <w:r w:rsidRPr="00903E5A">
              <w:rPr>
                <w:rFonts w:asciiTheme="majorHAnsi" w:eastAsia="MS Mincho" w:hAnsiTheme="majorHAnsi" w:cstheme="majorHAnsi"/>
                <w:spacing w:val="-3"/>
              </w:rPr>
              <w:t xml:space="preserve"> </w:t>
            </w:r>
          </w:p>
          <w:p w14:paraId="1CC43C28" w14:textId="77777777" w:rsidR="00DB6EA3" w:rsidRPr="00903E5A" w:rsidRDefault="00DB6EA3" w:rsidP="00DB6EA3">
            <w:pPr>
              <w:pStyle w:val="Default"/>
              <w:rPr>
                <w:rFonts w:asciiTheme="majorHAnsi" w:eastAsia="MS Mincho" w:hAnsiTheme="majorHAnsi" w:cstheme="majorHAnsi"/>
              </w:rPr>
            </w:pPr>
          </w:p>
          <w:p w14:paraId="2F449B9B" w14:textId="77777777" w:rsidR="00DB6EA3" w:rsidRPr="00903E5A" w:rsidRDefault="00DB6EA3" w:rsidP="00DB6EA3">
            <w:pPr>
              <w:jc w:val="both"/>
              <w:rPr>
                <w:rFonts w:asciiTheme="majorHAnsi" w:hAnsiTheme="majorHAnsi" w:cstheme="majorHAnsi"/>
                <w:b/>
                <w:u w:val="single"/>
              </w:rPr>
            </w:pPr>
            <w:r w:rsidRPr="00903E5A">
              <w:rPr>
                <w:rFonts w:asciiTheme="majorHAnsi" w:hAnsiTheme="majorHAnsi" w:cstheme="majorHAnsi"/>
                <w:b/>
                <w:u w:val="single"/>
              </w:rPr>
              <w:t>MedWatch 3500 Reporting Guidelines:</w:t>
            </w:r>
          </w:p>
          <w:p w14:paraId="76125150" w14:textId="77777777" w:rsidR="00DB6EA3" w:rsidRPr="00903E5A" w:rsidRDefault="00DB6EA3" w:rsidP="00DB6EA3">
            <w:pPr>
              <w:jc w:val="both"/>
              <w:rPr>
                <w:rFonts w:asciiTheme="majorHAnsi" w:hAnsiTheme="majorHAnsi" w:cstheme="majorHAnsi"/>
                <w:iCs/>
                <w:u w:val="single"/>
              </w:rPr>
            </w:pPr>
            <w:r w:rsidRPr="00903E5A">
              <w:rPr>
                <w:rFonts w:asciiTheme="majorHAnsi" w:hAnsiTheme="majorHAnsi" w:cstheme="majorHAnsi"/>
                <w:iCs/>
              </w:rPr>
              <w:t xml:space="preserve">Note:  MedWatch 3500 forms and other information related to MedWatch reporting are available at </w:t>
            </w:r>
            <w:hyperlink r:id="rId60" w:history="1">
              <w:r w:rsidRPr="00903E5A">
                <w:rPr>
                  <w:rStyle w:val="Hyperlink"/>
                  <w:rFonts w:asciiTheme="majorHAnsi" w:hAnsiTheme="majorHAnsi" w:cstheme="majorHAnsi"/>
                  <w:iCs/>
                </w:rPr>
                <w:t>http://www.fda.gov/medwatch/index.html</w:t>
              </w:r>
            </w:hyperlink>
            <w:r w:rsidRPr="00903E5A">
              <w:rPr>
                <w:rFonts w:asciiTheme="majorHAnsi" w:hAnsiTheme="majorHAnsi" w:cstheme="majorHAnsi"/>
                <w:iCs/>
                <w:u w:val="single"/>
              </w:rPr>
              <w:t>.</w:t>
            </w:r>
          </w:p>
          <w:p w14:paraId="37C65942"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A copy of all 15 Day Reports and Annual Progress Reports is submitted to X as required by FDA. Investigators will cross reference this submission according to local regulations to the Investigational Compound Number (IND, CSA, etc.) at the time of submission. </w:t>
            </w:r>
          </w:p>
          <w:p w14:paraId="4F5B01BB" w14:textId="77777777" w:rsidR="00DB6EA3" w:rsidRPr="00903E5A" w:rsidRDefault="00DB6EA3" w:rsidP="00DB6EA3">
            <w:pPr>
              <w:jc w:val="both"/>
              <w:rPr>
                <w:rFonts w:asciiTheme="majorHAnsi" w:eastAsia="MS Mincho" w:hAnsiTheme="majorHAnsi" w:cstheme="majorHAnsi"/>
                <w:spacing w:val="-3"/>
              </w:rPr>
            </w:pPr>
          </w:p>
          <w:p w14:paraId="715E4B15"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An investigator who is a qualified physician will evaluate all adverse events according to the NCI Common Terminology for Adverse Events (CTCAE), version 5.0. Any adverse event which changes CTCAE grade over the course of a given episode will have each change of grade recorded on the adverse event case report forms/worksheets. All adverse events regardless of CTCAE grade must also be evaluated for seriousness.</w:t>
            </w:r>
          </w:p>
          <w:p w14:paraId="497350E6" w14:textId="77777777" w:rsidR="00DB6EA3" w:rsidRPr="00903E5A" w:rsidRDefault="00DB6EA3" w:rsidP="00DB6EA3">
            <w:pPr>
              <w:jc w:val="both"/>
              <w:rPr>
                <w:rFonts w:asciiTheme="majorHAnsi" w:hAnsiTheme="majorHAnsi" w:cstheme="majorHAnsi"/>
              </w:rPr>
            </w:pPr>
          </w:p>
          <w:p w14:paraId="67F37386" w14:textId="77777777" w:rsidR="00DB6EA3" w:rsidRPr="00903E5A" w:rsidRDefault="00DB6EA3" w:rsidP="00DB6EA3">
            <w:pPr>
              <w:jc w:val="both"/>
              <w:rPr>
                <w:rFonts w:asciiTheme="majorHAnsi" w:hAnsiTheme="majorHAnsi" w:cstheme="majorHAnsi"/>
                <w:b/>
                <w:u w:val="single"/>
              </w:rPr>
            </w:pPr>
            <w:r w:rsidRPr="00903E5A">
              <w:rPr>
                <w:rFonts w:asciiTheme="majorHAnsi" w:hAnsiTheme="majorHAnsi" w:cstheme="majorHAnsi"/>
                <w:b/>
                <w:u w:val="single"/>
              </w:rPr>
              <w:t>Reporting Requirements for IND holder</w:t>
            </w:r>
          </w:p>
          <w:p w14:paraId="01A3D212"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For Investigator-sponsored IND studies, reporting requirements for the FDA apply in accordance with the guidance set forth in 21 CFR, Part 312.32.  Events meeting the following criteria need to be submitted to the FDA as Expedited IND Safety Reports.</w:t>
            </w:r>
          </w:p>
          <w:p w14:paraId="04BEAFB8" w14:textId="77777777" w:rsidR="00DB6EA3" w:rsidRPr="00903E5A" w:rsidRDefault="00DB6EA3" w:rsidP="00DB6EA3">
            <w:pPr>
              <w:jc w:val="both"/>
              <w:rPr>
                <w:rFonts w:asciiTheme="majorHAnsi" w:hAnsiTheme="majorHAnsi" w:cstheme="majorHAnsi"/>
              </w:rPr>
            </w:pPr>
          </w:p>
          <w:p w14:paraId="2267DBA5" w14:textId="77777777" w:rsidR="00DB6EA3" w:rsidRPr="00903E5A" w:rsidRDefault="00DB6EA3" w:rsidP="00DB6EA3">
            <w:pPr>
              <w:ind w:firstLine="360"/>
              <w:jc w:val="both"/>
              <w:rPr>
                <w:rFonts w:asciiTheme="majorHAnsi" w:hAnsiTheme="majorHAnsi" w:cstheme="majorHAnsi"/>
                <w:u w:val="single"/>
              </w:rPr>
            </w:pPr>
            <w:r w:rsidRPr="00903E5A">
              <w:rPr>
                <w:rFonts w:asciiTheme="majorHAnsi" w:hAnsiTheme="majorHAnsi" w:cstheme="majorHAnsi"/>
                <w:u w:val="single"/>
              </w:rPr>
              <w:t>7 Calendar-Day Telephone or Fax Report</w:t>
            </w:r>
          </w:p>
          <w:p w14:paraId="056217F4"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The Sponsor-Investigator is required to notify the FDA of a fatal or life-threatening adverse event that is unexpected and assessed by the investigator to be possibly related to the use of </w:t>
            </w:r>
            <w:r w:rsidRPr="00903E5A">
              <w:rPr>
                <w:rFonts w:asciiTheme="majorHAnsi" w:hAnsiTheme="majorHAnsi" w:cstheme="majorHAnsi"/>
                <w:i/>
                <w:iCs/>
              </w:rPr>
              <w:t>investigational agents</w:t>
            </w:r>
            <w:r w:rsidRPr="00903E5A">
              <w:rPr>
                <w:rFonts w:asciiTheme="majorHAnsi" w:hAnsiTheme="majorHAnsi" w:cstheme="majorHAnsi"/>
              </w:rPr>
              <w:t>.  An unexpected adverse event is one that is not already described in the most recent Guidance for Investigator section of the Investigator’s Brochure.  Such reports are to be telephoned or faxed to the FDA, within 7 calendar days of the first learning of the event.</w:t>
            </w:r>
          </w:p>
          <w:p w14:paraId="1F3D9903" w14:textId="77777777" w:rsidR="00DB6EA3" w:rsidRPr="00903E5A" w:rsidRDefault="00DB6EA3" w:rsidP="00DB6EA3">
            <w:pPr>
              <w:jc w:val="both"/>
              <w:rPr>
                <w:rFonts w:asciiTheme="majorHAnsi" w:hAnsiTheme="majorHAnsi" w:cstheme="majorHAnsi"/>
              </w:rPr>
            </w:pPr>
          </w:p>
          <w:p w14:paraId="1923CE1D" w14:textId="77777777" w:rsidR="00DB6EA3" w:rsidRPr="00903E5A" w:rsidRDefault="00DB6EA3" w:rsidP="00DB6EA3">
            <w:pPr>
              <w:ind w:firstLine="360"/>
              <w:jc w:val="both"/>
              <w:rPr>
                <w:rFonts w:asciiTheme="majorHAnsi" w:hAnsiTheme="majorHAnsi" w:cstheme="majorHAnsi"/>
                <w:u w:val="single"/>
              </w:rPr>
            </w:pPr>
            <w:r w:rsidRPr="00903E5A">
              <w:rPr>
                <w:rFonts w:asciiTheme="majorHAnsi" w:hAnsiTheme="majorHAnsi" w:cstheme="majorHAnsi"/>
                <w:u w:val="single"/>
              </w:rPr>
              <w:t>15 Calendar-Day Written Report</w:t>
            </w:r>
          </w:p>
          <w:p w14:paraId="0DA6EB58"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The Sponsor-Investigator is also required to notify the FDA and all participating investigators, in a written IND Safety Report, of any serious unexpected adverse event that is considered reasonably or possibly related to the use of investigational agent.</w:t>
            </w:r>
          </w:p>
          <w:p w14:paraId="579F3EA9" w14:textId="77777777" w:rsidR="00DB6EA3" w:rsidRPr="00903E5A" w:rsidRDefault="00DB6EA3" w:rsidP="00DB6EA3">
            <w:pPr>
              <w:jc w:val="both"/>
              <w:rPr>
                <w:rFonts w:asciiTheme="majorHAnsi" w:hAnsiTheme="majorHAnsi" w:cstheme="majorHAnsi"/>
              </w:rPr>
            </w:pPr>
          </w:p>
          <w:p w14:paraId="1333B79F"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Written IND Safety Reports with analysis of similar events are to be submitted to the FDA, within 15 calendar days of first learning of the event.  The FDA prefers these reports on a MedWatch 3500 Form but alternative formats (e.g., summary letter) are acceptable.</w:t>
            </w:r>
          </w:p>
          <w:p w14:paraId="4217FEDE" w14:textId="77777777" w:rsidR="00DB6EA3" w:rsidRPr="00903E5A" w:rsidRDefault="00DB6EA3" w:rsidP="00DB6EA3">
            <w:pPr>
              <w:tabs>
                <w:tab w:val="left" w:pos="5797"/>
              </w:tabs>
              <w:jc w:val="both"/>
              <w:rPr>
                <w:rFonts w:asciiTheme="majorHAnsi" w:hAnsiTheme="majorHAnsi" w:cstheme="majorHAnsi"/>
              </w:rPr>
            </w:pPr>
            <w:r w:rsidRPr="00903E5A">
              <w:rPr>
                <w:rFonts w:asciiTheme="majorHAnsi" w:hAnsiTheme="majorHAnsi" w:cstheme="majorHAnsi"/>
              </w:rPr>
              <w:t>FDA Fax number of IND Safety Reports: 1-(800)-FDA-1078.</w:t>
            </w:r>
            <w:r w:rsidRPr="00903E5A">
              <w:rPr>
                <w:rFonts w:asciiTheme="majorHAnsi" w:hAnsiTheme="majorHAnsi" w:cstheme="majorHAnsi"/>
              </w:rPr>
              <w:tab/>
            </w:r>
          </w:p>
          <w:p w14:paraId="2D9955A7" w14:textId="77777777" w:rsidR="00DB6EA3" w:rsidRPr="00903E5A" w:rsidRDefault="00DB6EA3" w:rsidP="00DB6EA3">
            <w:pPr>
              <w:tabs>
                <w:tab w:val="left" w:pos="5797"/>
              </w:tabs>
              <w:jc w:val="both"/>
              <w:rPr>
                <w:rFonts w:asciiTheme="majorHAnsi" w:hAnsiTheme="majorHAnsi" w:cstheme="majorHAnsi"/>
              </w:rPr>
            </w:pPr>
          </w:p>
          <w:p w14:paraId="6E77BAB0" w14:textId="77777777" w:rsidR="00DB6EA3" w:rsidRPr="00903E5A" w:rsidRDefault="00DB6EA3" w:rsidP="00DB6EA3">
            <w:pPr>
              <w:tabs>
                <w:tab w:val="left" w:pos="5797"/>
              </w:tabs>
              <w:jc w:val="both"/>
              <w:rPr>
                <w:rFonts w:asciiTheme="majorHAnsi" w:hAnsiTheme="majorHAnsi" w:cstheme="majorHAnsi"/>
              </w:rPr>
            </w:pPr>
            <w:r w:rsidRPr="00903E5A">
              <w:rPr>
                <w:rFonts w:asciiTheme="majorHAnsi" w:hAnsiTheme="majorHAnsi" w:cstheme="majorHAnsi"/>
              </w:rPr>
              <w:t xml:space="preserve">The IND sponsor will also </w:t>
            </w:r>
            <w:proofErr w:type="gramStart"/>
            <w:r w:rsidRPr="00903E5A">
              <w:rPr>
                <w:rFonts w:asciiTheme="majorHAnsi" w:hAnsiTheme="majorHAnsi" w:cstheme="majorHAnsi"/>
              </w:rPr>
              <w:t>make an assessment of</w:t>
            </w:r>
            <w:proofErr w:type="gramEnd"/>
            <w:r w:rsidRPr="00903E5A">
              <w:rPr>
                <w:rFonts w:asciiTheme="majorHAnsi" w:hAnsiTheme="majorHAnsi" w:cstheme="majorHAnsi"/>
              </w:rPr>
              <w:t xml:space="preserve"> whether the event constitutes an unanticipated problem posing risks to subjects or others (UP). This assessment will be provided to the Emory University IRB, which, in turn will make a final determination.  If the Emory IRB determines an event is a UP it will notify the appropriate regulatory agencies and institutional officials.</w:t>
            </w:r>
          </w:p>
          <w:p w14:paraId="0241D5AC" w14:textId="77777777" w:rsidR="00DB6EA3" w:rsidRPr="00903E5A" w:rsidRDefault="00DB6EA3" w:rsidP="00DB6EA3">
            <w:pPr>
              <w:jc w:val="both"/>
              <w:rPr>
                <w:rFonts w:asciiTheme="majorHAnsi" w:hAnsiTheme="majorHAnsi" w:cstheme="majorHAnsi"/>
              </w:rPr>
            </w:pPr>
          </w:p>
          <w:p w14:paraId="32AED1F8"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All Adverse Events will be reported to regulatory authorities, </w:t>
            </w:r>
            <w:proofErr w:type="gramStart"/>
            <w:r w:rsidRPr="00903E5A">
              <w:rPr>
                <w:rFonts w:asciiTheme="majorHAnsi" w:hAnsiTheme="majorHAnsi" w:cstheme="majorHAnsi"/>
              </w:rPr>
              <w:t>IRBs</w:t>
            </w:r>
            <w:proofErr w:type="gramEnd"/>
            <w:r w:rsidRPr="00903E5A">
              <w:rPr>
                <w:rFonts w:asciiTheme="majorHAnsi" w:hAnsiTheme="majorHAnsi" w:cstheme="majorHAnsi"/>
              </w:rPr>
              <w:t xml:space="preserve"> and investigators in accordance with all applicable global laws and regulations. </w:t>
            </w:r>
          </w:p>
          <w:p w14:paraId="77B9F08F" w14:textId="77777777" w:rsidR="00DB6EA3" w:rsidRPr="00903E5A" w:rsidRDefault="00DB6EA3" w:rsidP="00DB6EA3">
            <w:pPr>
              <w:rPr>
                <w:rFonts w:asciiTheme="majorHAnsi" w:hAnsiTheme="majorHAnsi" w:cstheme="majorHAnsi"/>
                <w:color w:val="000000" w:themeColor="text1"/>
              </w:rPr>
            </w:pPr>
          </w:p>
          <w:p w14:paraId="334E8A26" w14:textId="77777777" w:rsidR="00DB6EA3" w:rsidRPr="00903E5A" w:rsidRDefault="00DB6EA3" w:rsidP="00DB6EA3">
            <w:pPr>
              <w:contextualSpacing/>
              <w:rPr>
                <w:rFonts w:asciiTheme="majorHAnsi" w:hAnsiTheme="majorHAnsi" w:cstheme="majorHAnsi"/>
                <w:u w:val="single"/>
              </w:rPr>
            </w:pPr>
            <w:r w:rsidRPr="00903E5A">
              <w:rPr>
                <w:rFonts w:asciiTheme="majorHAnsi" w:hAnsiTheme="majorHAnsi" w:cstheme="majorHAnsi"/>
                <w:u w:val="single"/>
              </w:rPr>
              <w:t>Coordinating center reporting to the Food and Drug Administration (FDA)</w:t>
            </w:r>
          </w:p>
          <w:p w14:paraId="6716925E" w14:textId="77777777" w:rsidR="00DB6EA3" w:rsidRPr="00903E5A" w:rsidRDefault="00DB6EA3" w:rsidP="00DB6EA3">
            <w:pPr>
              <w:contextualSpacing/>
              <w:jc w:val="both"/>
              <w:rPr>
                <w:rFonts w:asciiTheme="majorHAnsi" w:hAnsiTheme="majorHAnsi" w:cstheme="majorHAnsi"/>
              </w:rPr>
            </w:pPr>
            <w:r w:rsidRPr="00903E5A">
              <w:rPr>
                <w:rFonts w:asciiTheme="majorHAnsi" w:hAnsiTheme="majorHAnsi" w:cstheme="majorHAnsi"/>
              </w:rPr>
              <w:t xml:space="preserve">The Sponsor Investigator, as holder of the IND (as applicable), will be responsible for all communication with the FDA. The Sponsor Investigator [or designee] will report to the FDA, regardless of the site of occurrence, any adverse event that is serious, </w:t>
            </w:r>
            <w:proofErr w:type="gramStart"/>
            <w:r w:rsidRPr="00903E5A">
              <w:rPr>
                <w:rFonts w:asciiTheme="majorHAnsi" w:hAnsiTheme="majorHAnsi" w:cstheme="majorHAnsi"/>
              </w:rPr>
              <w:t>unexpected</w:t>
            </w:r>
            <w:proofErr w:type="gramEnd"/>
            <w:r w:rsidRPr="00903E5A">
              <w:rPr>
                <w:rFonts w:asciiTheme="majorHAnsi" w:hAnsiTheme="majorHAnsi" w:cstheme="majorHAnsi"/>
              </w:rPr>
              <w:t xml:space="preserve"> and reasonably related (i.e., possible, probable, definite) to the study treatment. </w:t>
            </w:r>
          </w:p>
          <w:p w14:paraId="67FA13B0"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lastRenderedPageBreak/>
              <w:t>Unexpected fatal or life-threatening experiences associated with the use of the study treatment will be reported to FDA as soon as possible but no later than 7 calendar days after initial receipt of the information. </w:t>
            </w:r>
          </w:p>
          <w:p w14:paraId="7FD22438"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 xml:space="preserve">All other serious unexpected experiences associated with the use of the study treatment will be reported to FDA as soon as possible but in no event later than 15 calendar days after initial receipt of the information. Events will be reported to the FDA by telephone (1-800-FDA-1088) or by fax (1-800- FDA-0178) using MEDWATCH Form FDA 3500A (Mandatory Reporting Form for investigational agents). Forms are available at </w:t>
            </w:r>
            <w:hyperlink r:id="rId61" w:history="1">
              <w:r w:rsidRPr="00903E5A">
                <w:rPr>
                  <w:rStyle w:val="Hyperlink"/>
                  <w:rFonts w:asciiTheme="majorHAnsi" w:hAnsiTheme="majorHAnsi" w:cstheme="majorHAnsi"/>
                </w:rPr>
                <w:t>http://www.fda.gov/medwatch/getforms.htm</w:t>
              </w:r>
            </w:hyperlink>
            <w:r w:rsidRPr="00903E5A">
              <w:rPr>
                <w:rFonts w:asciiTheme="majorHAnsi" w:hAnsiTheme="majorHAnsi" w:cstheme="majorHAnsi"/>
              </w:rPr>
              <w:t xml:space="preserve">. </w:t>
            </w:r>
          </w:p>
          <w:p w14:paraId="3BC47E04" w14:textId="77777777" w:rsidR="00DB6EA3" w:rsidRPr="00903E5A" w:rsidRDefault="00DB6EA3" w:rsidP="00DB6EA3">
            <w:pPr>
              <w:jc w:val="both"/>
              <w:rPr>
                <w:rFonts w:asciiTheme="majorHAnsi" w:hAnsiTheme="majorHAnsi" w:cstheme="majorHAnsi"/>
              </w:rPr>
            </w:pPr>
          </w:p>
          <w:p w14:paraId="7C233B16" w14:textId="77777777" w:rsidR="00DB6EA3" w:rsidRPr="00903E5A" w:rsidRDefault="00DB6EA3" w:rsidP="00DB6EA3">
            <w:pPr>
              <w:jc w:val="both"/>
              <w:rPr>
                <w:rFonts w:asciiTheme="majorHAnsi" w:hAnsiTheme="majorHAnsi" w:cstheme="majorHAnsi"/>
              </w:rPr>
            </w:pPr>
            <w:r w:rsidRPr="00903E5A">
              <w:rPr>
                <w:rFonts w:asciiTheme="majorHAnsi" w:hAnsiTheme="majorHAnsi" w:cstheme="majorHAnsi"/>
              </w:rPr>
              <w:t>An annual safety report containing all SAEs, expected and unexpected, will be sent to the FDA and other applicable regulatory authorities. </w:t>
            </w:r>
          </w:p>
          <w:p w14:paraId="6E9EC0D0" w14:textId="77777777" w:rsidR="00DB6EA3" w:rsidRPr="00903E5A" w:rsidRDefault="00DB6EA3" w:rsidP="00DB6EA3">
            <w:pPr>
              <w:rPr>
                <w:rFonts w:asciiTheme="majorHAnsi" w:hAnsiTheme="majorHAnsi" w:cstheme="majorHAnsi"/>
              </w:rPr>
            </w:pPr>
          </w:p>
          <w:p w14:paraId="5B57D549" w14:textId="77777777" w:rsidR="00DB6EA3" w:rsidRPr="00903E5A" w:rsidRDefault="00DB6EA3" w:rsidP="00DB6EA3">
            <w:pPr>
              <w:contextualSpacing/>
              <w:rPr>
                <w:rFonts w:asciiTheme="majorHAnsi" w:hAnsiTheme="majorHAnsi" w:cstheme="majorHAnsi"/>
                <w:u w:val="single"/>
              </w:rPr>
            </w:pPr>
            <w:r w:rsidRPr="00903E5A">
              <w:rPr>
                <w:rFonts w:asciiTheme="majorHAnsi" w:hAnsiTheme="majorHAnsi" w:cstheme="majorHAnsi"/>
                <w:u w:val="single"/>
              </w:rPr>
              <w:t>Definition of unanticipated problems (UP) and reporting requirements</w:t>
            </w:r>
          </w:p>
          <w:p w14:paraId="7D432055" w14:textId="4033C220" w:rsidR="00DB6EA3" w:rsidRPr="00903E5A" w:rsidRDefault="00DB6EA3" w:rsidP="00DB6EA3">
            <w:pPr>
              <w:pStyle w:val="List"/>
              <w:numPr>
                <w:ilvl w:val="0"/>
                <w:numId w:val="0"/>
              </w:numPr>
              <w:tabs>
                <w:tab w:val="left" w:pos="1800"/>
              </w:tabs>
              <w:spacing w:before="0" w:beforeAutospacing="0" w:after="0" w:afterAutospacing="0"/>
              <w:ind w:right="0"/>
              <w:contextualSpacing/>
              <w:jc w:val="both"/>
              <w:rPr>
                <w:rFonts w:asciiTheme="majorHAnsi" w:hAnsiTheme="majorHAnsi" w:cstheme="majorHAnsi"/>
                <w:i w:val="0"/>
              </w:rPr>
            </w:pPr>
            <w:r w:rsidRPr="00903E5A">
              <w:rPr>
                <w:rFonts w:asciiTheme="majorHAnsi" w:hAnsiTheme="majorHAnsi" w:cstheme="majorHAnsi"/>
                <w:i w:val="0"/>
              </w:rPr>
              <w:t xml:space="preserve">The Office for Human Research Protections (OHRP) considers unanticipated problems involving risks to participants or others to include, in general, any incident, experience, or an outcome that meets </w:t>
            </w:r>
            <w:r w:rsidRPr="00903E5A">
              <w:rPr>
                <w:rFonts w:asciiTheme="majorHAnsi" w:hAnsiTheme="majorHAnsi" w:cstheme="majorHAnsi"/>
                <w:b/>
                <w:bCs/>
                <w:i w:val="0"/>
                <w:u w:val="single"/>
              </w:rPr>
              <w:t>all</w:t>
            </w:r>
            <w:r w:rsidRPr="00903E5A">
              <w:rPr>
                <w:rFonts w:asciiTheme="majorHAnsi" w:hAnsiTheme="majorHAnsi" w:cstheme="majorHAnsi"/>
                <w:i w:val="0"/>
              </w:rPr>
              <w:t xml:space="preserve"> the following criteria:  Unexpected in terms of nature, severity, or frequency given (a) the research procedures that are described in the protocol-related documents, such as the IRB-approved research protocol and informed consent document; and (b) the characteristics of the participant population being studied; Related or possibly related to participation in the research (“possibly related” means there is a reasonable possibility that the incident, experience, or outcome may have been caused by the procedures involved in the research); and Suggests that the research places participants or others at a greater risk of harm (including physical, psychological, economic, or social harm) than was previously known or recognized.  This study will use the OHRP definition of unanticipated problems. Incidents or events that meet the OHRP criteria for UPs require the creation and completion of a UP report form. It is the site investigator’s responsibility to report UPs to their IRB and to the DCC/study sponsor. The UP report will include the following information:  Protocol identifying information: protocol title and number, PI’s name, and the IRB project number; A detailed description of the event, incident, experience, or outcome; An explanation of the basis for determining that the event, incident, experience, or outcome represents an UP; A description of any changes to the protocol or other corrective actions that have been taken or are proposed in response to the UP.  The IND sponsor will </w:t>
            </w:r>
            <w:proofErr w:type="gramStart"/>
            <w:r w:rsidRPr="00903E5A">
              <w:rPr>
                <w:rFonts w:asciiTheme="majorHAnsi" w:hAnsiTheme="majorHAnsi" w:cstheme="majorHAnsi"/>
                <w:i w:val="0"/>
              </w:rPr>
              <w:t>make an assessment of</w:t>
            </w:r>
            <w:proofErr w:type="gramEnd"/>
            <w:r w:rsidRPr="00903E5A">
              <w:rPr>
                <w:rFonts w:asciiTheme="majorHAnsi" w:hAnsiTheme="majorHAnsi" w:cstheme="majorHAnsi"/>
                <w:i w:val="0"/>
              </w:rPr>
              <w:t xml:space="preserve"> whether the event constitutes an unanticipated problem posing risks to subjects or others (UP). This assessment will be provided to the Emory University IRB.  If the Emory IRB determines an event is a UP it will notify the appropriate regulatory agencies and institutional officials. </w:t>
            </w:r>
          </w:p>
        </w:tc>
      </w:tr>
    </w:tbl>
    <w:p w14:paraId="3A010D7B" w14:textId="5277170C" w:rsidR="005427C9" w:rsidRPr="00014E19" w:rsidRDefault="005427C9" w:rsidP="00903E5A">
      <w:pPr>
        <w:pStyle w:val="List"/>
        <w:numPr>
          <w:ilvl w:val="0"/>
          <w:numId w:val="0"/>
        </w:numPr>
        <w:tabs>
          <w:tab w:val="left" w:pos="1800"/>
        </w:tabs>
        <w:spacing w:after="120" w:afterAutospacing="0"/>
        <w:ind w:right="0"/>
        <w:jc w:val="both"/>
        <w:rPr>
          <w:rFonts w:asciiTheme="majorHAnsi" w:hAnsiTheme="majorHAnsi" w:cstheme="majorHAnsi"/>
          <w:b/>
          <w:i w:val="0"/>
          <w:sz w:val="22"/>
        </w:rPr>
      </w:pPr>
      <w:r w:rsidRPr="00014E19">
        <w:rPr>
          <w:rFonts w:asciiTheme="majorHAnsi" w:hAnsiTheme="majorHAnsi" w:cstheme="majorHAnsi"/>
          <w:b/>
          <w:i w:val="0"/>
          <w:sz w:val="22"/>
        </w:rPr>
        <w:lastRenderedPageBreak/>
        <w:t>The Data and Safety Monitoring Committee (DSMC)</w:t>
      </w:r>
      <w:r w:rsidR="003361F8">
        <w:rPr>
          <w:rFonts w:asciiTheme="majorHAnsi" w:hAnsiTheme="majorHAnsi" w:cstheme="majorHAnsi"/>
          <w:b/>
          <w:i w:val="0"/>
          <w:sz w:val="22"/>
        </w:rPr>
        <w:t xml:space="preserve"> </w:t>
      </w:r>
      <w:r w:rsidR="003361F8" w:rsidRPr="009746F6">
        <w:rPr>
          <w:rFonts w:asciiTheme="majorHAnsi" w:hAnsiTheme="majorHAnsi" w:cstheme="majorHAnsi"/>
          <w:bCs/>
          <w:i w:val="0"/>
          <w:sz w:val="20"/>
          <w:szCs w:val="22"/>
          <w:highlight w:val="lightGray"/>
        </w:rPr>
        <w:t xml:space="preserve">The Winship DSMC does not serve as the DSMB of record for minimal or low-risk trials and/or those that are not </w:t>
      </w:r>
      <w:r w:rsidR="003361F8" w:rsidRPr="003361F8">
        <w:rPr>
          <w:rFonts w:asciiTheme="majorHAnsi" w:hAnsiTheme="majorHAnsi" w:cstheme="majorHAnsi"/>
          <w:bCs/>
          <w:i w:val="0"/>
          <w:sz w:val="20"/>
          <w:szCs w:val="22"/>
          <w:highlight w:val="lightGray"/>
        </w:rPr>
        <w:t>interventional. If</w:t>
      </w:r>
      <w:r w:rsidR="003361F8" w:rsidRPr="009746F6">
        <w:rPr>
          <w:rFonts w:asciiTheme="majorHAnsi" w:hAnsiTheme="majorHAnsi" w:cstheme="majorHAnsi"/>
          <w:bCs/>
          <w:i w:val="0"/>
          <w:sz w:val="20"/>
          <w:szCs w:val="22"/>
          <w:highlight w:val="lightGray"/>
        </w:rPr>
        <w:t xml:space="preserve"> your study does not meet these criteria, please delete this</w:t>
      </w:r>
      <w:r w:rsidR="003361F8">
        <w:rPr>
          <w:rFonts w:asciiTheme="majorHAnsi" w:hAnsiTheme="majorHAnsi" w:cstheme="majorHAnsi"/>
          <w:bCs/>
          <w:i w:val="0"/>
          <w:sz w:val="20"/>
          <w:szCs w:val="22"/>
          <w:highlight w:val="lightGray"/>
        </w:rPr>
        <w:t xml:space="preserve"> and the following two</w:t>
      </w:r>
      <w:r w:rsidR="003361F8" w:rsidRPr="009746F6">
        <w:rPr>
          <w:rFonts w:asciiTheme="majorHAnsi" w:hAnsiTheme="majorHAnsi" w:cstheme="majorHAnsi"/>
          <w:bCs/>
          <w:i w:val="0"/>
          <w:sz w:val="20"/>
          <w:szCs w:val="22"/>
          <w:highlight w:val="lightGray"/>
        </w:rPr>
        <w:t xml:space="preserve"> paragraph</w:t>
      </w:r>
      <w:r w:rsidR="003361F8">
        <w:rPr>
          <w:rFonts w:asciiTheme="majorHAnsi" w:hAnsiTheme="majorHAnsi" w:cstheme="majorHAnsi"/>
          <w:bCs/>
          <w:i w:val="0"/>
          <w:sz w:val="20"/>
          <w:szCs w:val="22"/>
          <w:highlight w:val="lightGray"/>
        </w:rPr>
        <w:t>s</w:t>
      </w:r>
      <w:r w:rsidR="003361F8" w:rsidRPr="009746F6">
        <w:rPr>
          <w:rFonts w:asciiTheme="majorHAnsi" w:hAnsiTheme="majorHAnsi" w:cstheme="majorHAnsi"/>
          <w:bCs/>
          <w:i w:val="0"/>
          <w:sz w:val="20"/>
          <w:szCs w:val="22"/>
          <w:highlight w:val="lightGray"/>
        </w:rPr>
        <w:t xml:space="preserve"> from your protocol</w:t>
      </w:r>
      <w:r w:rsidR="003208E4">
        <w:rPr>
          <w:rFonts w:asciiTheme="majorHAnsi" w:hAnsiTheme="majorHAnsi" w:cstheme="majorHAnsi"/>
          <w:bCs/>
          <w:i w:val="0"/>
          <w:sz w:val="20"/>
          <w:szCs w:val="22"/>
          <w:highlight w:val="lightGray"/>
        </w:rPr>
        <w:t>. DO NOT MODIFY THIS SECTION</w:t>
      </w:r>
      <w:r w:rsidR="003361F8" w:rsidRPr="009746F6">
        <w:rPr>
          <w:rFonts w:asciiTheme="majorHAnsi" w:hAnsiTheme="majorHAnsi" w:cstheme="majorHAnsi"/>
          <w:bCs/>
          <w:i w:val="0"/>
          <w:sz w:val="20"/>
          <w:szCs w:val="22"/>
          <w:highlight w:val="lightGray"/>
        </w:rPr>
        <w:t>.</w:t>
      </w:r>
    </w:p>
    <w:p w14:paraId="556F09D7" w14:textId="4764B956" w:rsidR="005427C9" w:rsidRPr="00014E19" w:rsidRDefault="005427C9" w:rsidP="00903E5A">
      <w:pPr>
        <w:jc w:val="both"/>
        <w:rPr>
          <w:rFonts w:asciiTheme="majorHAnsi" w:hAnsiTheme="majorHAnsi" w:cstheme="majorHAnsi"/>
        </w:rPr>
      </w:pPr>
      <w:r w:rsidRPr="00014E19">
        <w:rPr>
          <w:rFonts w:asciiTheme="majorHAnsi" w:hAnsiTheme="majorHAnsi" w:cstheme="majorHAnsi"/>
        </w:rPr>
        <w:t xml:space="preserve">The Data and Safety Monitoring Committee (DSMC) of the Winship Cancer Institute will provide oversight for the conduct of this study.  The DSMC functions independently within Winship Cancer Institute to conduct internal monitoring functions to ensure that research being conducted by Winship Cancer Institute Investigators produces high-quality scientific data in a manner consistent with good clinical practice (GCP) and appropriate regulations that govern clinical research.    Depending on the risk level of the protocol, the DSMC review may occur every 6 months or annually.  For studies deemed High </w:t>
      </w:r>
      <w:r w:rsidRPr="00014E19">
        <w:rPr>
          <w:rFonts w:asciiTheme="majorHAnsi" w:hAnsiTheme="majorHAnsi" w:cstheme="majorHAnsi"/>
        </w:rPr>
        <w:lastRenderedPageBreak/>
        <w:t xml:space="preserve">Risk, initial study monitoring will occur within 6 months from the date of the first subject accrued, with 2 of the first 5 subjects being reviewed.  For studies deemed Moderate Risk, initial study monitoring will occur within 1 year from the date of the first subject accrued, with 2 of the first 5 subjects being reviewed.  Subsequent monitoring will occur in routine intervals per the </w:t>
      </w:r>
      <w:hyperlink r:id="rId62" w:history="1">
        <w:r w:rsidRPr="00014E19">
          <w:rPr>
            <w:rStyle w:val="Hyperlink"/>
            <w:rFonts w:asciiTheme="majorHAnsi" w:hAnsiTheme="majorHAnsi" w:cstheme="majorHAnsi"/>
          </w:rPr>
          <w:t>Winship Data and Safety Monitoring Plan (DSMP)</w:t>
        </w:r>
      </w:hyperlink>
      <w:r w:rsidRPr="00014E19">
        <w:rPr>
          <w:rFonts w:asciiTheme="majorHAnsi" w:hAnsiTheme="majorHAnsi" w:cstheme="majorHAnsi"/>
        </w:rPr>
        <w:t xml:space="preserve">. </w:t>
      </w:r>
    </w:p>
    <w:p w14:paraId="1FD95500" w14:textId="77777777" w:rsidR="005427C9" w:rsidRPr="00014E19" w:rsidRDefault="005427C9" w:rsidP="00903E5A">
      <w:pPr>
        <w:spacing w:before="240" w:after="240"/>
        <w:jc w:val="both"/>
        <w:rPr>
          <w:rFonts w:asciiTheme="majorHAnsi" w:hAnsiTheme="majorHAnsi" w:cstheme="majorHAnsi"/>
        </w:rPr>
      </w:pPr>
      <w:r w:rsidRPr="00014E19">
        <w:rPr>
          <w:rFonts w:asciiTheme="majorHAnsi" w:hAnsiTheme="majorHAnsi" w:cstheme="majorHAnsi"/>
        </w:rPr>
        <w:t xml:space="preserve">The DSMC will review pertinent aspects of the study to assess subject safety, compliance with the protocol, data collection, and risk-benefit ratio. Specifically, the Winship Cancer Institute Internal Monitors assigned to the DSMC may verify informed consent, eligibility, data entry, accuracy and availability of source documents, AEs/SAEs, and essential regulatory documents.  Following the monitoring review, monitors will provide a preliminary report of monitoring findings to the PI and other pertinent individuals involved in the conduct of the study.  The PI is required to address and respond to all the deficiencies noted in the preliminary report.  Prior to the completion of the final summary report, monitors will discuss the preliminary report responses with the PI and other team members (when appropriate).  A final monitoring summary report will then be prepared by the monitor.  Final DSMC review will include the final monitoring summary report with corresponding PI response, submitted CAPA (when applicable), PI Summary statement, and available aggregate toxicity and safety data.  </w:t>
      </w:r>
    </w:p>
    <w:p w14:paraId="6F9E96F2" w14:textId="77777777" w:rsidR="005427C9" w:rsidRPr="00014E19" w:rsidRDefault="005427C9" w:rsidP="00903E5A">
      <w:pPr>
        <w:jc w:val="both"/>
        <w:rPr>
          <w:rFonts w:asciiTheme="majorHAnsi" w:hAnsiTheme="majorHAnsi" w:cstheme="majorHAnsi"/>
        </w:rPr>
      </w:pPr>
      <w:r w:rsidRPr="00014E19">
        <w:rPr>
          <w:rFonts w:asciiTheme="majorHAnsi" w:hAnsiTheme="majorHAnsi" w:cstheme="majorHAnsi"/>
        </w:rPr>
        <w:t xml:space="preserve">The DSMC will render a recommendation and rating based on the overall trial conduct.  The PI is responsible for ensuring that instances of egregious data insufficiencies are reported to the IRB.  Continuing Review submissions will include the DSMC recommendation letter.  Should any revisions be made to the protocol-specific monitoring plan after initial DSMC approval, the PI will be responsible for notifying the DSMC of such changes.  The Committee reserves the right to conduct additional audits if necessary. </w:t>
      </w:r>
    </w:p>
    <w:p w14:paraId="24A98FC8" w14:textId="77777777" w:rsidR="00010DFB" w:rsidRPr="00014E19" w:rsidRDefault="00010DFB" w:rsidP="005427C9">
      <w:pPr>
        <w:ind w:left="360"/>
        <w:jc w:val="both"/>
        <w:rPr>
          <w:rFonts w:asciiTheme="majorHAnsi" w:hAnsiTheme="majorHAnsi" w:cstheme="majorHAnsi"/>
        </w:rPr>
      </w:pPr>
    </w:p>
    <w:p w14:paraId="10177990" w14:textId="2157D2C8" w:rsidR="004F210F" w:rsidRPr="00014E19" w:rsidRDefault="00B97ABB">
      <w:pPr>
        <w:pStyle w:val="Heading1"/>
        <w:numPr>
          <w:ilvl w:val="0"/>
          <w:numId w:val="12"/>
        </w:numPr>
        <w:rPr>
          <w:rFonts w:asciiTheme="majorHAnsi" w:hAnsiTheme="majorHAnsi" w:cstheme="majorHAnsi"/>
        </w:rPr>
      </w:pPr>
      <w:bookmarkStart w:id="134" w:name="_Toc496162147"/>
      <w:bookmarkEnd w:id="131"/>
      <w:r w:rsidRPr="00014E19">
        <w:rPr>
          <w:rFonts w:asciiTheme="majorHAnsi" w:hAnsiTheme="majorHAnsi" w:cstheme="majorHAnsi"/>
        </w:rPr>
        <w:t xml:space="preserve">  </w:t>
      </w:r>
      <w:bookmarkStart w:id="135" w:name="_Toc181350728"/>
      <w:r w:rsidR="004F210F" w:rsidRPr="00014E19">
        <w:rPr>
          <w:rFonts w:asciiTheme="majorHAnsi" w:hAnsiTheme="majorHAnsi" w:cstheme="majorHAnsi"/>
        </w:rPr>
        <w:t xml:space="preserve">Provisions to Protect the Privacy Interests of </w:t>
      </w:r>
      <w:bookmarkEnd w:id="134"/>
      <w:r w:rsidR="004F210F" w:rsidRPr="00014E19">
        <w:rPr>
          <w:rFonts w:asciiTheme="majorHAnsi" w:hAnsiTheme="majorHAnsi" w:cstheme="majorHAnsi"/>
        </w:rPr>
        <w:t>Participants</w:t>
      </w:r>
      <w:bookmarkEnd w:id="135"/>
    </w:p>
    <w:p w14:paraId="3AFA5C47" w14:textId="77777777" w:rsidR="007B28B2" w:rsidRPr="00014E19" w:rsidRDefault="007B28B2" w:rsidP="00FB7FF9">
      <w:pPr>
        <w:jc w:val="both"/>
        <w:rPr>
          <w:rFonts w:asciiTheme="majorHAnsi" w:eastAsia="Arial" w:hAnsiTheme="majorHAnsi" w:cstheme="majorHAnsi"/>
          <w:b/>
        </w:rPr>
      </w:pPr>
    </w:p>
    <w:tbl>
      <w:tblPr>
        <w:tblStyle w:val="TableGrid"/>
        <w:tblW w:w="5000" w:type="pct"/>
        <w:tblLook w:val="04A0" w:firstRow="1" w:lastRow="0" w:firstColumn="1" w:lastColumn="0" w:noHBand="0" w:noVBand="1"/>
      </w:tblPr>
      <w:tblGrid>
        <w:gridCol w:w="9980"/>
      </w:tblGrid>
      <w:tr w:rsidR="00010DFB" w:rsidRPr="00014E19" w14:paraId="35560636" w14:textId="77777777" w:rsidTr="00C15315">
        <w:trPr>
          <w:trHeight w:val="432"/>
        </w:trPr>
        <w:tc>
          <w:tcPr>
            <w:tcW w:w="5000" w:type="pct"/>
            <w:shd w:val="clear" w:color="auto" w:fill="44546A" w:themeFill="text2"/>
            <w:vAlign w:val="center"/>
          </w:tcPr>
          <w:p w14:paraId="6A7F6BC3" w14:textId="77777777" w:rsidR="00010DFB" w:rsidRPr="00014E19" w:rsidRDefault="00010DFB"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Provisions to Protect Participant Privacy</w:t>
            </w:r>
          </w:p>
        </w:tc>
      </w:tr>
      <w:tr w:rsidR="00010DFB" w:rsidRPr="00014E19" w14:paraId="67EC1A88" w14:textId="77777777" w:rsidTr="00C15315">
        <w:trPr>
          <w:trHeight w:val="432"/>
        </w:trPr>
        <w:tc>
          <w:tcPr>
            <w:tcW w:w="5000" w:type="pct"/>
            <w:shd w:val="clear" w:color="auto" w:fill="D5DCE4" w:themeFill="text2" w:themeFillTint="33"/>
            <w:vAlign w:val="center"/>
          </w:tcPr>
          <w:p w14:paraId="40390E73" w14:textId="77777777" w:rsidR="00010DFB" w:rsidRPr="00014E19" w:rsidRDefault="00010DFB"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noProof/>
                <w:color w:val="auto"/>
                <w:sz w:val="22"/>
                <w:szCs w:val="22"/>
              </w:rPr>
              <w:t>1. Participant Privacy Interest</w:t>
            </w:r>
          </w:p>
        </w:tc>
      </w:tr>
      <w:tr w:rsidR="00010DFB" w:rsidRPr="00014E19" w14:paraId="34A222DC" w14:textId="77777777" w:rsidTr="00C15315">
        <w:trPr>
          <w:trHeight w:val="864"/>
        </w:trPr>
        <w:tc>
          <w:tcPr>
            <w:tcW w:w="5000" w:type="pct"/>
            <w:shd w:val="clear" w:color="auto" w:fill="auto"/>
            <w:vAlign w:val="center"/>
          </w:tcPr>
          <w:p w14:paraId="5D07785A" w14:textId="77777777" w:rsidR="003208E4" w:rsidRPr="00014E19" w:rsidRDefault="003208E4" w:rsidP="003208E4">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321B0EEE" w14:textId="77777777" w:rsidR="00010DFB" w:rsidRPr="00014E19" w:rsidRDefault="00010DFB" w:rsidP="00010DFB">
            <w:pPr>
              <w:pStyle w:val="BlockText"/>
              <w:ind w:left="0" w:right="0"/>
              <w:rPr>
                <w:rFonts w:asciiTheme="majorHAnsi" w:hAnsiTheme="majorHAnsi" w:cstheme="majorHAnsi"/>
                <w:i w:val="0"/>
              </w:rPr>
            </w:pPr>
            <w:r w:rsidRPr="00014E19">
              <w:rPr>
                <w:rFonts w:asciiTheme="majorHAnsi" w:hAnsiTheme="majorHAnsi" w:cstheme="majorHAnsi"/>
                <w:i w:val="0"/>
              </w:rPr>
              <w:t>Participants will be assured of their voluntary participation in the study, their choice to answer or not answer any question, and the protocol for maintaining confidentiality.</w:t>
            </w:r>
          </w:p>
          <w:p w14:paraId="531896ED" w14:textId="77777777" w:rsidR="00010DFB" w:rsidRPr="00014E19" w:rsidRDefault="00010DFB" w:rsidP="00010DFB">
            <w:pPr>
              <w:jc w:val="both"/>
              <w:rPr>
                <w:rFonts w:asciiTheme="majorHAnsi" w:eastAsia="Arial" w:hAnsiTheme="majorHAnsi" w:cstheme="majorHAnsi"/>
              </w:rPr>
            </w:pPr>
            <w:r w:rsidRPr="00014E19">
              <w:rPr>
                <w:rFonts w:asciiTheme="majorHAnsi" w:eastAsia="Arial" w:hAnsiTheme="majorHAnsi" w:cstheme="majorHAnsi"/>
              </w:rPr>
              <w:t>Participant</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confidentiality</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is strictly held in</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 xml:space="preserve">trust </w:t>
            </w:r>
            <w:r w:rsidRPr="00014E19">
              <w:rPr>
                <w:rFonts w:asciiTheme="majorHAnsi" w:eastAsia="Arial" w:hAnsiTheme="majorHAnsi" w:cstheme="majorHAnsi"/>
                <w:spacing w:val="-2"/>
              </w:rPr>
              <w:t>by</w:t>
            </w:r>
            <w:r w:rsidRPr="00014E19">
              <w:rPr>
                <w:rFonts w:asciiTheme="majorHAnsi" w:eastAsia="Arial" w:hAnsiTheme="majorHAnsi" w:cstheme="majorHAnsi"/>
              </w:rPr>
              <w:t xml:space="preserve"> </w:t>
            </w:r>
            <w:r w:rsidRPr="00014E19">
              <w:rPr>
                <w:rFonts w:asciiTheme="majorHAnsi" w:eastAsia="Arial" w:hAnsiTheme="majorHAnsi" w:cstheme="majorHAnsi"/>
                <w:spacing w:val="-2"/>
              </w:rPr>
              <w:t>the</w:t>
            </w:r>
            <w:r w:rsidRPr="00014E19">
              <w:rPr>
                <w:rFonts w:asciiTheme="majorHAnsi" w:eastAsia="Arial" w:hAnsiTheme="majorHAnsi" w:cstheme="majorHAnsi"/>
              </w:rPr>
              <w:t xml:space="preserve"> participating investigators, their staff, and</w:t>
            </w:r>
            <w:r w:rsidRPr="00014E19">
              <w:rPr>
                <w:rFonts w:asciiTheme="majorHAnsi" w:eastAsia="Arial" w:hAnsiTheme="majorHAnsi" w:cstheme="majorHAnsi"/>
                <w:spacing w:val="-4"/>
              </w:rPr>
              <w:t xml:space="preserve"> </w:t>
            </w:r>
            <w:r w:rsidRPr="00014E19">
              <w:rPr>
                <w:rFonts w:asciiTheme="majorHAnsi" w:eastAsia="Arial" w:hAnsiTheme="majorHAnsi" w:cstheme="majorHAnsi"/>
              </w:rPr>
              <w:t>the sponsor(s) and</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their agents. This confidentiality is</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extended to cover</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testing of</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biological</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samples and</w:t>
            </w:r>
            <w:r w:rsidRPr="00014E19">
              <w:rPr>
                <w:rFonts w:asciiTheme="majorHAnsi" w:eastAsia="Arial" w:hAnsiTheme="majorHAnsi" w:cstheme="majorHAnsi"/>
                <w:spacing w:val="51"/>
              </w:rPr>
              <w:t xml:space="preserve"> </w:t>
            </w:r>
            <w:r w:rsidRPr="00014E19">
              <w:rPr>
                <w:rFonts w:asciiTheme="majorHAnsi" w:eastAsia="Arial" w:hAnsiTheme="majorHAnsi" w:cstheme="majorHAnsi"/>
              </w:rPr>
              <w:t>genetic</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tests</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in addition</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to the clinical information relating to participants.</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Therefore,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the study</w:t>
            </w:r>
            <w:r w:rsidRPr="00014E19">
              <w:rPr>
                <w:rFonts w:asciiTheme="majorHAnsi" w:eastAsia="Arial" w:hAnsiTheme="majorHAnsi" w:cstheme="majorHAnsi"/>
                <w:spacing w:val="81"/>
              </w:rPr>
              <w:t xml:space="preserve"> </w:t>
            </w:r>
            <w:r w:rsidRPr="00014E19">
              <w:rPr>
                <w:rFonts w:asciiTheme="majorHAnsi" w:eastAsia="Arial" w:hAnsiTheme="majorHAnsi" w:cstheme="majorHAnsi"/>
              </w:rPr>
              <w:t>protocol,</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documentation,</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data, and</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all</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other</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information generated</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will be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held</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in strict</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confidence. No</w:t>
            </w:r>
            <w:r w:rsidRPr="00014E19">
              <w:rPr>
                <w:rFonts w:asciiTheme="majorHAnsi" w:eastAsia="Arial" w:hAnsiTheme="majorHAnsi" w:cstheme="majorHAnsi"/>
                <w:spacing w:val="81"/>
              </w:rPr>
              <w:t xml:space="preserve"> </w:t>
            </w:r>
            <w:r w:rsidRPr="00014E19">
              <w:rPr>
                <w:rFonts w:asciiTheme="majorHAnsi" w:eastAsia="Arial" w:hAnsiTheme="majorHAnsi" w:cstheme="majorHAnsi"/>
              </w:rPr>
              <w:t>information</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concerning the</w:t>
            </w:r>
            <w:r w:rsidRPr="00014E19">
              <w:rPr>
                <w:rFonts w:asciiTheme="majorHAnsi" w:eastAsia="Arial" w:hAnsiTheme="majorHAnsi" w:cstheme="majorHAnsi"/>
                <w:spacing w:val="-2"/>
              </w:rPr>
              <w:t xml:space="preserve"> </w:t>
            </w:r>
            <w:proofErr w:type="gramStart"/>
            <w:r w:rsidRPr="00014E19">
              <w:rPr>
                <w:rFonts w:asciiTheme="majorHAnsi" w:eastAsia="Arial" w:hAnsiTheme="majorHAnsi" w:cstheme="majorHAnsi"/>
              </w:rPr>
              <w:t>study</w:t>
            </w:r>
            <w:proofErr w:type="gramEnd"/>
            <w:r w:rsidRPr="00014E19">
              <w:rPr>
                <w:rFonts w:asciiTheme="majorHAnsi" w:eastAsia="Arial" w:hAnsiTheme="majorHAnsi" w:cstheme="majorHAnsi"/>
                <w:spacing w:val="-2"/>
              </w:rPr>
              <w:t xml:space="preserve"> </w:t>
            </w:r>
            <w:r w:rsidRPr="00014E19">
              <w:rPr>
                <w:rFonts w:asciiTheme="majorHAnsi" w:eastAsia="Arial" w:hAnsiTheme="majorHAnsi" w:cstheme="majorHAnsi"/>
              </w:rPr>
              <w:t xml:space="preserve">or </w:t>
            </w:r>
            <w:r w:rsidRPr="00014E19">
              <w:rPr>
                <w:rFonts w:asciiTheme="majorHAnsi" w:eastAsia="Arial" w:hAnsiTheme="majorHAnsi" w:cstheme="majorHAnsi"/>
                <w:spacing w:val="-2"/>
              </w:rPr>
              <w:t>the</w:t>
            </w:r>
            <w:r w:rsidRPr="00014E19">
              <w:rPr>
                <w:rFonts w:asciiTheme="majorHAnsi" w:eastAsia="Arial" w:hAnsiTheme="majorHAnsi" w:cstheme="majorHAnsi"/>
              </w:rPr>
              <w:t xml:space="preserve"> data</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will be</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released to</w:t>
            </w:r>
            <w:r w:rsidRPr="00014E19">
              <w:rPr>
                <w:rFonts w:asciiTheme="majorHAnsi" w:eastAsia="Arial" w:hAnsiTheme="majorHAnsi" w:cstheme="majorHAnsi"/>
                <w:spacing w:val="1"/>
              </w:rPr>
              <w:t xml:space="preserve"> </w:t>
            </w:r>
            <w:r w:rsidRPr="00014E19">
              <w:rPr>
                <w:rFonts w:asciiTheme="majorHAnsi" w:eastAsia="Arial" w:hAnsiTheme="majorHAnsi" w:cstheme="majorHAnsi"/>
              </w:rPr>
              <w:t>any unauthorized third party</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without</w:t>
            </w:r>
            <w:r w:rsidRPr="00014E19">
              <w:rPr>
                <w:rFonts w:asciiTheme="majorHAnsi" w:eastAsia="Arial" w:hAnsiTheme="majorHAnsi" w:cstheme="majorHAnsi"/>
                <w:spacing w:val="89"/>
              </w:rPr>
              <w:t xml:space="preserve"> </w:t>
            </w:r>
            <w:r w:rsidRPr="00014E19">
              <w:rPr>
                <w:rFonts w:asciiTheme="majorHAnsi" w:eastAsia="Arial" w:hAnsiTheme="majorHAnsi" w:cstheme="majorHAnsi"/>
              </w:rPr>
              <w:t>prior written approval</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of</w:t>
            </w:r>
            <w:r w:rsidRPr="00014E19">
              <w:rPr>
                <w:rFonts w:asciiTheme="majorHAnsi" w:eastAsia="Arial" w:hAnsiTheme="majorHAnsi" w:cstheme="majorHAnsi"/>
                <w:spacing w:val="-3"/>
              </w:rPr>
              <w:t xml:space="preserve"> </w:t>
            </w:r>
            <w:r w:rsidRPr="00014E19">
              <w:rPr>
                <w:rFonts w:asciiTheme="majorHAnsi" w:eastAsia="Arial" w:hAnsiTheme="majorHAnsi" w:cstheme="majorHAnsi"/>
                <w:spacing w:val="-2"/>
              </w:rPr>
              <w:t>the</w:t>
            </w:r>
            <w:r w:rsidRPr="00014E19">
              <w:rPr>
                <w:rFonts w:asciiTheme="majorHAnsi" w:eastAsia="Arial" w:hAnsiTheme="majorHAnsi" w:cstheme="majorHAnsi"/>
              </w:rPr>
              <w:t xml:space="preserve"> sponsor.</w:t>
            </w:r>
          </w:p>
          <w:p w14:paraId="7162F376" w14:textId="77777777" w:rsidR="00010DFB" w:rsidRPr="00014E19" w:rsidRDefault="00010DFB" w:rsidP="00010DFB">
            <w:pPr>
              <w:jc w:val="both"/>
              <w:rPr>
                <w:rFonts w:asciiTheme="majorHAnsi" w:hAnsiTheme="majorHAnsi" w:cstheme="majorHAnsi"/>
              </w:rPr>
            </w:pPr>
          </w:p>
          <w:p w14:paraId="7C22EF3F" w14:textId="77777777" w:rsidR="00010DFB" w:rsidRPr="00014E19" w:rsidRDefault="00010DFB" w:rsidP="00010DFB">
            <w:pPr>
              <w:jc w:val="both"/>
              <w:rPr>
                <w:rFonts w:asciiTheme="majorHAnsi" w:eastAsia="Arial,Calibri" w:hAnsiTheme="majorHAnsi" w:cstheme="majorHAnsi"/>
              </w:rPr>
            </w:pPr>
            <w:r w:rsidRPr="00014E19">
              <w:rPr>
                <w:rFonts w:asciiTheme="majorHAnsi" w:eastAsia="Arial" w:hAnsiTheme="majorHAnsi" w:cstheme="majorHAnsi"/>
              </w:rPr>
              <w:t>The study</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monitor,</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other authorized representatives</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of the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sponsor, representatives</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of</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the IRB</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or pharmaceutical company supplying study product</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may inspect</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 xml:space="preserve">all documents </w:t>
            </w:r>
            <w:r w:rsidRPr="00014E19">
              <w:rPr>
                <w:rFonts w:asciiTheme="majorHAnsi" w:eastAsia="Arial" w:hAnsiTheme="majorHAnsi" w:cstheme="majorHAnsi"/>
                <w:spacing w:val="-2"/>
              </w:rPr>
              <w:t>and</w:t>
            </w:r>
            <w:r w:rsidRPr="00014E19">
              <w:rPr>
                <w:rFonts w:asciiTheme="majorHAnsi" w:eastAsia="Arial" w:hAnsiTheme="majorHAnsi" w:cstheme="majorHAnsi"/>
              </w:rPr>
              <w:t xml:space="preserve"> records</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required</w:t>
            </w:r>
            <w:r w:rsidRPr="00014E19">
              <w:rPr>
                <w:rFonts w:asciiTheme="majorHAnsi" w:eastAsia="Arial" w:hAnsiTheme="majorHAnsi" w:cstheme="majorHAnsi"/>
                <w:spacing w:val="-4"/>
              </w:rPr>
              <w:t xml:space="preserve"> </w:t>
            </w:r>
            <w:r w:rsidRPr="00014E19">
              <w:rPr>
                <w:rFonts w:asciiTheme="majorHAnsi" w:eastAsia="Arial" w:hAnsiTheme="majorHAnsi" w:cstheme="majorHAnsi"/>
              </w:rPr>
              <w:t>to be</w:t>
            </w:r>
            <w:r w:rsidRPr="00014E19">
              <w:rPr>
                <w:rFonts w:asciiTheme="majorHAnsi" w:eastAsia="Arial" w:hAnsiTheme="majorHAnsi" w:cstheme="majorHAnsi"/>
                <w:spacing w:val="64"/>
              </w:rPr>
              <w:t xml:space="preserve"> </w:t>
            </w:r>
            <w:r w:rsidRPr="00014E19">
              <w:rPr>
                <w:rFonts w:asciiTheme="majorHAnsi" w:eastAsia="Arial" w:hAnsiTheme="majorHAnsi" w:cstheme="majorHAnsi"/>
              </w:rPr>
              <w:t xml:space="preserve">maintained </w:t>
            </w:r>
            <w:r w:rsidRPr="00014E19">
              <w:rPr>
                <w:rFonts w:asciiTheme="majorHAnsi" w:eastAsia="Arial" w:hAnsiTheme="majorHAnsi" w:cstheme="majorHAnsi"/>
                <w:spacing w:val="-2"/>
              </w:rPr>
              <w:t>by</w:t>
            </w:r>
            <w:r w:rsidRPr="00014E19">
              <w:rPr>
                <w:rFonts w:asciiTheme="majorHAnsi" w:eastAsia="Arial" w:hAnsiTheme="majorHAnsi" w:cstheme="majorHAnsi"/>
              </w:rPr>
              <w:t xml:space="preserve"> the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investigator, including but not limited to,</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medical records (office,</w:t>
            </w:r>
            <w:r w:rsidRPr="00014E19">
              <w:rPr>
                <w:rFonts w:asciiTheme="majorHAnsi" w:eastAsia="Arial" w:hAnsiTheme="majorHAnsi" w:cstheme="majorHAnsi"/>
                <w:spacing w:val="1"/>
              </w:rPr>
              <w:t xml:space="preserve"> </w:t>
            </w:r>
            <w:r w:rsidRPr="00014E19">
              <w:rPr>
                <w:rFonts w:asciiTheme="majorHAnsi" w:eastAsia="Arial" w:hAnsiTheme="majorHAnsi" w:cstheme="majorHAnsi"/>
              </w:rPr>
              <w:t>clinic,</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or</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lastRenderedPageBreak/>
              <w:t>hospital)</w:t>
            </w:r>
            <w:r w:rsidRPr="00014E19">
              <w:rPr>
                <w:rFonts w:asciiTheme="majorHAnsi" w:eastAsia="Arial" w:hAnsiTheme="majorHAnsi" w:cstheme="majorHAnsi"/>
                <w:spacing w:val="75"/>
              </w:rPr>
              <w:t xml:space="preserve"> </w:t>
            </w:r>
            <w:r w:rsidRPr="00014E19">
              <w:rPr>
                <w:rFonts w:asciiTheme="majorHAnsi" w:eastAsia="Arial" w:hAnsiTheme="majorHAnsi" w:cstheme="majorHAnsi"/>
              </w:rPr>
              <w:t>and pharmacy</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records for</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the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participants in</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this study. The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 xml:space="preserve">clinical </w:t>
            </w:r>
            <w:r w:rsidRPr="00014E19">
              <w:rPr>
                <w:rFonts w:asciiTheme="majorHAnsi" w:eastAsia="Arial" w:hAnsiTheme="majorHAnsi" w:cstheme="majorHAnsi"/>
                <w:spacing w:val="-2"/>
              </w:rPr>
              <w:t>study</w:t>
            </w:r>
            <w:r w:rsidRPr="00014E19">
              <w:rPr>
                <w:rFonts w:asciiTheme="majorHAnsi" w:eastAsia="Arial" w:hAnsiTheme="majorHAnsi" w:cstheme="majorHAnsi"/>
              </w:rPr>
              <w:t xml:space="preserve"> site will permit access</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to such</w:t>
            </w:r>
            <w:r w:rsidRPr="00014E19">
              <w:rPr>
                <w:rFonts w:asciiTheme="majorHAnsi" w:eastAsia="Arial" w:hAnsiTheme="majorHAnsi" w:cstheme="majorHAnsi"/>
                <w:spacing w:val="78"/>
              </w:rPr>
              <w:t xml:space="preserve"> </w:t>
            </w:r>
            <w:r w:rsidRPr="00014E19">
              <w:rPr>
                <w:rFonts w:asciiTheme="majorHAnsi" w:eastAsia="Arial" w:hAnsiTheme="majorHAnsi" w:cstheme="majorHAnsi"/>
              </w:rPr>
              <w:t>records.</w:t>
            </w:r>
          </w:p>
          <w:p w14:paraId="63414DFA" w14:textId="77777777" w:rsidR="00010DFB" w:rsidRPr="00014E19" w:rsidRDefault="00010DFB" w:rsidP="00010DFB">
            <w:pPr>
              <w:jc w:val="both"/>
              <w:rPr>
                <w:rFonts w:asciiTheme="majorHAnsi" w:eastAsia="Calibri" w:hAnsiTheme="majorHAnsi" w:cstheme="majorHAnsi"/>
              </w:rPr>
            </w:pPr>
          </w:p>
          <w:p w14:paraId="5B596708" w14:textId="77777777" w:rsidR="00010DFB" w:rsidRPr="00014E19" w:rsidRDefault="00010DFB" w:rsidP="00010DFB">
            <w:pPr>
              <w:jc w:val="both"/>
              <w:rPr>
                <w:rFonts w:asciiTheme="majorHAnsi" w:eastAsia="Arial,Calibri" w:hAnsiTheme="majorHAnsi" w:cstheme="majorHAnsi"/>
              </w:rPr>
            </w:pPr>
            <w:r w:rsidRPr="00014E19">
              <w:rPr>
                <w:rFonts w:asciiTheme="majorHAnsi" w:eastAsia="Arial,Calibri" w:hAnsiTheme="majorHAnsi" w:cstheme="majorHAnsi"/>
              </w:rPr>
              <w:t>The study</w:t>
            </w:r>
            <w:r w:rsidRPr="00014E19">
              <w:rPr>
                <w:rFonts w:asciiTheme="majorHAnsi" w:eastAsia="Arial,Calibri" w:hAnsiTheme="majorHAnsi" w:cstheme="majorHAnsi"/>
                <w:spacing w:val="-2"/>
              </w:rPr>
              <w:t xml:space="preserve"> </w:t>
            </w:r>
            <w:r w:rsidRPr="00014E19">
              <w:rPr>
                <w:rFonts w:asciiTheme="majorHAnsi" w:eastAsia="Arial,Calibri" w:hAnsiTheme="majorHAnsi" w:cstheme="majorHAnsi"/>
              </w:rPr>
              <w:t>participant’s</w:t>
            </w:r>
            <w:r w:rsidRPr="00014E19">
              <w:rPr>
                <w:rFonts w:asciiTheme="majorHAnsi" w:eastAsia="Arial,Calibri" w:hAnsiTheme="majorHAnsi" w:cstheme="majorHAnsi"/>
                <w:spacing w:val="-2"/>
              </w:rPr>
              <w:t xml:space="preserve"> </w:t>
            </w:r>
            <w:r w:rsidRPr="00014E19">
              <w:rPr>
                <w:rFonts w:asciiTheme="majorHAnsi" w:eastAsia="Arial,Calibri" w:hAnsiTheme="majorHAnsi" w:cstheme="majorHAnsi"/>
              </w:rPr>
              <w:t>contact information</w:t>
            </w:r>
            <w:r w:rsidRPr="00014E19">
              <w:rPr>
                <w:rFonts w:asciiTheme="majorHAnsi" w:eastAsia="Arial,Calibri" w:hAnsiTheme="majorHAnsi" w:cstheme="majorHAnsi"/>
                <w:spacing w:val="-3"/>
              </w:rPr>
              <w:t xml:space="preserve"> </w:t>
            </w:r>
            <w:r w:rsidRPr="00014E19">
              <w:rPr>
                <w:rFonts w:asciiTheme="majorHAnsi" w:eastAsia="Arial,Calibri" w:hAnsiTheme="majorHAnsi" w:cstheme="majorHAnsi"/>
              </w:rPr>
              <w:t>will be</w:t>
            </w:r>
            <w:r w:rsidRPr="00014E19">
              <w:rPr>
                <w:rFonts w:asciiTheme="majorHAnsi" w:eastAsia="Arial,Calibri" w:hAnsiTheme="majorHAnsi" w:cstheme="majorHAnsi"/>
                <w:spacing w:val="-2"/>
              </w:rPr>
              <w:t xml:space="preserve"> </w:t>
            </w:r>
            <w:r w:rsidRPr="00014E19">
              <w:rPr>
                <w:rFonts w:asciiTheme="majorHAnsi" w:eastAsia="Arial,Calibri" w:hAnsiTheme="majorHAnsi" w:cstheme="majorHAnsi"/>
              </w:rPr>
              <w:t>securely stored at</w:t>
            </w:r>
            <w:r w:rsidRPr="00014E19">
              <w:rPr>
                <w:rFonts w:asciiTheme="majorHAnsi" w:eastAsia="Arial,Calibri" w:hAnsiTheme="majorHAnsi" w:cstheme="majorHAnsi"/>
                <w:spacing w:val="-2"/>
              </w:rPr>
              <w:t xml:space="preserve"> </w:t>
            </w:r>
            <w:r w:rsidRPr="00014E19">
              <w:rPr>
                <w:rFonts w:asciiTheme="majorHAnsi" w:eastAsia="Arial,Calibri" w:hAnsiTheme="majorHAnsi" w:cstheme="majorHAnsi"/>
              </w:rPr>
              <w:t>each clinical</w:t>
            </w:r>
            <w:r w:rsidRPr="00014E19">
              <w:rPr>
                <w:rFonts w:asciiTheme="majorHAnsi" w:eastAsia="Arial,Calibri" w:hAnsiTheme="majorHAnsi" w:cstheme="majorHAnsi"/>
                <w:spacing w:val="-3"/>
              </w:rPr>
              <w:t xml:space="preserve"> </w:t>
            </w:r>
            <w:r w:rsidRPr="00014E19">
              <w:rPr>
                <w:rFonts w:asciiTheme="majorHAnsi" w:eastAsia="Arial,Calibri" w:hAnsiTheme="majorHAnsi" w:cstheme="majorHAnsi"/>
              </w:rPr>
              <w:t>site</w:t>
            </w:r>
            <w:r w:rsidRPr="00014E19">
              <w:rPr>
                <w:rFonts w:asciiTheme="majorHAnsi" w:eastAsia="Arial,Calibri" w:hAnsiTheme="majorHAnsi" w:cstheme="majorHAnsi"/>
                <w:spacing w:val="1"/>
              </w:rPr>
              <w:t xml:space="preserve"> </w:t>
            </w:r>
            <w:r w:rsidRPr="00014E19">
              <w:rPr>
                <w:rFonts w:asciiTheme="majorHAnsi" w:eastAsia="Arial,Calibri" w:hAnsiTheme="majorHAnsi" w:cstheme="majorHAnsi"/>
              </w:rPr>
              <w:t xml:space="preserve">for internal use </w:t>
            </w:r>
            <w:r w:rsidRPr="00014E19">
              <w:rPr>
                <w:rFonts w:asciiTheme="majorHAnsi" w:eastAsia="Arial" w:hAnsiTheme="majorHAnsi" w:cstheme="majorHAnsi"/>
              </w:rPr>
              <w:t>during the study. At</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the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 xml:space="preserve">end of </w:t>
            </w:r>
            <w:r w:rsidRPr="00014E19">
              <w:rPr>
                <w:rFonts w:asciiTheme="majorHAnsi" w:eastAsia="Arial" w:hAnsiTheme="majorHAnsi" w:cstheme="majorHAnsi"/>
                <w:spacing w:val="-2"/>
              </w:rPr>
              <w:t>the</w:t>
            </w:r>
            <w:r w:rsidRPr="00014E19">
              <w:rPr>
                <w:rFonts w:asciiTheme="majorHAnsi" w:eastAsia="Arial" w:hAnsiTheme="majorHAnsi" w:cstheme="majorHAnsi"/>
              </w:rPr>
              <w:t xml:space="preserve"> study, all records</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will continue to</w:t>
            </w:r>
            <w:r w:rsidRPr="00014E19">
              <w:rPr>
                <w:rFonts w:asciiTheme="majorHAnsi" w:eastAsia="Arial" w:hAnsiTheme="majorHAnsi" w:cstheme="majorHAnsi"/>
                <w:spacing w:val="1"/>
              </w:rPr>
              <w:t xml:space="preserve"> </w:t>
            </w:r>
            <w:r w:rsidRPr="00014E19">
              <w:rPr>
                <w:rFonts w:asciiTheme="majorHAnsi" w:eastAsia="Arial" w:hAnsiTheme="majorHAnsi" w:cstheme="majorHAnsi"/>
              </w:rPr>
              <w:t>be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kept in</w:t>
            </w:r>
            <w:r w:rsidRPr="00014E19">
              <w:rPr>
                <w:rFonts w:asciiTheme="majorHAnsi" w:eastAsia="Arial" w:hAnsiTheme="majorHAnsi" w:cstheme="majorHAnsi"/>
                <w:spacing w:val="-4"/>
              </w:rPr>
              <w:t xml:space="preserve"> </w:t>
            </w:r>
            <w:r w:rsidRPr="00014E19">
              <w:rPr>
                <w:rFonts w:asciiTheme="majorHAnsi" w:eastAsia="Arial" w:hAnsiTheme="majorHAnsi" w:cstheme="majorHAnsi"/>
              </w:rPr>
              <w:t>a secure</w:t>
            </w:r>
            <w:r w:rsidRPr="00014E19">
              <w:rPr>
                <w:rFonts w:asciiTheme="majorHAnsi" w:eastAsia="Arial" w:hAnsiTheme="majorHAnsi" w:cstheme="majorHAnsi"/>
                <w:spacing w:val="-2"/>
              </w:rPr>
              <w:t xml:space="preserve"> </w:t>
            </w:r>
            <w:r w:rsidRPr="00014E19">
              <w:rPr>
                <w:rFonts w:asciiTheme="majorHAnsi" w:eastAsia="Arial" w:hAnsiTheme="majorHAnsi" w:cstheme="majorHAnsi"/>
              </w:rPr>
              <w:t>location for</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as</w:t>
            </w:r>
            <w:r w:rsidRPr="00014E19">
              <w:rPr>
                <w:rFonts w:asciiTheme="majorHAnsi" w:eastAsia="Arial" w:hAnsiTheme="majorHAnsi" w:cstheme="majorHAnsi"/>
                <w:spacing w:val="51"/>
              </w:rPr>
              <w:t xml:space="preserve"> </w:t>
            </w:r>
            <w:r w:rsidRPr="00014E19">
              <w:rPr>
                <w:rFonts w:asciiTheme="majorHAnsi" w:eastAsia="Arial" w:hAnsiTheme="majorHAnsi" w:cstheme="majorHAnsi"/>
              </w:rPr>
              <w:t>long a period as dictated by</w:t>
            </w:r>
            <w:r w:rsidRPr="00014E19">
              <w:rPr>
                <w:rFonts w:asciiTheme="majorHAnsi" w:eastAsia="Arial" w:hAnsiTheme="majorHAnsi" w:cstheme="majorHAnsi"/>
                <w:spacing w:val="1"/>
              </w:rPr>
              <w:t xml:space="preserve"> </w:t>
            </w:r>
            <w:r w:rsidRPr="00014E19">
              <w:rPr>
                <w:rFonts w:asciiTheme="majorHAnsi" w:eastAsia="Arial" w:hAnsiTheme="majorHAnsi" w:cstheme="majorHAnsi"/>
              </w:rPr>
              <w:t>local IRB</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and Institutional</w:t>
            </w:r>
            <w:r w:rsidRPr="00014E19">
              <w:rPr>
                <w:rFonts w:asciiTheme="majorHAnsi" w:eastAsia="Arial" w:hAnsiTheme="majorHAnsi" w:cstheme="majorHAnsi"/>
                <w:spacing w:val="-3"/>
              </w:rPr>
              <w:t xml:space="preserve"> </w:t>
            </w:r>
            <w:r w:rsidRPr="00014E19">
              <w:rPr>
                <w:rFonts w:asciiTheme="majorHAnsi" w:eastAsia="Arial" w:hAnsiTheme="majorHAnsi" w:cstheme="majorHAnsi"/>
              </w:rPr>
              <w:t>regulations.</w:t>
            </w:r>
          </w:p>
          <w:p w14:paraId="67C2BB8E" w14:textId="77777777" w:rsidR="00010DFB" w:rsidRPr="00014E19" w:rsidRDefault="00010DFB" w:rsidP="00C15315">
            <w:pPr>
              <w:spacing w:after="120"/>
              <w:rPr>
                <w:rFonts w:asciiTheme="majorHAnsi" w:eastAsiaTheme="minorHAnsi" w:hAnsiTheme="majorHAnsi" w:cstheme="majorHAnsi"/>
              </w:rPr>
            </w:pPr>
          </w:p>
        </w:tc>
      </w:tr>
      <w:tr w:rsidR="00010DFB" w:rsidRPr="00014E19" w14:paraId="2930AC90" w14:textId="77777777" w:rsidTr="00C15315">
        <w:trPr>
          <w:trHeight w:val="432"/>
        </w:trPr>
        <w:tc>
          <w:tcPr>
            <w:tcW w:w="5000" w:type="pct"/>
            <w:shd w:val="clear" w:color="auto" w:fill="D5DCE4" w:themeFill="text2" w:themeFillTint="33"/>
            <w:vAlign w:val="center"/>
          </w:tcPr>
          <w:p w14:paraId="4B201774" w14:textId="77777777" w:rsidR="00010DFB" w:rsidRPr="00014E19" w:rsidRDefault="00010DFB"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color w:val="auto"/>
                <w:sz w:val="22"/>
                <w:szCs w:val="22"/>
              </w:rPr>
              <w:lastRenderedPageBreak/>
              <w:t xml:space="preserve">2. </w:t>
            </w:r>
            <w:r w:rsidRPr="00014E19">
              <w:rPr>
                <w:rFonts w:asciiTheme="majorHAnsi" w:eastAsiaTheme="minorHAnsi" w:hAnsiTheme="majorHAnsi" w:cstheme="majorHAnsi"/>
                <w:sz w:val="22"/>
                <w:szCs w:val="22"/>
              </w:rPr>
              <w:t>Access to Participant’s Information</w:t>
            </w:r>
          </w:p>
        </w:tc>
      </w:tr>
      <w:tr w:rsidR="00010DFB" w:rsidRPr="00014E19" w14:paraId="27EE8776" w14:textId="77777777" w:rsidTr="00C15315">
        <w:trPr>
          <w:trHeight w:val="864"/>
        </w:trPr>
        <w:tc>
          <w:tcPr>
            <w:tcW w:w="5000" w:type="pct"/>
            <w:shd w:val="clear" w:color="auto" w:fill="auto"/>
            <w:vAlign w:val="center"/>
          </w:tcPr>
          <w:p w14:paraId="04F15971" w14:textId="77777777" w:rsidR="003208E4" w:rsidRPr="00014E19" w:rsidRDefault="003208E4" w:rsidP="003208E4">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4B58C79C" w14:textId="4CA7681A" w:rsidR="00010DFB" w:rsidRPr="00014E19" w:rsidRDefault="00010DFB" w:rsidP="00903E5A">
            <w:pPr>
              <w:pStyle w:val="BlockText"/>
              <w:ind w:left="0" w:right="0"/>
              <w:jc w:val="both"/>
              <w:rPr>
                <w:rFonts w:eastAsiaTheme="minorHAnsi"/>
              </w:rPr>
            </w:pPr>
            <w:r w:rsidRPr="00014E19">
              <w:rPr>
                <w:rFonts w:asciiTheme="majorHAnsi" w:eastAsia="Arial" w:hAnsiTheme="majorHAnsi" w:cstheme="majorHAnsi"/>
                <w:i w:val="0"/>
              </w:rPr>
              <w:t>Study participant research</w:t>
            </w:r>
            <w:r w:rsidRPr="00014E19">
              <w:rPr>
                <w:rFonts w:asciiTheme="majorHAnsi" w:eastAsia="Arial" w:hAnsiTheme="majorHAnsi" w:cstheme="majorHAnsi"/>
                <w:i w:val="0"/>
                <w:spacing w:val="-3"/>
              </w:rPr>
              <w:t xml:space="preserve"> </w:t>
            </w:r>
            <w:r w:rsidRPr="00014E19">
              <w:rPr>
                <w:rFonts w:asciiTheme="majorHAnsi" w:eastAsia="Arial" w:hAnsiTheme="majorHAnsi" w:cstheme="majorHAnsi"/>
                <w:i w:val="0"/>
              </w:rPr>
              <w:t>data, which is</w:t>
            </w:r>
            <w:r w:rsidRPr="00014E19">
              <w:rPr>
                <w:rFonts w:asciiTheme="majorHAnsi" w:eastAsia="Arial" w:hAnsiTheme="majorHAnsi" w:cstheme="majorHAnsi"/>
                <w:i w:val="0"/>
                <w:spacing w:val="-3"/>
              </w:rPr>
              <w:t xml:space="preserve"> </w:t>
            </w:r>
            <w:r w:rsidRPr="00014E19">
              <w:rPr>
                <w:rFonts w:asciiTheme="majorHAnsi" w:eastAsia="Arial" w:hAnsiTheme="majorHAnsi" w:cstheme="majorHAnsi"/>
                <w:i w:val="0"/>
              </w:rPr>
              <w:t>for</w:t>
            </w:r>
            <w:r w:rsidRPr="00014E19">
              <w:rPr>
                <w:rFonts w:asciiTheme="majorHAnsi" w:eastAsia="Arial" w:hAnsiTheme="majorHAnsi" w:cstheme="majorHAnsi"/>
                <w:i w:val="0"/>
                <w:spacing w:val="-3"/>
              </w:rPr>
              <w:t xml:space="preserve"> </w:t>
            </w:r>
            <w:r w:rsidRPr="00014E19">
              <w:rPr>
                <w:rFonts w:asciiTheme="majorHAnsi" w:eastAsia="Arial" w:hAnsiTheme="majorHAnsi" w:cstheme="majorHAnsi"/>
                <w:i w:val="0"/>
              </w:rPr>
              <w:t>purposes</w:t>
            </w:r>
            <w:r w:rsidRPr="00014E19">
              <w:rPr>
                <w:rFonts w:asciiTheme="majorHAnsi" w:eastAsia="Arial" w:hAnsiTheme="majorHAnsi" w:cstheme="majorHAnsi"/>
                <w:i w:val="0"/>
                <w:spacing w:val="-2"/>
              </w:rPr>
              <w:t xml:space="preserve"> </w:t>
            </w:r>
            <w:r w:rsidRPr="00014E19">
              <w:rPr>
                <w:rFonts w:asciiTheme="majorHAnsi" w:eastAsia="Arial" w:hAnsiTheme="majorHAnsi" w:cstheme="majorHAnsi"/>
                <w:i w:val="0"/>
              </w:rPr>
              <w:t>of statistical</w:t>
            </w:r>
            <w:r w:rsidRPr="00014E19">
              <w:rPr>
                <w:rFonts w:asciiTheme="majorHAnsi" w:eastAsia="Arial" w:hAnsiTheme="majorHAnsi" w:cstheme="majorHAnsi"/>
                <w:i w:val="0"/>
                <w:spacing w:val="-3"/>
              </w:rPr>
              <w:t xml:space="preserve"> </w:t>
            </w:r>
            <w:r w:rsidRPr="00014E19">
              <w:rPr>
                <w:rFonts w:asciiTheme="majorHAnsi" w:eastAsia="Arial" w:hAnsiTheme="majorHAnsi" w:cstheme="majorHAnsi"/>
                <w:i w:val="0"/>
              </w:rPr>
              <w:t>analysis</w:t>
            </w:r>
            <w:r w:rsidRPr="00014E19">
              <w:rPr>
                <w:rFonts w:asciiTheme="majorHAnsi" w:eastAsia="Arial" w:hAnsiTheme="majorHAnsi" w:cstheme="majorHAnsi"/>
                <w:i w:val="0"/>
                <w:spacing w:val="-3"/>
              </w:rPr>
              <w:t xml:space="preserve"> </w:t>
            </w:r>
            <w:r w:rsidRPr="00014E19">
              <w:rPr>
                <w:rFonts w:asciiTheme="majorHAnsi" w:eastAsia="Arial" w:hAnsiTheme="majorHAnsi" w:cstheme="majorHAnsi"/>
                <w:i w:val="0"/>
              </w:rPr>
              <w:t>and</w:t>
            </w:r>
            <w:r w:rsidRPr="00014E19">
              <w:rPr>
                <w:rFonts w:asciiTheme="majorHAnsi" w:eastAsia="Arial" w:hAnsiTheme="majorHAnsi" w:cstheme="majorHAnsi"/>
                <w:i w:val="0"/>
                <w:spacing w:val="-2"/>
              </w:rPr>
              <w:t xml:space="preserve"> </w:t>
            </w:r>
            <w:r w:rsidRPr="00014E19">
              <w:rPr>
                <w:rFonts w:asciiTheme="majorHAnsi" w:eastAsia="Arial" w:hAnsiTheme="majorHAnsi" w:cstheme="majorHAnsi"/>
                <w:i w:val="0"/>
              </w:rPr>
              <w:t>scientific reporting,</w:t>
            </w:r>
            <w:r w:rsidRPr="00014E19">
              <w:rPr>
                <w:rFonts w:asciiTheme="majorHAnsi" w:eastAsia="Arial" w:hAnsiTheme="majorHAnsi" w:cstheme="majorHAnsi"/>
                <w:i w:val="0"/>
                <w:spacing w:val="-2"/>
              </w:rPr>
              <w:t xml:space="preserve"> </w:t>
            </w:r>
            <w:r w:rsidRPr="00014E19">
              <w:rPr>
                <w:rFonts w:asciiTheme="majorHAnsi" w:eastAsia="Arial" w:hAnsiTheme="majorHAnsi" w:cstheme="majorHAnsi"/>
                <w:i w:val="0"/>
              </w:rPr>
              <w:t xml:space="preserve">will </w:t>
            </w:r>
            <w:r w:rsidRPr="00014E19">
              <w:rPr>
                <w:rFonts w:asciiTheme="majorHAnsi" w:eastAsia="Arial,Calibri" w:hAnsiTheme="majorHAnsi" w:cstheme="majorHAnsi"/>
                <w:i w:val="0"/>
              </w:rPr>
              <w:t>be transmitted to</w:t>
            </w:r>
            <w:r w:rsidRPr="00014E19">
              <w:rPr>
                <w:rFonts w:asciiTheme="majorHAnsi" w:eastAsia="Arial,Calibri" w:hAnsiTheme="majorHAnsi" w:cstheme="majorHAnsi"/>
                <w:i w:val="0"/>
                <w:spacing w:val="1"/>
              </w:rPr>
              <w:t xml:space="preserve"> </w:t>
            </w:r>
            <w:r w:rsidRPr="00014E19">
              <w:rPr>
                <w:rFonts w:asciiTheme="majorHAnsi" w:eastAsia="Arial,Calibri" w:hAnsiTheme="majorHAnsi" w:cstheme="majorHAnsi"/>
                <w:i w:val="0"/>
              </w:rPr>
              <w:t>and</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stored. This</w:t>
            </w:r>
            <w:r w:rsidRPr="00014E19">
              <w:rPr>
                <w:rFonts w:asciiTheme="majorHAnsi" w:eastAsia="Arial,Calibri" w:hAnsiTheme="majorHAnsi" w:cstheme="majorHAnsi"/>
                <w:i w:val="0"/>
                <w:spacing w:val="-3"/>
              </w:rPr>
              <w:t xml:space="preserve"> </w:t>
            </w:r>
            <w:r w:rsidRPr="00014E19">
              <w:rPr>
                <w:rFonts w:asciiTheme="majorHAnsi" w:eastAsia="Arial,Calibri" w:hAnsiTheme="majorHAnsi" w:cstheme="majorHAnsi"/>
                <w:i w:val="0"/>
              </w:rPr>
              <w:t>will not</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include the</w:t>
            </w:r>
            <w:r w:rsidRPr="00014E19">
              <w:rPr>
                <w:rFonts w:asciiTheme="majorHAnsi" w:eastAsia="Arial,Calibri" w:hAnsiTheme="majorHAnsi" w:cstheme="majorHAnsi"/>
                <w:i w:val="0"/>
                <w:spacing w:val="55"/>
              </w:rPr>
              <w:t xml:space="preserve"> </w:t>
            </w:r>
            <w:r w:rsidRPr="00014E19">
              <w:rPr>
                <w:rFonts w:asciiTheme="majorHAnsi" w:eastAsia="Arial,Calibri" w:hAnsiTheme="majorHAnsi" w:cstheme="majorHAnsi"/>
                <w:i w:val="0"/>
              </w:rPr>
              <w:t>participant’s</w:t>
            </w:r>
            <w:r w:rsidRPr="00014E19">
              <w:rPr>
                <w:rFonts w:asciiTheme="majorHAnsi" w:eastAsia="Arial,Calibri" w:hAnsiTheme="majorHAnsi" w:cstheme="majorHAnsi"/>
                <w:i w:val="0"/>
                <w:spacing w:val="1"/>
              </w:rPr>
              <w:t xml:space="preserve"> </w:t>
            </w:r>
            <w:r w:rsidRPr="00014E19">
              <w:rPr>
                <w:rFonts w:asciiTheme="majorHAnsi" w:eastAsia="Arial,Calibri" w:hAnsiTheme="majorHAnsi" w:cstheme="majorHAnsi"/>
                <w:i w:val="0"/>
              </w:rPr>
              <w:t>contact</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or identifying information. Rather, individual participants</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and their research data</w:t>
            </w:r>
            <w:r w:rsidRPr="00014E19">
              <w:rPr>
                <w:rFonts w:asciiTheme="majorHAnsi" w:eastAsia="Arial,Calibri" w:hAnsiTheme="majorHAnsi" w:cstheme="majorHAnsi"/>
                <w:i w:val="0"/>
                <w:spacing w:val="107"/>
              </w:rPr>
              <w:t xml:space="preserve"> </w:t>
            </w:r>
            <w:r w:rsidRPr="00014E19">
              <w:rPr>
                <w:rFonts w:asciiTheme="majorHAnsi" w:eastAsia="Arial,Calibri" w:hAnsiTheme="majorHAnsi" w:cstheme="majorHAnsi"/>
                <w:i w:val="0"/>
              </w:rPr>
              <w:t>will be identified by</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 xml:space="preserve">a unique study identification number. </w:t>
            </w:r>
            <w:r w:rsidRPr="00014E19">
              <w:rPr>
                <w:rFonts w:asciiTheme="majorHAnsi" w:eastAsia="Arial,Calibri" w:hAnsiTheme="majorHAnsi" w:cstheme="majorHAnsi"/>
                <w:i w:val="0"/>
                <w:spacing w:val="-2"/>
              </w:rPr>
              <w:t>The</w:t>
            </w:r>
            <w:r w:rsidRPr="00014E19">
              <w:rPr>
                <w:rFonts w:asciiTheme="majorHAnsi" w:eastAsia="Arial,Calibri" w:hAnsiTheme="majorHAnsi" w:cstheme="majorHAnsi"/>
                <w:i w:val="0"/>
              </w:rPr>
              <w:t xml:space="preserve"> </w:t>
            </w:r>
            <w:r w:rsidRPr="00014E19">
              <w:rPr>
                <w:rFonts w:asciiTheme="majorHAnsi" w:eastAsia="Arial,Calibri" w:hAnsiTheme="majorHAnsi" w:cstheme="majorHAnsi"/>
                <w:i w:val="0"/>
                <w:spacing w:val="-2"/>
              </w:rPr>
              <w:t>study</w:t>
            </w:r>
            <w:r w:rsidRPr="00014E19">
              <w:rPr>
                <w:rFonts w:asciiTheme="majorHAnsi" w:eastAsia="Arial,Calibri" w:hAnsiTheme="majorHAnsi" w:cstheme="majorHAnsi"/>
                <w:i w:val="0"/>
              </w:rPr>
              <w:t xml:space="preserve"> data</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entry</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and</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study</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management</w:t>
            </w:r>
            <w:r w:rsidRPr="00014E19">
              <w:rPr>
                <w:rFonts w:asciiTheme="majorHAnsi" w:eastAsia="Arial,Calibri" w:hAnsiTheme="majorHAnsi" w:cstheme="majorHAnsi"/>
                <w:i w:val="0"/>
                <w:spacing w:val="63"/>
              </w:rPr>
              <w:t xml:space="preserve"> </w:t>
            </w:r>
            <w:r w:rsidRPr="00014E19">
              <w:rPr>
                <w:rFonts w:asciiTheme="majorHAnsi" w:eastAsia="Arial,Calibri" w:hAnsiTheme="majorHAnsi" w:cstheme="majorHAnsi"/>
                <w:i w:val="0"/>
              </w:rPr>
              <w:t>systems</w:t>
            </w:r>
            <w:r w:rsidRPr="00014E19">
              <w:rPr>
                <w:rFonts w:asciiTheme="majorHAnsi" w:eastAsia="Arial,Calibri" w:hAnsiTheme="majorHAnsi" w:cstheme="majorHAnsi"/>
                <w:i w:val="0"/>
                <w:spacing w:val="-3"/>
              </w:rPr>
              <w:t xml:space="preserve"> </w:t>
            </w:r>
            <w:r w:rsidRPr="00014E19">
              <w:rPr>
                <w:rFonts w:asciiTheme="majorHAnsi" w:eastAsia="Arial,Calibri" w:hAnsiTheme="majorHAnsi" w:cstheme="majorHAnsi"/>
                <w:i w:val="0"/>
              </w:rPr>
              <w:t>used by</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 xml:space="preserve">clinical </w:t>
            </w:r>
            <w:r w:rsidRPr="00014E19">
              <w:rPr>
                <w:rFonts w:asciiTheme="majorHAnsi" w:eastAsia="Arial,Calibri" w:hAnsiTheme="majorHAnsi" w:cstheme="majorHAnsi"/>
                <w:i w:val="0"/>
                <w:spacing w:val="-2"/>
              </w:rPr>
              <w:t>sites</w:t>
            </w:r>
            <w:r w:rsidRPr="00014E19">
              <w:rPr>
                <w:rFonts w:asciiTheme="majorHAnsi" w:eastAsia="Arial,Calibri" w:hAnsiTheme="majorHAnsi" w:cstheme="majorHAnsi"/>
                <w:i w:val="0"/>
              </w:rPr>
              <w:t xml:space="preserve"> and research staff</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will be</w:t>
            </w:r>
            <w:r w:rsidRPr="00014E19">
              <w:rPr>
                <w:rFonts w:asciiTheme="majorHAnsi" w:eastAsia="Arial,Calibri" w:hAnsiTheme="majorHAnsi" w:cstheme="majorHAnsi"/>
                <w:i w:val="0"/>
                <w:spacing w:val="71"/>
              </w:rPr>
              <w:t xml:space="preserve"> </w:t>
            </w:r>
            <w:r w:rsidRPr="00014E19">
              <w:rPr>
                <w:rFonts w:asciiTheme="majorHAnsi" w:eastAsia="Arial,Calibri" w:hAnsiTheme="majorHAnsi" w:cstheme="majorHAnsi"/>
                <w:i w:val="0"/>
              </w:rPr>
              <w:t xml:space="preserve">secured and password protected. </w:t>
            </w:r>
            <w:r w:rsidRPr="00014E19">
              <w:rPr>
                <w:rFonts w:asciiTheme="majorHAnsi" w:eastAsia="Arial,Calibri" w:hAnsiTheme="majorHAnsi" w:cstheme="majorHAnsi"/>
                <w:i w:val="0"/>
                <w:spacing w:val="-2"/>
              </w:rPr>
              <w:t>At</w:t>
            </w:r>
            <w:r w:rsidRPr="00014E19">
              <w:rPr>
                <w:rFonts w:asciiTheme="majorHAnsi" w:eastAsia="Arial,Calibri" w:hAnsiTheme="majorHAnsi" w:cstheme="majorHAnsi"/>
                <w:i w:val="0"/>
              </w:rPr>
              <w:t xml:space="preserve"> the</w:t>
            </w:r>
            <w:r w:rsidRPr="00014E19">
              <w:rPr>
                <w:rFonts w:asciiTheme="majorHAnsi" w:eastAsia="Arial,Calibri" w:hAnsiTheme="majorHAnsi" w:cstheme="majorHAnsi"/>
                <w:i w:val="0"/>
                <w:spacing w:val="-3"/>
              </w:rPr>
              <w:t xml:space="preserve"> </w:t>
            </w:r>
            <w:r w:rsidRPr="00014E19">
              <w:rPr>
                <w:rFonts w:asciiTheme="majorHAnsi" w:eastAsia="Arial,Calibri" w:hAnsiTheme="majorHAnsi" w:cstheme="majorHAnsi"/>
                <w:i w:val="0"/>
              </w:rPr>
              <w:t>end</w:t>
            </w:r>
            <w:r w:rsidRPr="00014E19">
              <w:rPr>
                <w:rFonts w:asciiTheme="majorHAnsi" w:eastAsia="Arial,Calibri" w:hAnsiTheme="majorHAnsi" w:cstheme="majorHAnsi"/>
                <w:i w:val="0"/>
                <w:spacing w:val="-3"/>
              </w:rPr>
              <w:t xml:space="preserve"> </w:t>
            </w:r>
            <w:r w:rsidRPr="00014E19">
              <w:rPr>
                <w:rFonts w:asciiTheme="majorHAnsi" w:eastAsia="Arial,Calibri" w:hAnsiTheme="majorHAnsi" w:cstheme="majorHAnsi"/>
                <w:i w:val="0"/>
              </w:rPr>
              <w:t>of the</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 xml:space="preserve">study, all </w:t>
            </w:r>
            <w:r w:rsidRPr="00014E19">
              <w:rPr>
                <w:rFonts w:asciiTheme="majorHAnsi" w:eastAsia="Arial,Calibri" w:hAnsiTheme="majorHAnsi" w:cstheme="majorHAnsi"/>
                <w:i w:val="0"/>
                <w:spacing w:val="-2"/>
              </w:rPr>
              <w:t>study</w:t>
            </w:r>
            <w:r w:rsidRPr="00014E19">
              <w:rPr>
                <w:rFonts w:asciiTheme="majorHAnsi" w:eastAsia="Arial,Calibri" w:hAnsiTheme="majorHAnsi" w:cstheme="majorHAnsi"/>
                <w:i w:val="0"/>
              </w:rPr>
              <w:t xml:space="preserve"> databases</w:t>
            </w:r>
            <w:r w:rsidRPr="00014E19">
              <w:rPr>
                <w:rFonts w:asciiTheme="majorHAnsi" w:eastAsia="Arial,Calibri" w:hAnsiTheme="majorHAnsi" w:cstheme="majorHAnsi"/>
                <w:i w:val="0"/>
                <w:spacing w:val="-2"/>
              </w:rPr>
              <w:t xml:space="preserve"> </w:t>
            </w:r>
            <w:r w:rsidRPr="00014E19">
              <w:rPr>
                <w:rFonts w:asciiTheme="majorHAnsi" w:eastAsia="Arial,Calibri" w:hAnsiTheme="majorHAnsi" w:cstheme="majorHAnsi"/>
                <w:i w:val="0"/>
              </w:rPr>
              <w:t>will</w:t>
            </w:r>
            <w:r w:rsidRPr="00014E19">
              <w:rPr>
                <w:rFonts w:asciiTheme="majorHAnsi" w:eastAsia="Arial,Calibri" w:hAnsiTheme="majorHAnsi" w:cstheme="majorHAnsi"/>
                <w:i w:val="0"/>
                <w:spacing w:val="-3"/>
              </w:rPr>
              <w:t xml:space="preserve"> </w:t>
            </w:r>
            <w:r w:rsidRPr="00014E19">
              <w:rPr>
                <w:rFonts w:asciiTheme="majorHAnsi" w:eastAsia="Arial,Calibri" w:hAnsiTheme="majorHAnsi" w:cstheme="majorHAnsi"/>
                <w:i w:val="0"/>
              </w:rPr>
              <w:t>be de-identified and</w:t>
            </w:r>
            <w:r w:rsidR="002941D5">
              <w:rPr>
                <w:rFonts w:asciiTheme="majorHAnsi" w:eastAsia="Arial,Calibri" w:hAnsiTheme="majorHAnsi" w:cstheme="majorHAnsi"/>
                <w:i w:val="0"/>
                <w:spacing w:val="73"/>
              </w:rPr>
              <w:t xml:space="preserve"> </w:t>
            </w:r>
            <w:r w:rsidRPr="00014E19">
              <w:rPr>
                <w:rFonts w:asciiTheme="majorHAnsi" w:eastAsia="Arial,Calibri" w:hAnsiTheme="majorHAnsi" w:cstheme="majorHAnsi"/>
                <w:i w:val="0"/>
              </w:rPr>
              <w:t>archived</w:t>
            </w:r>
            <w:r w:rsidR="002941D5">
              <w:rPr>
                <w:rFonts w:asciiTheme="majorHAnsi" w:eastAsia="Arial,Calibri" w:hAnsiTheme="majorHAnsi" w:cstheme="majorHAnsi"/>
                <w:i w:val="0"/>
              </w:rPr>
              <w:t>.</w:t>
            </w:r>
          </w:p>
        </w:tc>
      </w:tr>
    </w:tbl>
    <w:p w14:paraId="2EC811FD" w14:textId="77777777" w:rsidR="00FB7FF9" w:rsidRPr="00014E19" w:rsidRDefault="00FB7FF9" w:rsidP="00D970A3">
      <w:pPr>
        <w:pStyle w:val="BlockText"/>
        <w:ind w:left="0"/>
        <w:rPr>
          <w:rFonts w:asciiTheme="majorHAnsi" w:hAnsiTheme="majorHAnsi" w:cstheme="majorHAnsi"/>
          <w:i w:val="0"/>
        </w:rPr>
      </w:pPr>
    </w:p>
    <w:p w14:paraId="2A93D688" w14:textId="413E1933" w:rsidR="004F210F" w:rsidRPr="00014E19" w:rsidRDefault="00B97ABB">
      <w:pPr>
        <w:pStyle w:val="Heading1"/>
        <w:numPr>
          <w:ilvl w:val="0"/>
          <w:numId w:val="12"/>
        </w:numPr>
        <w:rPr>
          <w:rFonts w:asciiTheme="majorHAnsi" w:hAnsiTheme="majorHAnsi" w:cstheme="majorHAnsi"/>
        </w:rPr>
      </w:pPr>
      <w:bookmarkStart w:id="136" w:name="_Toc496162149"/>
      <w:r w:rsidRPr="00014E19">
        <w:rPr>
          <w:rFonts w:asciiTheme="majorHAnsi" w:hAnsiTheme="majorHAnsi" w:cstheme="majorHAnsi"/>
        </w:rPr>
        <w:t xml:space="preserve">   </w:t>
      </w:r>
      <w:bookmarkStart w:id="137" w:name="_Toc181350729"/>
      <w:r w:rsidR="004F210F" w:rsidRPr="00014E19">
        <w:rPr>
          <w:rFonts w:asciiTheme="majorHAnsi" w:hAnsiTheme="majorHAnsi" w:cstheme="majorHAnsi"/>
        </w:rPr>
        <w:t xml:space="preserve">Economic Burden to </w:t>
      </w:r>
      <w:bookmarkEnd w:id="136"/>
      <w:r w:rsidR="004F210F" w:rsidRPr="00014E19">
        <w:rPr>
          <w:rFonts w:asciiTheme="majorHAnsi" w:hAnsiTheme="majorHAnsi" w:cstheme="majorHAnsi"/>
        </w:rPr>
        <w:t>Participants</w:t>
      </w:r>
      <w:bookmarkEnd w:id="137"/>
    </w:p>
    <w:p w14:paraId="2939EF5C" w14:textId="77777777" w:rsidR="00131D00" w:rsidRPr="00235138" w:rsidRDefault="00131D00" w:rsidP="00131D00">
      <w:pPr>
        <w:pStyle w:val="InstructionalText"/>
        <w:rPr>
          <w:b/>
          <w:bCs/>
        </w:rPr>
      </w:pPr>
      <w:bookmarkStart w:id="138" w:name="_Hlk170830684"/>
      <w:r w:rsidRPr="009746F6">
        <w:rPr>
          <w:b/>
          <w:bCs/>
          <w:highlight w:val="lightGray"/>
        </w:rPr>
        <w:t xml:space="preserve">Remove this section if the study is </w:t>
      </w:r>
      <w:r w:rsidRPr="009746F6">
        <w:rPr>
          <w:b/>
          <w:bCs/>
          <w:highlight w:val="lightGray"/>
          <w:u w:val="single"/>
        </w:rPr>
        <w:t>no more than</w:t>
      </w:r>
      <w:r w:rsidRPr="009746F6">
        <w:rPr>
          <w:b/>
          <w:bCs/>
          <w:highlight w:val="lightGray"/>
        </w:rPr>
        <w:t xml:space="preserve"> minimal risk AND NOT taking place at Grady.</w:t>
      </w:r>
    </w:p>
    <w:p w14:paraId="2EA07091" w14:textId="77777777" w:rsidR="00131D00" w:rsidRDefault="00131D00" w:rsidP="00131D00">
      <w:pPr>
        <w:pStyle w:val="InstructionalText"/>
        <w:rPr>
          <w:b/>
          <w:bCs/>
        </w:rPr>
      </w:pPr>
      <w:r w:rsidRPr="009746F6">
        <w:rPr>
          <w:b/>
          <w:bCs/>
          <w:highlight w:val="lightGray"/>
        </w:rPr>
        <w:t xml:space="preserve">Use this language if </w:t>
      </w:r>
      <w:r w:rsidRPr="009746F6">
        <w:rPr>
          <w:b/>
          <w:bCs/>
          <w:highlight w:val="lightGray"/>
          <w:u w:val="single"/>
        </w:rPr>
        <w:t>no more than</w:t>
      </w:r>
      <w:r w:rsidRPr="009746F6">
        <w:rPr>
          <w:b/>
          <w:bCs/>
          <w:highlight w:val="lightGray"/>
        </w:rPr>
        <w:t xml:space="preserve"> minimal risk AND takes place at Grady:</w:t>
      </w:r>
      <w:r>
        <w:rPr>
          <w:b/>
          <w:bCs/>
        </w:rPr>
        <w:t xml:space="preserve"> </w:t>
      </w:r>
    </w:p>
    <w:p w14:paraId="5C0B43D7" w14:textId="77777777" w:rsidR="00131D00" w:rsidRPr="00235138" w:rsidRDefault="00131D00" w:rsidP="00131D00">
      <w:r w:rsidRPr="00B12F16">
        <w:rPr>
          <w:rFonts w:eastAsia="Calibri"/>
        </w:rPr>
        <w:t>We will give you emergency care if you are injured by this research. However, </w:t>
      </w:r>
      <w:r w:rsidRPr="00B12F16">
        <w:rPr>
          <w:rFonts w:eastAsia="Calibri"/>
          <w:u w:val="single"/>
        </w:rPr>
        <w:t>Grady Health System</w:t>
      </w:r>
      <w:r w:rsidRPr="00B12F16">
        <w:rPr>
          <w:rFonts w:eastAsia="Calibri"/>
        </w:rPr>
        <w:t xml:space="preserve"> has not set aside funds to pay for this care or to compensate you if a mishap occurs.  If you believe you have been injured by this research, you should contact Dr. </w:t>
      </w:r>
      <w:r w:rsidRPr="000E15A8">
        <w:rPr>
          <w:rStyle w:val="InstructionalTextChar"/>
          <w:rFonts w:eastAsia="Calibri"/>
        </w:rPr>
        <w:t>physician name</w:t>
      </w:r>
      <w:r>
        <w:rPr>
          <w:rFonts w:eastAsia="Calibri"/>
        </w:rPr>
        <w:t xml:space="preserve"> at </w:t>
      </w:r>
      <w:r w:rsidRPr="000E15A8">
        <w:rPr>
          <w:rStyle w:val="InstructionalTextChar"/>
          <w:rFonts w:eastAsia="Calibri"/>
        </w:rPr>
        <w:t>phone number</w:t>
      </w:r>
      <w:r>
        <w:rPr>
          <w:rFonts w:eastAsia="Calibri"/>
        </w:rPr>
        <w:t>.</w:t>
      </w:r>
    </w:p>
    <w:p w14:paraId="37366ECA" w14:textId="77777777" w:rsidR="00131D00" w:rsidRPr="00B12F16" w:rsidRDefault="00131D00" w:rsidP="00131D00">
      <w:pPr>
        <w:pStyle w:val="InstructionalText"/>
      </w:pPr>
      <w:r w:rsidRPr="009746F6">
        <w:rPr>
          <w:b/>
          <w:bCs/>
          <w:highlight w:val="lightGray"/>
        </w:rPr>
        <w:t xml:space="preserve">Use this language if </w:t>
      </w:r>
      <w:r w:rsidRPr="009746F6">
        <w:rPr>
          <w:b/>
          <w:bCs/>
          <w:highlight w:val="lightGray"/>
          <w:u w:val="single"/>
        </w:rPr>
        <w:t>more than</w:t>
      </w:r>
      <w:r w:rsidRPr="009746F6">
        <w:rPr>
          <w:b/>
          <w:bCs/>
          <w:highlight w:val="lightGray"/>
        </w:rPr>
        <w:t xml:space="preserve"> minimal risk AND an industry </w:t>
      </w:r>
      <w:proofErr w:type="gramStart"/>
      <w:r w:rsidRPr="009746F6">
        <w:rPr>
          <w:b/>
          <w:bCs/>
          <w:highlight w:val="lightGray"/>
        </w:rPr>
        <w:t>sponsored trials</w:t>
      </w:r>
      <w:proofErr w:type="gramEnd"/>
      <w:r w:rsidRPr="009746F6">
        <w:rPr>
          <w:highlight w:val="lightGray"/>
        </w:rPr>
        <w:t xml:space="preserve">. </w:t>
      </w:r>
      <w:r w:rsidRPr="009746F6">
        <w:rPr>
          <w:highlight w:val="lightGray"/>
          <w:u w:val="single"/>
        </w:rPr>
        <w:t>Do not modify</w:t>
      </w:r>
      <w:r w:rsidRPr="009746F6">
        <w:rPr>
          <w:highlight w:val="lightGray"/>
        </w:rPr>
        <w:t xml:space="preserve"> this language:</w:t>
      </w:r>
    </w:p>
    <w:bookmarkEnd w:id="138"/>
    <w:p w14:paraId="3E451380" w14:textId="77777777" w:rsidR="00131D00" w:rsidRPr="00B12F16" w:rsidRDefault="00131D00" w:rsidP="00131D00">
      <w:r w:rsidRPr="00B12F16">
        <w:t xml:space="preserve">If you get ill or injured from your participation in this research, contact the person listed in the contact section of this form. Emory will help you get immediate medical care. </w:t>
      </w:r>
    </w:p>
    <w:p w14:paraId="7B09E05A" w14:textId="77777777" w:rsidR="00131D00" w:rsidRPr="00B12F16" w:rsidRDefault="00131D00" w:rsidP="00131D00">
      <w:r w:rsidRPr="00B12F16">
        <w:t>The sponsor may provide reimbursement for the costs for your diagnostic and medical treatment for the illness or injury directly related to your participation in this research.</w:t>
      </w:r>
    </w:p>
    <w:p w14:paraId="44F0C824" w14:textId="77777777" w:rsidR="00131D00" w:rsidRPr="00B12F16" w:rsidRDefault="00131D00" w:rsidP="00131D00">
      <w:r w:rsidRPr="00B12F16">
        <w:t xml:space="preserve">There are no plans to pay you or give you other compensation for the injury. Emory and the study sponsor will identify which Subject Injury Costs may be covered by the study sponsor. </w:t>
      </w:r>
    </w:p>
    <w:p w14:paraId="643AF933" w14:textId="77777777" w:rsidR="00131D00" w:rsidRPr="00B12F16" w:rsidRDefault="00131D00" w:rsidP="00131D00">
      <w:pPr>
        <w:rPr>
          <w:rStyle w:val="Emphasis"/>
          <w:rFonts w:cstheme="minorHAnsi"/>
          <w:bCs/>
          <w:i w:val="0"/>
          <w:szCs w:val="28"/>
        </w:rPr>
      </w:pPr>
      <w:r w:rsidRPr="00B12F16">
        <w:rPr>
          <w:rStyle w:val="Emphasis"/>
          <w:rFonts w:cstheme="minorHAnsi"/>
          <w:bCs/>
          <w:szCs w:val="28"/>
        </w:rPr>
        <w:t xml:space="preserve">You do not give up any legal rights you may have by being in this study, including any right to pursue a claim through the legal system. </w:t>
      </w:r>
    </w:p>
    <w:p w14:paraId="4576F77D" w14:textId="77777777" w:rsidR="00131D00" w:rsidRPr="00B12F16" w:rsidRDefault="00131D00" w:rsidP="00131D00">
      <w:pPr>
        <w:rPr>
          <w:rFonts w:eastAsia="Calibri"/>
        </w:rPr>
      </w:pPr>
      <w:bookmarkStart w:id="139" w:name="_Hlk175731720"/>
      <w:r w:rsidRPr="009746F6">
        <w:rPr>
          <w:rStyle w:val="InstructionalTextChar"/>
          <w:rFonts w:eastAsiaTheme="minorEastAsia"/>
          <w:highlight w:val="lightGray"/>
        </w:rPr>
        <w:t>Delete if the study is NOT taking place at Grady:</w:t>
      </w:r>
      <w:r w:rsidRPr="000E15A8">
        <w:rPr>
          <w:rFonts w:eastAsia="Calibri"/>
        </w:rPr>
        <w:t xml:space="preserve"> </w:t>
      </w:r>
      <w:r w:rsidRPr="00B12F16">
        <w:rPr>
          <w:rFonts w:eastAsia="Calibri"/>
        </w:rPr>
        <w:t>We will give you emergency care if you are injured by this research. However, </w:t>
      </w:r>
      <w:r w:rsidRPr="00B12F16">
        <w:rPr>
          <w:rFonts w:eastAsia="Calibri"/>
          <w:u w:val="single"/>
        </w:rPr>
        <w:t>Grady Health System</w:t>
      </w:r>
      <w:r w:rsidRPr="00B12F16">
        <w:rPr>
          <w:rFonts w:eastAsia="Calibri"/>
        </w:rPr>
        <w:t xml:space="preserve"> has not set aside funds to pay for this care or to compensate you if a mishap occurs.  If you believe you have been injured by this research, you should contact Dr. </w:t>
      </w:r>
      <w:r w:rsidRPr="000E15A8">
        <w:rPr>
          <w:rStyle w:val="InstructionalTextChar"/>
          <w:rFonts w:eastAsia="Calibri"/>
        </w:rPr>
        <w:t>physician name</w:t>
      </w:r>
      <w:r>
        <w:rPr>
          <w:rFonts w:eastAsia="Calibri"/>
        </w:rPr>
        <w:t xml:space="preserve"> at </w:t>
      </w:r>
      <w:r w:rsidRPr="000E15A8">
        <w:rPr>
          <w:rStyle w:val="InstructionalTextChar"/>
          <w:rFonts w:eastAsia="Calibri"/>
        </w:rPr>
        <w:t>phone number</w:t>
      </w:r>
      <w:r>
        <w:rPr>
          <w:rFonts w:eastAsia="Calibri"/>
        </w:rPr>
        <w:t>.</w:t>
      </w:r>
    </w:p>
    <w:bookmarkEnd w:id="139"/>
    <w:p w14:paraId="000147B6" w14:textId="77777777" w:rsidR="00131D00" w:rsidRPr="00B12F16" w:rsidRDefault="00131D00" w:rsidP="00131D00">
      <w:pPr>
        <w:pStyle w:val="InstructionalText"/>
      </w:pPr>
      <w:r w:rsidRPr="009746F6">
        <w:rPr>
          <w:b/>
          <w:bCs/>
          <w:highlight w:val="lightGray"/>
        </w:rPr>
        <w:lastRenderedPageBreak/>
        <w:t xml:space="preserve">Use this language if </w:t>
      </w:r>
      <w:r w:rsidRPr="009746F6">
        <w:rPr>
          <w:b/>
          <w:bCs/>
          <w:highlight w:val="lightGray"/>
          <w:u w:val="single"/>
        </w:rPr>
        <w:t>more than</w:t>
      </w:r>
      <w:r w:rsidRPr="009746F6">
        <w:rPr>
          <w:b/>
          <w:bCs/>
          <w:highlight w:val="lightGray"/>
        </w:rPr>
        <w:t xml:space="preserve"> minimal risk studies AND federally funded, foundation funded or not otherwise industry funded (e.g., departmental funding)</w:t>
      </w:r>
      <w:r w:rsidRPr="009746F6">
        <w:rPr>
          <w:highlight w:val="lightGray"/>
        </w:rPr>
        <w:t xml:space="preserve">. </w:t>
      </w:r>
      <w:r w:rsidRPr="009746F6">
        <w:rPr>
          <w:highlight w:val="lightGray"/>
          <w:u w:val="single"/>
        </w:rPr>
        <w:t>Do not modify</w:t>
      </w:r>
      <w:r w:rsidRPr="009746F6">
        <w:rPr>
          <w:highlight w:val="lightGray"/>
        </w:rPr>
        <w:t xml:space="preserve"> this language:</w:t>
      </w:r>
    </w:p>
    <w:p w14:paraId="4C28C7AA" w14:textId="77777777" w:rsidR="00131D00" w:rsidRPr="00B12F16" w:rsidRDefault="00131D00" w:rsidP="00131D00">
      <w:r w:rsidRPr="00B12F16">
        <w:t>If you get ill or injured from this research, contact the person listed in the contact section of this form.</w:t>
      </w:r>
    </w:p>
    <w:p w14:paraId="5380A797" w14:textId="77777777" w:rsidR="00131D00" w:rsidRPr="00B12F16" w:rsidRDefault="00131D00" w:rsidP="00131D00">
      <w:pPr>
        <w:rPr>
          <w:rFonts w:cstheme="minorHAnsi"/>
          <w:bCs/>
          <w:iCs/>
          <w:szCs w:val="28"/>
        </w:rPr>
      </w:pPr>
      <w:r w:rsidRPr="00B12F16">
        <w:rPr>
          <w:rFonts w:cstheme="minorHAnsi"/>
          <w:bCs/>
          <w:iCs/>
          <w:szCs w:val="28"/>
        </w:rPr>
        <w:t xml:space="preserve">Emory will help you get immediate medical care. However, Emory </w:t>
      </w:r>
      <w:r w:rsidRPr="009746F6">
        <w:rPr>
          <w:rStyle w:val="InstructionalTextChar"/>
          <w:rFonts w:eastAsiaTheme="minorEastAsia"/>
          <w:highlight w:val="lightGray"/>
        </w:rPr>
        <w:t>[add “and the Sponsor” or “Foundation” if applicable]</w:t>
      </w:r>
      <w:r w:rsidRPr="00B12F16">
        <w:rPr>
          <w:rFonts w:cstheme="minorHAnsi"/>
          <w:bCs/>
          <w:iCs/>
          <w:szCs w:val="28"/>
        </w:rPr>
        <w:t xml:space="preserve"> </w:t>
      </w:r>
      <w:r>
        <w:rPr>
          <w:rFonts w:cstheme="minorHAnsi"/>
          <w:bCs/>
          <w:iCs/>
          <w:szCs w:val="28"/>
        </w:rPr>
        <w:t>do not plan</w:t>
      </w:r>
      <w:r w:rsidRPr="00B12F16">
        <w:rPr>
          <w:rFonts w:cstheme="minorHAnsi"/>
          <w:bCs/>
          <w:iCs/>
          <w:szCs w:val="28"/>
        </w:rPr>
        <w:t xml:space="preserve"> to pay for this medical care or compensate you if you are hurt from being in this study.</w:t>
      </w:r>
      <w:r>
        <w:rPr>
          <w:rFonts w:cstheme="minorHAnsi"/>
          <w:bCs/>
          <w:iCs/>
          <w:szCs w:val="28"/>
        </w:rPr>
        <w:t xml:space="preserve"> </w:t>
      </w:r>
    </w:p>
    <w:p w14:paraId="09AA239A" w14:textId="77777777" w:rsidR="00131D00" w:rsidRPr="00B12F16" w:rsidRDefault="00131D00" w:rsidP="00131D00">
      <w:pPr>
        <w:rPr>
          <w:rFonts w:cstheme="minorHAnsi"/>
          <w:bCs/>
          <w:iCs/>
          <w:szCs w:val="28"/>
        </w:rPr>
      </w:pPr>
      <w:r w:rsidRPr="009746F6">
        <w:rPr>
          <w:rStyle w:val="InstructionalTextChar"/>
          <w:rFonts w:eastAsiaTheme="minorEastAsia"/>
          <w:highlight w:val="lightGray"/>
        </w:rPr>
        <w:t>Delete if the study is NOT federally funded:</w:t>
      </w:r>
      <w:r w:rsidRPr="00B12F16">
        <w:rPr>
          <w:rFonts w:cstheme="minorHAnsi"/>
          <w:bCs/>
          <w:iCs/>
          <w:szCs w:val="28"/>
        </w:rPr>
        <w:t xml:space="preserve"> No long-term medical care or financial compensation for research-related injury will be provided by the NIH or the Federal Government. </w:t>
      </w:r>
    </w:p>
    <w:p w14:paraId="5F2472F5" w14:textId="77777777" w:rsidR="00131D00" w:rsidRPr="00B12F16" w:rsidRDefault="00131D00" w:rsidP="00131D00">
      <w:r w:rsidRPr="00B12F16">
        <w:t>The costs for any treatment or hospital care you receive from a study-related injury not covered by a health insurer may be billed to you if you do not have insurance. You will be responsible for deductibles, co- payments, and co-insurance. </w:t>
      </w:r>
    </w:p>
    <w:p w14:paraId="145AFAB2" w14:textId="77777777" w:rsidR="00131D00" w:rsidRPr="00B12F16" w:rsidRDefault="00131D00" w:rsidP="00131D00">
      <w:r w:rsidRPr="00B12F16">
        <w:t>There are no plans to pay you or give you other compensation for the injury. You do not give up any legal rights you may have by being in this study, including any right to pursue a claim through the legal system.</w:t>
      </w:r>
    </w:p>
    <w:p w14:paraId="01504267" w14:textId="77777777" w:rsidR="00131D00" w:rsidRPr="00B12F16" w:rsidRDefault="00131D00" w:rsidP="00131D00">
      <w:pPr>
        <w:rPr>
          <w:rFonts w:eastAsia="Calibri"/>
        </w:rPr>
      </w:pPr>
      <w:r w:rsidRPr="009746F6">
        <w:rPr>
          <w:rStyle w:val="InstructionalTextChar"/>
          <w:rFonts w:eastAsiaTheme="minorEastAsia"/>
          <w:highlight w:val="lightGray"/>
        </w:rPr>
        <w:t>Delete if the study is NOT taking place at Grady:</w:t>
      </w:r>
      <w:r w:rsidRPr="000E15A8">
        <w:rPr>
          <w:rFonts w:eastAsia="Calibri"/>
        </w:rPr>
        <w:t xml:space="preserve"> </w:t>
      </w:r>
      <w:r w:rsidRPr="00B12F16">
        <w:rPr>
          <w:rFonts w:eastAsia="Calibri"/>
        </w:rPr>
        <w:t>We will give you emergency care if you are injured by this research. However, </w:t>
      </w:r>
      <w:r w:rsidRPr="00B12F16">
        <w:rPr>
          <w:rFonts w:eastAsia="Calibri"/>
          <w:u w:val="single"/>
        </w:rPr>
        <w:t>Grady Health System</w:t>
      </w:r>
      <w:r w:rsidRPr="00B12F16">
        <w:rPr>
          <w:rFonts w:eastAsia="Calibri"/>
        </w:rPr>
        <w:t xml:space="preserve"> has not set aside funds to pay for this care or to compensate you if a mishap occurs. If you believe you have been injured by this research, you should contact Dr. </w:t>
      </w:r>
      <w:r w:rsidRPr="000E15A8">
        <w:rPr>
          <w:rStyle w:val="InstructionalTextChar"/>
          <w:rFonts w:eastAsia="Calibri"/>
        </w:rPr>
        <w:t>physician name</w:t>
      </w:r>
      <w:r>
        <w:rPr>
          <w:rFonts w:eastAsia="Calibri"/>
        </w:rPr>
        <w:t xml:space="preserve"> at </w:t>
      </w:r>
      <w:r w:rsidRPr="000E15A8">
        <w:rPr>
          <w:rStyle w:val="InstructionalTextChar"/>
          <w:rFonts w:eastAsia="Calibri"/>
        </w:rPr>
        <w:t>phone number</w:t>
      </w:r>
      <w:r>
        <w:rPr>
          <w:rFonts w:eastAsia="Calibri"/>
        </w:rPr>
        <w:t>.</w:t>
      </w:r>
    </w:p>
    <w:p w14:paraId="6CCDE3C6" w14:textId="77777777" w:rsidR="00922DBD" w:rsidRPr="00014E19" w:rsidRDefault="00922DBD" w:rsidP="003D73FD">
      <w:pPr>
        <w:pStyle w:val="BlockText"/>
        <w:ind w:left="0" w:right="90"/>
        <w:jc w:val="both"/>
        <w:rPr>
          <w:rFonts w:asciiTheme="majorHAnsi" w:hAnsiTheme="majorHAnsi" w:cstheme="majorHAnsi"/>
          <w:i w:val="0"/>
        </w:rPr>
      </w:pPr>
    </w:p>
    <w:p w14:paraId="21E4B898" w14:textId="06598B81" w:rsidR="004F210F" w:rsidRPr="00014E19" w:rsidRDefault="00B97ABB">
      <w:pPr>
        <w:pStyle w:val="Heading1"/>
        <w:numPr>
          <w:ilvl w:val="0"/>
          <w:numId w:val="12"/>
        </w:numPr>
        <w:rPr>
          <w:rFonts w:asciiTheme="majorHAnsi" w:hAnsiTheme="majorHAnsi" w:cstheme="majorHAnsi"/>
        </w:rPr>
      </w:pPr>
      <w:bookmarkStart w:id="140" w:name="_Toc496162150"/>
      <w:r w:rsidRPr="00014E19">
        <w:rPr>
          <w:rFonts w:asciiTheme="majorHAnsi" w:hAnsiTheme="majorHAnsi" w:cstheme="majorHAnsi"/>
        </w:rPr>
        <w:t xml:space="preserve">  </w:t>
      </w:r>
      <w:bookmarkStart w:id="141" w:name="_Toc181350730"/>
      <w:r w:rsidR="004F210F" w:rsidRPr="00014E19">
        <w:rPr>
          <w:rFonts w:asciiTheme="majorHAnsi" w:hAnsiTheme="majorHAnsi" w:cstheme="majorHAnsi"/>
        </w:rPr>
        <w:t>Consent Process</w:t>
      </w:r>
      <w:bookmarkEnd w:id="140"/>
      <w:bookmarkEnd w:id="141"/>
    </w:p>
    <w:p w14:paraId="7F6482B9" w14:textId="77777777" w:rsidR="004E7E94" w:rsidRPr="009746F6" w:rsidRDefault="004E7E94" w:rsidP="004E7E94">
      <w:pPr>
        <w:pStyle w:val="Default"/>
        <w:spacing w:before="240" w:after="240"/>
        <w:rPr>
          <w:rFonts w:asciiTheme="majorHAnsi" w:eastAsiaTheme="minorHAnsi" w:hAnsiTheme="majorHAnsi" w:cstheme="majorHAnsi"/>
          <w:b/>
          <w:bCs/>
          <w:color w:val="auto"/>
          <w:sz w:val="22"/>
          <w:szCs w:val="22"/>
        </w:rPr>
      </w:pPr>
      <w:bookmarkStart w:id="142" w:name="_Hlk37076124"/>
      <w:r w:rsidRPr="009746F6">
        <w:rPr>
          <w:rFonts w:asciiTheme="majorHAnsi" w:eastAsiaTheme="minorHAnsi" w:hAnsiTheme="majorHAnsi" w:cstheme="majorHAnsi"/>
          <w:b/>
          <w:bCs/>
          <w:color w:val="auto"/>
          <w:sz w:val="22"/>
          <w:szCs w:val="22"/>
          <w:highlight w:val="lightGray"/>
        </w:rPr>
        <w:t>Complete the Consenting and Assenting Parties Inventory to determine which groups should be addressed in the Informed Consent Narrative.</w:t>
      </w:r>
      <w:r w:rsidRPr="009746F6">
        <w:rPr>
          <w:rFonts w:asciiTheme="majorHAnsi" w:eastAsiaTheme="minorHAnsi" w:hAnsiTheme="majorHAnsi" w:cstheme="majorHAnsi"/>
          <w:b/>
          <w:bCs/>
          <w:color w:val="auto"/>
          <w:sz w:val="22"/>
          <w:szCs w:val="22"/>
        </w:rPr>
        <w:t xml:space="preserve"> </w:t>
      </w:r>
    </w:p>
    <w:tbl>
      <w:tblPr>
        <w:tblStyle w:val="TableGrid"/>
        <w:tblW w:w="5000" w:type="pct"/>
        <w:tblLook w:val="04A0" w:firstRow="1" w:lastRow="0" w:firstColumn="1" w:lastColumn="0" w:noHBand="0" w:noVBand="1"/>
      </w:tblPr>
      <w:tblGrid>
        <w:gridCol w:w="478"/>
        <w:gridCol w:w="5088"/>
        <w:gridCol w:w="2691"/>
        <w:gridCol w:w="1723"/>
      </w:tblGrid>
      <w:tr w:rsidR="004E7E94" w:rsidRPr="00014E19" w14:paraId="3CF6ECD2" w14:textId="77777777" w:rsidTr="00C15315">
        <w:trPr>
          <w:trHeight w:val="432"/>
        </w:trPr>
        <w:tc>
          <w:tcPr>
            <w:tcW w:w="5000" w:type="pct"/>
            <w:gridSpan w:val="4"/>
            <w:shd w:val="clear" w:color="auto" w:fill="44546A" w:themeFill="text2"/>
            <w:vAlign w:val="center"/>
          </w:tcPr>
          <w:p w14:paraId="4DF7F821" w14:textId="77777777" w:rsidR="004E7E94" w:rsidRPr="00014E19" w:rsidRDefault="004E7E94" w:rsidP="00C15315">
            <w:pPr>
              <w:pStyle w:val="Templatelanguage"/>
              <w:rPr>
                <w:rFonts w:asciiTheme="majorHAnsi" w:hAnsiTheme="majorHAnsi" w:cstheme="majorHAnsi"/>
                <w:b/>
                <w:bCs/>
                <w:color w:val="FFFFFF" w:themeColor="background1"/>
              </w:rPr>
            </w:pPr>
            <w:r w:rsidRPr="00014E19">
              <w:rPr>
                <w:rFonts w:asciiTheme="majorHAnsi" w:hAnsiTheme="majorHAnsi" w:cstheme="majorHAnsi"/>
                <w:b/>
                <w:bCs/>
                <w:color w:val="FFFFFF" w:themeColor="background1"/>
              </w:rPr>
              <w:t>Consenting and Assenting Parties Inventory</w:t>
            </w:r>
          </w:p>
        </w:tc>
      </w:tr>
      <w:tr w:rsidR="004E7E94" w:rsidRPr="00014E19" w14:paraId="2C7EE713" w14:textId="77777777" w:rsidTr="00C15315">
        <w:trPr>
          <w:trHeight w:val="432"/>
        </w:trPr>
        <w:tc>
          <w:tcPr>
            <w:tcW w:w="4137" w:type="pct"/>
            <w:gridSpan w:val="3"/>
            <w:shd w:val="clear" w:color="auto" w:fill="D5DCE4" w:themeFill="text2" w:themeFillTint="33"/>
            <w:vAlign w:val="center"/>
          </w:tcPr>
          <w:p w14:paraId="67E7FE2B" w14:textId="77777777" w:rsidR="004E7E94" w:rsidRPr="00014E19" w:rsidRDefault="004E7E94" w:rsidP="00C15315">
            <w:pPr>
              <w:pStyle w:val="Default"/>
              <w:rPr>
                <w:rFonts w:asciiTheme="majorHAnsi" w:hAnsiTheme="majorHAnsi" w:cstheme="majorHAnsi"/>
                <w:b/>
                <w:bCs/>
                <w:sz w:val="22"/>
                <w:szCs w:val="22"/>
              </w:rPr>
            </w:pPr>
            <w:r w:rsidRPr="00014E19">
              <w:rPr>
                <w:rFonts w:asciiTheme="majorHAnsi" w:hAnsiTheme="majorHAnsi" w:cstheme="majorHAnsi"/>
                <w:b/>
                <w:bCs/>
                <w:sz w:val="22"/>
                <w:szCs w:val="22"/>
              </w:rPr>
              <w:t xml:space="preserve">1. Indicate which </w:t>
            </w:r>
            <w:r w:rsidRPr="00014E19">
              <w:rPr>
                <w:rFonts w:asciiTheme="majorHAnsi" w:hAnsiTheme="majorHAnsi" w:cstheme="majorHAnsi"/>
                <w:b/>
                <w:bCs/>
                <w:sz w:val="22"/>
                <w:szCs w:val="22"/>
                <w:u w:val="single"/>
              </w:rPr>
              <w:t>consenting</w:t>
            </w:r>
            <w:r w:rsidRPr="00014E19">
              <w:rPr>
                <w:rFonts w:asciiTheme="majorHAnsi" w:hAnsiTheme="majorHAnsi" w:cstheme="majorHAnsi"/>
                <w:b/>
                <w:bCs/>
                <w:sz w:val="22"/>
                <w:szCs w:val="22"/>
              </w:rPr>
              <w:t xml:space="preserve"> groups are included in the research </w:t>
            </w:r>
            <w:r w:rsidRPr="00014E19">
              <w:rPr>
                <w:rFonts w:asciiTheme="majorHAnsi" w:hAnsiTheme="majorHAnsi" w:cstheme="majorHAnsi"/>
                <w:sz w:val="22"/>
                <w:szCs w:val="22"/>
              </w:rPr>
              <w:t>(even if waived)</w:t>
            </w:r>
          </w:p>
        </w:tc>
        <w:tc>
          <w:tcPr>
            <w:tcW w:w="863" w:type="pct"/>
            <w:shd w:val="clear" w:color="auto" w:fill="D5DCE4" w:themeFill="text2" w:themeFillTint="33"/>
            <w:vAlign w:val="center"/>
          </w:tcPr>
          <w:p w14:paraId="4A0E9535" w14:textId="77777777" w:rsidR="004E7E94" w:rsidRPr="00014E19" w:rsidRDefault="004E7E94" w:rsidP="00C15315">
            <w:pPr>
              <w:jc w:val="center"/>
              <w:rPr>
                <w:rFonts w:asciiTheme="majorHAnsi" w:hAnsiTheme="majorHAnsi" w:cstheme="majorHAnsi"/>
                <w:b/>
                <w:bCs/>
                <w:szCs w:val="22"/>
              </w:rPr>
            </w:pPr>
            <w:r w:rsidRPr="00014E19">
              <w:rPr>
                <w:rFonts w:asciiTheme="majorHAnsi" w:hAnsiTheme="majorHAnsi" w:cstheme="majorHAnsi"/>
                <w:b/>
                <w:bCs/>
                <w:szCs w:val="22"/>
              </w:rPr>
              <w:t>Included?</w:t>
            </w:r>
          </w:p>
        </w:tc>
      </w:tr>
      <w:tr w:rsidR="004E7E94" w:rsidRPr="00014E19" w14:paraId="17D85892" w14:textId="77777777" w:rsidTr="00C15315">
        <w:trPr>
          <w:trHeight w:val="432"/>
        </w:trPr>
        <w:tc>
          <w:tcPr>
            <w:tcW w:w="240" w:type="pct"/>
            <w:shd w:val="clear" w:color="auto" w:fill="auto"/>
            <w:vAlign w:val="center"/>
          </w:tcPr>
          <w:p w14:paraId="1B738F0F" w14:textId="77777777" w:rsidR="004E7E94" w:rsidRPr="00014E19" w:rsidRDefault="004E7E94" w:rsidP="00C15315">
            <w:pPr>
              <w:pStyle w:val="Default"/>
              <w:ind w:left="247" w:hanging="247"/>
              <w:rPr>
                <w:rFonts w:asciiTheme="majorHAnsi" w:hAnsiTheme="majorHAnsi" w:cstheme="majorHAnsi"/>
                <w:sz w:val="22"/>
                <w:szCs w:val="22"/>
              </w:rPr>
            </w:pPr>
          </w:p>
        </w:tc>
        <w:tc>
          <w:tcPr>
            <w:tcW w:w="3897" w:type="pct"/>
            <w:gridSpan w:val="2"/>
            <w:shd w:val="clear" w:color="auto" w:fill="D5DCE4" w:themeFill="text2" w:themeFillTint="33"/>
            <w:vAlign w:val="center"/>
          </w:tcPr>
          <w:p w14:paraId="3B43ED0B"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 xml:space="preserve">Adults able to consent for themselves </w:t>
            </w:r>
          </w:p>
        </w:tc>
        <w:tc>
          <w:tcPr>
            <w:tcW w:w="863" w:type="pct"/>
            <w:shd w:val="clear" w:color="auto" w:fill="auto"/>
            <w:vAlign w:val="center"/>
          </w:tcPr>
          <w:p w14:paraId="37E99A7C" w14:textId="77777777" w:rsidR="004E7E94" w:rsidRPr="00014E19" w:rsidRDefault="002F44B3" w:rsidP="00C15315">
            <w:pPr>
              <w:pStyle w:val="Templatelanguage"/>
              <w:ind w:left="-14" w:firstLine="14"/>
              <w:jc w:val="center"/>
              <w:rPr>
                <w:rFonts w:asciiTheme="majorHAnsi" w:hAnsiTheme="majorHAnsi" w:cstheme="majorHAnsi"/>
                <w:color w:val="auto"/>
                <w:szCs w:val="22"/>
              </w:rPr>
            </w:pPr>
            <w:sdt>
              <w:sdtPr>
                <w:rPr>
                  <w:rFonts w:asciiTheme="majorHAnsi" w:hAnsiTheme="majorHAnsi" w:cstheme="majorHAnsi"/>
                  <w:color w:val="auto"/>
                  <w:szCs w:val="22"/>
                </w:rPr>
                <w:id w:val="1869175301"/>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Yes</w:t>
            </w:r>
            <w:r w:rsidR="004E7E94" w:rsidRPr="00014E19">
              <w:rPr>
                <w:rFonts w:asciiTheme="majorHAnsi" w:hAnsiTheme="majorHAnsi" w:cstheme="majorHAnsi"/>
                <w:color w:val="auto"/>
                <w:szCs w:val="22"/>
              </w:rPr>
              <w:tab/>
            </w:r>
            <w:sdt>
              <w:sdtPr>
                <w:rPr>
                  <w:rFonts w:asciiTheme="majorHAnsi" w:hAnsiTheme="majorHAnsi" w:cstheme="majorHAnsi"/>
                  <w:color w:val="auto"/>
                  <w:szCs w:val="22"/>
                </w:rPr>
                <w:id w:val="-1033495230"/>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No</w:t>
            </w:r>
          </w:p>
        </w:tc>
      </w:tr>
      <w:tr w:rsidR="004E7E94" w:rsidRPr="00014E19" w14:paraId="1D195B11" w14:textId="77777777" w:rsidTr="00C15315">
        <w:trPr>
          <w:trHeight w:val="432"/>
        </w:trPr>
        <w:tc>
          <w:tcPr>
            <w:tcW w:w="240" w:type="pct"/>
            <w:shd w:val="clear" w:color="auto" w:fill="auto"/>
            <w:vAlign w:val="center"/>
          </w:tcPr>
          <w:p w14:paraId="61CAA47D" w14:textId="77777777" w:rsidR="004E7E94" w:rsidRPr="00014E19" w:rsidRDefault="004E7E94" w:rsidP="00C15315">
            <w:pPr>
              <w:pStyle w:val="Default"/>
              <w:ind w:left="247" w:hanging="247"/>
              <w:rPr>
                <w:rFonts w:asciiTheme="majorHAnsi" w:hAnsiTheme="majorHAnsi" w:cstheme="majorHAnsi"/>
                <w:sz w:val="22"/>
                <w:szCs w:val="22"/>
              </w:rPr>
            </w:pPr>
          </w:p>
        </w:tc>
        <w:tc>
          <w:tcPr>
            <w:tcW w:w="3897" w:type="pct"/>
            <w:gridSpan w:val="2"/>
            <w:shd w:val="clear" w:color="auto" w:fill="D5DCE4" w:themeFill="text2" w:themeFillTint="33"/>
            <w:vAlign w:val="center"/>
          </w:tcPr>
          <w:p w14:paraId="36154C3E"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 xml:space="preserve">Persons with limited English proficiency </w:t>
            </w:r>
            <w:r w:rsidRPr="00014E19">
              <w:rPr>
                <w:rFonts w:asciiTheme="majorHAnsi" w:hAnsiTheme="majorHAnsi" w:cstheme="majorHAnsi"/>
                <w:sz w:val="22"/>
                <w:szCs w:val="22"/>
              </w:rPr>
              <w:t>(e.g., requiring an interpreter)</w:t>
            </w:r>
          </w:p>
        </w:tc>
        <w:tc>
          <w:tcPr>
            <w:tcW w:w="863" w:type="pct"/>
            <w:shd w:val="clear" w:color="auto" w:fill="auto"/>
            <w:vAlign w:val="center"/>
          </w:tcPr>
          <w:p w14:paraId="6A1AB186" w14:textId="77777777" w:rsidR="004E7E94" w:rsidRPr="00014E19" w:rsidRDefault="002F44B3" w:rsidP="00C15315">
            <w:pPr>
              <w:ind w:left="-14" w:firstLine="14"/>
              <w:jc w:val="center"/>
              <w:rPr>
                <w:rFonts w:asciiTheme="majorHAnsi" w:hAnsiTheme="majorHAnsi" w:cstheme="majorHAnsi"/>
                <w:szCs w:val="22"/>
              </w:rPr>
            </w:pPr>
            <w:sdt>
              <w:sdtPr>
                <w:rPr>
                  <w:rFonts w:asciiTheme="majorHAnsi" w:hAnsiTheme="majorHAnsi" w:cstheme="majorHAnsi"/>
                  <w:szCs w:val="22"/>
                </w:rPr>
                <w:id w:val="2120326770"/>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Yes</w:t>
            </w:r>
            <w:r w:rsidR="004E7E94" w:rsidRPr="00014E19">
              <w:rPr>
                <w:rFonts w:asciiTheme="majorHAnsi" w:hAnsiTheme="majorHAnsi" w:cstheme="majorHAnsi"/>
                <w:szCs w:val="22"/>
              </w:rPr>
              <w:tab/>
            </w:r>
            <w:sdt>
              <w:sdtPr>
                <w:rPr>
                  <w:rFonts w:asciiTheme="majorHAnsi" w:hAnsiTheme="majorHAnsi" w:cstheme="majorHAnsi"/>
                  <w:szCs w:val="22"/>
                </w:rPr>
                <w:id w:val="-571039808"/>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No</w:t>
            </w:r>
          </w:p>
        </w:tc>
      </w:tr>
      <w:tr w:rsidR="004E7E94" w:rsidRPr="00014E19" w14:paraId="1A88575F" w14:textId="77777777" w:rsidTr="00C15315">
        <w:trPr>
          <w:trHeight w:val="432"/>
        </w:trPr>
        <w:tc>
          <w:tcPr>
            <w:tcW w:w="240" w:type="pct"/>
            <w:shd w:val="clear" w:color="auto" w:fill="auto"/>
            <w:vAlign w:val="center"/>
          </w:tcPr>
          <w:p w14:paraId="70C7588A" w14:textId="77777777" w:rsidR="004E7E94" w:rsidRPr="00014E19" w:rsidRDefault="004E7E94" w:rsidP="00C15315">
            <w:pPr>
              <w:pStyle w:val="Default"/>
              <w:ind w:left="247" w:hanging="247"/>
              <w:rPr>
                <w:rFonts w:asciiTheme="majorHAnsi" w:hAnsiTheme="majorHAnsi" w:cstheme="majorHAnsi"/>
                <w:sz w:val="22"/>
                <w:szCs w:val="22"/>
              </w:rPr>
            </w:pPr>
          </w:p>
        </w:tc>
        <w:tc>
          <w:tcPr>
            <w:tcW w:w="3897" w:type="pct"/>
            <w:gridSpan w:val="2"/>
            <w:shd w:val="clear" w:color="auto" w:fill="D5DCE4" w:themeFill="text2" w:themeFillTint="33"/>
            <w:vAlign w:val="center"/>
          </w:tcPr>
          <w:p w14:paraId="2A9C9D45"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 xml:space="preserve">Legally Authorized Representatives (LARs), including </w:t>
            </w:r>
            <w:r w:rsidRPr="00014E19">
              <w:rPr>
                <w:rFonts w:asciiTheme="majorHAnsi" w:hAnsiTheme="majorHAnsi" w:cstheme="majorHAnsi"/>
                <w:b/>
                <w:bCs/>
                <w:sz w:val="22"/>
                <w:szCs w:val="22"/>
                <w:u w:val="single"/>
              </w:rPr>
              <w:t>parents of minors</w:t>
            </w:r>
          </w:p>
        </w:tc>
        <w:tc>
          <w:tcPr>
            <w:tcW w:w="863" w:type="pct"/>
            <w:shd w:val="clear" w:color="auto" w:fill="auto"/>
            <w:vAlign w:val="center"/>
          </w:tcPr>
          <w:p w14:paraId="554A32B6" w14:textId="77777777" w:rsidR="004E7E94" w:rsidRPr="00014E19" w:rsidRDefault="002F44B3" w:rsidP="00C15315">
            <w:pPr>
              <w:ind w:left="-14" w:firstLine="14"/>
              <w:jc w:val="center"/>
              <w:rPr>
                <w:rFonts w:asciiTheme="majorHAnsi" w:hAnsiTheme="majorHAnsi" w:cstheme="majorHAnsi"/>
                <w:szCs w:val="22"/>
              </w:rPr>
            </w:pPr>
            <w:sdt>
              <w:sdtPr>
                <w:rPr>
                  <w:rFonts w:asciiTheme="majorHAnsi" w:hAnsiTheme="majorHAnsi" w:cstheme="majorHAnsi"/>
                  <w:szCs w:val="22"/>
                </w:rPr>
                <w:id w:val="584497677"/>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Yes</w:t>
            </w:r>
            <w:r w:rsidR="004E7E94" w:rsidRPr="00014E19">
              <w:rPr>
                <w:rFonts w:asciiTheme="majorHAnsi" w:hAnsiTheme="majorHAnsi" w:cstheme="majorHAnsi"/>
                <w:szCs w:val="22"/>
              </w:rPr>
              <w:tab/>
            </w:r>
            <w:sdt>
              <w:sdtPr>
                <w:rPr>
                  <w:rFonts w:asciiTheme="majorHAnsi" w:hAnsiTheme="majorHAnsi" w:cstheme="majorHAnsi"/>
                  <w:szCs w:val="22"/>
                </w:rPr>
                <w:id w:val="-588155089"/>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No</w:t>
            </w:r>
          </w:p>
        </w:tc>
      </w:tr>
      <w:tr w:rsidR="004E7E94" w:rsidRPr="00014E19" w14:paraId="72F0D9C4" w14:textId="77777777" w:rsidTr="00C15315">
        <w:trPr>
          <w:trHeight w:val="432"/>
        </w:trPr>
        <w:tc>
          <w:tcPr>
            <w:tcW w:w="240" w:type="pct"/>
            <w:shd w:val="clear" w:color="auto" w:fill="auto"/>
            <w:vAlign w:val="center"/>
          </w:tcPr>
          <w:p w14:paraId="7B8C9686" w14:textId="77777777" w:rsidR="004E7E94" w:rsidRPr="00014E19" w:rsidRDefault="004E7E94" w:rsidP="00C15315">
            <w:pPr>
              <w:pStyle w:val="Default"/>
              <w:ind w:left="247" w:hanging="247"/>
              <w:rPr>
                <w:rFonts w:asciiTheme="majorHAnsi" w:hAnsiTheme="majorHAnsi" w:cstheme="majorHAnsi"/>
                <w:sz w:val="22"/>
                <w:szCs w:val="22"/>
              </w:rPr>
            </w:pPr>
          </w:p>
        </w:tc>
        <w:tc>
          <w:tcPr>
            <w:tcW w:w="3897" w:type="pct"/>
            <w:gridSpan w:val="2"/>
            <w:shd w:val="clear" w:color="auto" w:fill="D5DCE4" w:themeFill="text2" w:themeFillTint="33"/>
            <w:vAlign w:val="center"/>
          </w:tcPr>
          <w:p w14:paraId="5B7789AA"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d. </w:t>
            </w:r>
            <w:r w:rsidRPr="00014E19">
              <w:rPr>
                <w:rFonts w:asciiTheme="majorHAnsi" w:hAnsiTheme="majorHAnsi" w:cstheme="majorHAnsi"/>
                <w:b/>
                <w:bCs/>
                <w:sz w:val="22"/>
                <w:szCs w:val="22"/>
              </w:rPr>
              <w:t>Other groups</w:t>
            </w:r>
            <w:r w:rsidRPr="00014E19">
              <w:rPr>
                <w:rFonts w:asciiTheme="majorHAnsi" w:hAnsiTheme="majorHAnsi" w:cstheme="majorHAnsi"/>
                <w:sz w:val="22"/>
                <w:szCs w:val="22"/>
              </w:rPr>
              <w:t xml:space="preserve">: </w:t>
            </w:r>
            <w:r w:rsidRPr="00014E19">
              <w:rPr>
                <w:rFonts w:asciiTheme="majorHAnsi" w:hAnsiTheme="majorHAnsi" w:cstheme="majorHAnsi"/>
                <w:i/>
                <w:iCs/>
                <w:color w:val="833C0B" w:themeColor="accent2" w:themeShade="80"/>
                <w:sz w:val="22"/>
                <w:szCs w:val="22"/>
              </w:rPr>
              <w:t>(Describe here)</w:t>
            </w:r>
          </w:p>
        </w:tc>
        <w:tc>
          <w:tcPr>
            <w:tcW w:w="863" w:type="pct"/>
            <w:shd w:val="clear" w:color="auto" w:fill="auto"/>
            <w:vAlign w:val="center"/>
          </w:tcPr>
          <w:p w14:paraId="13E929AF" w14:textId="77777777" w:rsidR="004E7E94" w:rsidRPr="00014E19" w:rsidRDefault="002F44B3" w:rsidP="00C15315">
            <w:pPr>
              <w:ind w:left="-14" w:firstLine="14"/>
              <w:jc w:val="center"/>
              <w:rPr>
                <w:rFonts w:asciiTheme="majorHAnsi" w:hAnsiTheme="majorHAnsi" w:cstheme="majorHAnsi"/>
                <w:szCs w:val="22"/>
              </w:rPr>
            </w:pPr>
            <w:sdt>
              <w:sdtPr>
                <w:rPr>
                  <w:rFonts w:asciiTheme="majorHAnsi" w:hAnsiTheme="majorHAnsi" w:cstheme="majorHAnsi"/>
                  <w:szCs w:val="22"/>
                </w:rPr>
                <w:id w:val="-1950691865"/>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Yes</w:t>
            </w:r>
            <w:r w:rsidR="004E7E94" w:rsidRPr="00014E19">
              <w:rPr>
                <w:rFonts w:asciiTheme="majorHAnsi" w:hAnsiTheme="majorHAnsi" w:cstheme="majorHAnsi"/>
                <w:szCs w:val="22"/>
              </w:rPr>
              <w:tab/>
            </w:r>
            <w:sdt>
              <w:sdtPr>
                <w:rPr>
                  <w:rFonts w:asciiTheme="majorHAnsi" w:hAnsiTheme="majorHAnsi" w:cstheme="majorHAnsi"/>
                  <w:szCs w:val="22"/>
                </w:rPr>
                <w:id w:val="1963074859"/>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No</w:t>
            </w:r>
          </w:p>
        </w:tc>
      </w:tr>
      <w:tr w:rsidR="004E7E94" w:rsidRPr="00014E19" w14:paraId="4969A29C" w14:textId="77777777" w:rsidTr="00C15315">
        <w:trPr>
          <w:trHeight w:val="432"/>
        </w:trPr>
        <w:tc>
          <w:tcPr>
            <w:tcW w:w="4137" w:type="pct"/>
            <w:gridSpan w:val="3"/>
            <w:shd w:val="clear" w:color="auto" w:fill="D5DCE4" w:themeFill="text2" w:themeFillTint="33"/>
            <w:vAlign w:val="center"/>
          </w:tcPr>
          <w:p w14:paraId="1CDF2114" w14:textId="77777777" w:rsidR="004E7E94" w:rsidRPr="00014E19" w:rsidRDefault="004E7E94" w:rsidP="00C15315">
            <w:pPr>
              <w:pStyle w:val="Default"/>
              <w:rPr>
                <w:rFonts w:asciiTheme="majorHAnsi" w:hAnsiTheme="majorHAnsi" w:cstheme="majorHAnsi"/>
                <w:sz w:val="22"/>
                <w:szCs w:val="22"/>
              </w:rPr>
            </w:pPr>
            <w:r w:rsidRPr="00014E19">
              <w:rPr>
                <w:rFonts w:asciiTheme="majorHAnsi" w:hAnsiTheme="majorHAnsi" w:cstheme="majorHAnsi"/>
                <w:b/>
                <w:bCs/>
                <w:sz w:val="22"/>
                <w:szCs w:val="22"/>
              </w:rPr>
              <w:t xml:space="preserve">2. Indicate which </w:t>
            </w:r>
            <w:r w:rsidRPr="00014E19">
              <w:rPr>
                <w:rFonts w:asciiTheme="majorHAnsi" w:hAnsiTheme="majorHAnsi" w:cstheme="majorHAnsi"/>
                <w:b/>
                <w:bCs/>
                <w:sz w:val="22"/>
                <w:szCs w:val="22"/>
                <w:u w:val="single"/>
              </w:rPr>
              <w:t>assenting</w:t>
            </w:r>
            <w:r w:rsidRPr="00014E19">
              <w:rPr>
                <w:rFonts w:asciiTheme="majorHAnsi" w:hAnsiTheme="majorHAnsi" w:cstheme="majorHAnsi"/>
                <w:b/>
                <w:bCs/>
                <w:sz w:val="22"/>
                <w:szCs w:val="22"/>
              </w:rPr>
              <w:t xml:space="preserve"> groups are included in the research </w:t>
            </w:r>
            <w:r w:rsidRPr="00014E19">
              <w:rPr>
                <w:rFonts w:asciiTheme="majorHAnsi" w:hAnsiTheme="majorHAnsi" w:cstheme="majorHAnsi"/>
                <w:sz w:val="22"/>
                <w:szCs w:val="22"/>
              </w:rPr>
              <w:t>(even if waived)</w:t>
            </w:r>
          </w:p>
        </w:tc>
        <w:tc>
          <w:tcPr>
            <w:tcW w:w="863" w:type="pct"/>
            <w:shd w:val="clear" w:color="auto" w:fill="D5DCE4" w:themeFill="text2" w:themeFillTint="33"/>
            <w:vAlign w:val="center"/>
          </w:tcPr>
          <w:p w14:paraId="3704ACE5" w14:textId="77777777" w:rsidR="004E7E94" w:rsidRPr="00014E19" w:rsidRDefault="004E7E94" w:rsidP="00C15315">
            <w:pPr>
              <w:jc w:val="center"/>
              <w:rPr>
                <w:rFonts w:asciiTheme="majorHAnsi" w:hAnsiTheme="majorHAnsi" w:cstheme="majorHAnsi"/>
                <w:b/>
                <w:bCs/>
                <w:szCs w:val="22"/>
              </w:rPr>
            </w:pPr>
            <w:r w:rsidRPr="00014E19">
              <w:rPr>
                <w:rFonts w:asciiTheme="majorHAnsi" w:hAnsiTheme="majorHAnsi" w:cstheme="majorHAnsi"/>
                <w:b/>
                <w:bCs/>
                <w:szCs w:val="22"/>
              </w:rPr>
              <w:t>Included?</w:t>
            </w:r>
          </w:p>
        </w:tc>
      </w:tr>
      <w:tr w:rsidR="004E7E94" w:rsidRPr="00014E19" w14:paraId="2FBE0133" w14:textId="77777777" w:rsidTr="00C15315">
        <w:trPr>
          <w:trHeight w:val="432"/>
        </w:trPr>
        <w:tc>
          <w:tcPr>
            <w:tcW w:w="240" w:type="pct"/>
            <w:shd w:val="clear" w:color="auto" w:fill="auto"/>
            <w:vAlign w:val="center"/>
          </w:tcPr>
          <w:p w14:paraId="74901735"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18"/>
                <w:szCs w:val="18"/>
              </w:rPr>
              <w:t>*</w:t>
            </w:r>
          </w:p>
        </w:tc>
        <w:tc>
          <w:tcPr>
            <w:tcW w:w="3897" w:type="pct"/>
            <w:gridSpan w:val="2"/>
            <w:shd w:val="clear" w:color="auto" w:fill="D5DCE4" w:themeFill="text2" w:themeFillTint="33"/>
            <w:vAlign w:val="center"/>
          </w:tcPr>
          <w:p w14:paraId="56D7329B"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a. </w:t>
            </w:r>
            <w:r w:rsidRPr="00014E19">
              <w:rPr>
                <w:rFonts w:asciiTheme="majorHAnsi" w:hAnsiTheme="majorHAnsi" w:cstheme="majorHAnsi"/>
                <w:b/>
                <w:bCs/>
                <w:sz w:val="22"/>
                <w:szCs w:val="22"/>
              </w:rPr>
              <w:t xml:space="preserve">Children/Minors </w:t>
            </w:r>
            <w:r w:rsidRPr="00014E19">
              <w:rPr>
                <w:rFonts w:asciiTheme="majorHAnsi" w:hAnsiTheme="majorHAnsi" w:cstheme="majorHAnsi"/>
                <w:sz w:val="22"/>
                <w:szCs w:val="22"/>
              </w:rPr>
              <w:t>(e.g., persons under age 18 in Georgia)</w:t>
            </w:r>
          </w:p>
        </w:tc>
        <w:tc>
          <w:tcPr>
            <w:tcW w:w="863" w:type="pct"/>
            <w:shd w:val="clear" w:color="auto" w:fill="auto"/>
            <w:vAlign w:val="center"/>
          </w:tcPr>
          <w:p w14:paraId="18BD42F2" w14:textId="77777777" w:rsidR="004E7E94" w:rsidRPr="00014E19" w:rsidRDefault="002F44B3" w:rsidP="00C15315">
            <w:pPr>
              <w:pStyle w:val="Templatelanguage"/>
              <w:ind w:left="-14" w:firstLine="14"/>
              <w:jc w:val="center"/>
              <w:rPr>
                <w:rFonts w:asciiTheme="majorHAnsi" w:hAnsiTheme="majorHAnsi" w:cstheme="majorHAnsi"/>
                <w:color w:val="auto"/>
                <w:szCs w:val="22"/>
              </w:rPr>
            </w:pPr>
            <w:sdt>
              <w:sdtPr>
                <w:rPr>
                  <w:rFonts w:asciiTheme="majorHAnsi" w:hAnsiTheme="majorHAnsi" w:cstheme="majorHAnsi"/>
                  <w:color w:val="auto"/>
                  <w:szCs w:val="22"/>
                </w:rPr>
                <w:id w:val="1559671068"/>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Yes</w:t>
            </w:r>
            <w:r w:rsidR="004E7E94" w:rsidRPr="00014E19">
              <w:rPr>
                <w:rFonts w:asciiTheme="majorHAnsi" w:hAnsiTheme="majorHAnsi" w:cstheme="majorHAnsi"/>
                <w:color w:val="auto"/>
                <w:szCs w:val="22"/>
              </w:rPr>
              <w:tab/>
            </w:r>
            <w:sdt>
              <w:sdtPr>
                <w:rPr>
                  <w:rFonts w:asciiTheme="majorHAnsi" w:hAnsiTheme="majorHAnsi" w:cstheme="majorHAnsi"/>
                  <w:color w:val="auto"/>
                  <w:szCs w:val="22"/>
                </w:rPr>
                <w:id w:val="-286587062"/>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No</w:t>
            </w:r>
          </w:p>
        </w:tc>
      </w:tr>
      <w:tr w:rsidR="004E7E94" w:rsidRPr="00014E19" w14:paraId="3B972046" w14:textId="77777777" w:rsidTr="00C15315">
        <w:trPr>
          <w:trHeight w:val="432"/>
        </w:trPr>
        <w:tc>
          <w:tcPr>
            <w:tcW w:w="240" w:type="pct"/>
            <w:shd w:val="clear" w:color="auto" w:fill="auto"/>
            <w:vAlign w:val="center"/>
          </w:tcPr>
          <w:p w14:paraId="2740DFB7" w14:textId="77777777" w:rsidR="004E7E94" w:rsidRPr="00014E19" w:rsidRDefault="004E7E94" w:rsidP="00C15315">
            <w:pPr>
              <w:pStyle w:val="Default"/>
              <w:ind w:left="247" w:hanging="247"/>
              <w:rPr>
                <w:rFonts w:asciiTheme="majorHAnsi" w:hAnsiTheme="majorHAnsi" w:cstheme="majorHAnsi"/>
                <w:sz w:val="22"/>
                <w:szCs w:val="22"/>
              </w:rPr>
            </w:pPr>
          </w:p>
        </w:tc>
        <w:tc>
          <w:tcPr>
            <w:tcW w:w="3897" w:type="pct"/>
            <w:gridSpan w:val="2"/>
            <w:shd w:val="clear" w:color="auto" w:fill="D5DCE4" w:themeFill="text2" w:themeFillTint="33"/>
            <w:vAlign w:val="center"/>
          </w:tcPr>
          <w:p w14:paraId="7ED32F51"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b. </w:t>
            </w:r>
            <w:r w:rsidRPr="00014E19">
              <w:rPr>
                <w:rFonts w:asciiTheme="majorHAnsi" w:hAnsiTheme="majorHAnsi" w:cstheme="majorHAnsi"/>
                <w:b/>
                <w:bCs/>
                <w:sz w:val="22"/>
                <w:szCs w:val="22"/>
              </w:rPr>
              <w:t>Cognitively impaired adults</w:t>
            </w:r>
          </w:p>
        </w:tc>
        <w:tc>
          <w:tcPr>
            <w:tcW w:w="863" w:type="pct"/>
            <w:shd w:val="clear" w:color="auto" w:fill="auto"/>
            <w:vAlign w:val="center"/>
          </w:tcPr>
          <w:p w14:paraId="06CB2D57" w14:textId="77777777" w:rsidR="004E7E94" w:rsidRPr="00014E19" w:rsidRDefault="002F44B3" w:rsidP="00C15315">
            <w:pPr>
              <w:ind w:left="-14" w:firstLine="14"/>
              <w:jc w:val="center"/>
              <w:rPr>
                <w:rFonts w:asciiTheme="majorHAnsi" w:hAnsiTheme="majorHAnsi" w:cstheme="majorHAnsi"/>
                <w:szCs w:val="22"/>
              </w:rPr>
            </w:pPr>
            <w:sdt>
              <w:sdtPr>
                <w:rPr>
                  <w:rFonts w:asciiTheme="majorHAnsi" w:hAnsiTheme="majorHAnsi" w:cstheme="majorHAnsi"/>
                  <w:szCs w:val="22"/>
                </w:rPr>
                <w:id w:val="-402217910"/>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Yes</w:t>
            </w:r>
            <w:r w:rsidR="004E7E94" w:rsidRPr="00014E19">
              <w:rPr>
                <w:rFonts w:asciiTheme="majorHAnsi" w:hAnsiTheme="majorHAnsi" w:cstheme="majorHAnsi"/>
                <w:szCs w:val="22"/>
              </w:rPr>
              <w:tab/>
            </w:r>
            <w:sdt>
              <w:sdtPr>
                <w:rPr>
                  <w:rFonts w:asciiTheme="majorHAnsi" w:hAnsiTheme="majorHAnsi" w:cstheme="majorHAnsi"/>
                  <w:szCs w:val="22"/>
                </w:rPr>
                <w:id w:val="395238650"/>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No</w:t>
            </w:r>
          </w:p>
        </w:tc>
      </w:tr>
      <w:tr w:rsidR="004E7E94" w:rsidRPr="00014E19" w14:paraId="5B223306" w14:textId="77777777" w:rsidTr="00C15315">
        <w:trPr>
          <w:trHeight w:val="432"/>
        </w:trPr>
        <w:tc>
          <w:tcPr>
            <w:tcW w:w="240" w:type="pct"/>
            <w:shd w:val="clear" w:color="auto" w:fill="auto"/>
            <w:vAlign w:val="center"/>
          </w:tcPr>
          <w:p w14:paraId="2FBDE3B7" w14:textId="77777777" w:rsidR="004E7E94" w:rsidRPr="00014E19" w:rsidRDefault="004E7E94" w:rsidP="00C15315">
            <w:pPr>
              <w:pStyle w:val="Default"/>
              <w:ind w:left="247" w:hanging="247"/>
              <w:rPr>
                <w:rFonts w:asciiTheme="majorHAnsi" w:hAnsiTheme="majorHAnsi" w:cstheme="majorHAnsi"/>
                <w:sz w:val="22"/>
                <w:szCs w:val="22"/>
              </w:rPr>
            </w:pPr>
          </w:p>
        </w:tc>
        <w:tc>
          <w:tcPr>
            <w:tcW w:w="3897" w:type="pct"/>
            <w:gridSpan w:val="2"/>
            <w:shd w:val="clear" w:color="auto" w:fill="D5DCE4" w:themeFill="text2" w:themeFillTint="33"/>
            <w:vAlign w:val="center"/>
          </w:tcPr>
          <w:p w14:paraId="22D5A57F"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 xml:space="preserve">Persons otherwise unable to provide consent </w:t>
            </w:r>
            <w:r w:rsidRPr="00014E19">
              <w:rPr>
                <w:rFonts w:asciiTheme="majorHAnsi" w:hAnsiTheme="majorHAnsi" w:cstheme="majorHAnsi"/>
                <w:sz w:val="22"/>
                <w:szCs w:val="22"/>
              </w:rPr>
              <w:t>(e.g.,</w:t>
            </w:r>
            <w:r w:rsidRPr="00014E19">
              <w:rPr>
                <w:rFonts w:asciiTheme="majorHAnsi" w:hAnsiTheme="majorHAnsi" w:cstheme="majorHAnsi"/>
                <w:b/>
                <w:bCs/>
                <w:sz w:val="22"/>
                <w:szCs w:val="22"/>
              </w:rPr>
              <w:t xml:space="preserve"> </w:t>
            </w:r>
            <w:r w:rsidRPr="00014E19">
              <w:rPr>
                <w:rFonts w:asciiTheme="majorHAnsi" w:hAnsiTheme="majorHAnsi" w:cstheme="majorHAnsi"/>
                <w:sz w:val="22"/>
                <w:szCs w:val="22"/>
              </w:rPr>
              <w:t>incapacitated adults)</w:t>
            </w:r>
          </w:p>
        </w:tc>
        <w:tc>
          <w:tcPr>
            <w:tcW w:w="863" w:type="pct"/>
            <w:shd w:val="clear" w:color="auto" w:fill="auto"/>
            <w:vAlign w:val="center"/>
          </w:tcPr>
          <w:p w14:paraId="793AAD95" w14:textId="77777777" w:rsidR="004E7E94" w:rsidRPr="00014E19" w:rsidRDefault="002F44B3" w:rsidP="00C15315">
            <w:pPr>
              <w:ind w:left="-14" w:firstLine="14"/>
              <w:jc w:val="center"/>
              <w:rPr>
                <w:rFonts w:asciiTheme="majorHAnsi" w:hAnsiTheme="majorHAnsi" w:cstheme="majorHAnsi"/>
                <w:szCs w:val="22"/>
              </w:rPr>
            </w:pPr>
            <w:sdt>
              <w:sdtPr>
                <w:rPr>
                  <w:rFonts w:asciiTheme="majorHAnsi" w:hAnsiTheme="majorHAnsi" w:cstheme="majorHAnsi"/>
                  <w:szCs w:val="22"/>
                </w:rPr>
                <w:id w:val="-830368915"/>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Yes</w:t>
            </w:r>
            <w:r w:rsidR="004E7E94" w:rsidRPr="00014E19">
              <w:rPr>
                <w:rFonts w:asciiTheme="majorHAnsi" w:hAnsiTheme="majorHAnsi" w:cstheme="majorHAnsi"/>
                <w:szCs w:val="22"/>
              </w:rPr>
              <w:tab/>
            </w:r>
            <w:sdt>
              <w:sdtPr>
                <w:rPr>
                  <w:rFonts w:asciiTheme="majorHAnsi" w:hAnsiTheme="majorHAnsi" w:cstheme="majorHAnsi"/>
                  <w:szCs w:val="22"/>
                </w:rPr>
                <w:id w:val="519439874"/>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No</w:t>
            </w:r>
          </w:p>
        </w:tc>
      </w:tr>
      <w:tr w:rsidR="004E7E94" w:rsidRPr="00014E19" w14:paraId="0FA4C458" w14:textId="77777777" w:rsidTr="00C15315">
        <w:trPr>
          <w:trHeight w:val="432"/>
        </w:trPr>
        <w:tc>
          <w:tcPr>
            <w:tcW w:w="240" w:type="pct"/>
            <w:shd w:val="clear" w:color="auto" w:fill="auto"/>
            <w:vAlign w:val="center"/>
          </w:tcPr>
          <w:p w14:paraId="4A0C5DCC" w14:textId="77777777" w:rsidR="004E7E94" w:rsidRPr="00014E19" w:rsidRDefault="004E7E94" w:rsidP="00C15315">
            <w:pPr>
              <w:pStyle w:val="Default"/>
              <w:ind w:left="247" w:hanging="247"/>
              <w:rPr>
                <w:rFonts w:asciiTheme="majorHAnsi" w:hAnsiTheme="majorHAnsi" w:cstheme="majorHAnsi"/>
                <w:sz w:val="22"/>
                <w:szCs w:val="22"/>
              </w:rPr>
            </w:pPr>
          </w:p>
        </w:tc>
        <w:tc>
          <w:tcPr>
            <w:tcW w:w="3897" w:type="pct"/>
            <w:gridSpan w:val="2"/>
            <w:shd w:val="clear" w:color="auto" w:fill="D5DCE4" w:themeFill="text2" w:themeFillTint="33"/>
            <w:vAlign w:val="center"/>
          </w:tcPr>
          <w:p w14:paraId="5777352C"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d. </w:t>
            </w:r>
            <w:r w:rsidRPr="00014E19">
              <w:rPr>
                <w:rFonts w:asciiTheme="majorHAnsi" w:hAnsiTheme="majorHAnsi" w:cstheme="majorHAnsi"/>
                <w:b/>
                <w:bCs/>
                <w:sz w:val="22"/>
                <w:szCs w:val="22"/>
              </w:rPr>
              <w:t>Other groups</w:t>
            </w:r>
            <w:r w:rsidRPr="00014E19">
              <w:rPr>
                <w:rFonts w:asciiTheme="majorHAnsi" w:hAnsiTheme="majorHAnsi" w:cstheme="majorHAnsi"/>
                <w:sz w:val="22"/>
                <w:szCs w:val="22"/>
              </w:rPr>
              <w:t xml:space="preserve">: </w:t>
            </w:r>
            <w:r w:rsidRPr="00014E19">
              <w:rPr>
                <w:rFonts w:asciiTheme="majorHAnsi" w:hAnsiTheme="majorHAnsi" w:cstheme="majorHAnsi"/>
                <w:i/>
                <w:iCs/>
                <w:color w:val="833C0B" w:themeColor="accent2" w:themeShade="80"/>
                <w:sz w:val="22"/>
                <w:szCs w:val="22"/>
              </w:rPr>
              <w:t>(Describe here)</w:t>
            </w:r>
          </w:p>
        </w:tc>
        <w:tc>
          <w:tcPr>
            <w:tcW w:w="863" w:type="pct"/>
            <w:shd w:val="clear" w:color="auto" w:fill="auto"/>
            <w:vAlign w:val="center"/>
          </w:tcPr>
          <w:p w14:paraId="133FBF90" w14:textId="77777777" w:rsidR="004E7E94" w:rsidRPr="00014E19" w:rsidRDefault="002F44B3" w:rsidP="00C15315">
            <w:pPr>
              <w:ind w:left="-14" w:firstLine="14"/>
              <w:jc w:val="center"/>
              <w:rPr>
                <w:rFonts w:asciiTheme="majorHAnsi" w:hAnsiTheme="majorHAnsi" w:cstheme="majorHAnsi"/>
                <w:szCs w:val="22"/>
              </w:rPr>
            </w:pPr>
            <w:sdt>
              <w:sdtPr>
                <w:rPr>
                  <w:rFonts w:asciiTheme="majorHAnsi" w:hAnsiTheme="majorHAnsi" w:cstheme="majorHAnsi"/>
                  <w:szCs w:val="22"/>
                </w:rPr>
                <w:id w:val="2113461537"/>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Yes</w:t>
            </w:r>
            <w:r w:rsidR="004E7E94" w:rsidRPr="00014E19">
              <w:rPr>
                <w:rFonts w:asciiTheme="majorHAnsi" w:hAnsiTheme="majorHAnsi" w:cstheme="majorHAnsi"/>
                <w:szCs w:val="22"/>
              </w:rPr>
              <w:tab/>
            </w:r>
            <w:sdt>
              <w:sdtPr>
                <w:rPr>
                  <w:rFonts w:asciiTheme="majorHAnsi" w:hAnsiTheme="majorHAnsi" w:cstheme="majorHAnsi"/>
                  <w:szCs w:val="22"/>
                </w:rPr>
                <w:id w:val="-1584292024"/>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szCs w:val="22"/>
                  </w:rPr>
                  <w:t>☐</w:t>
                </w:r>
              </w:sdtContent>
            </w:sdt>
            <w:r w:rsidR="004E7E94" w:rsidRPr="00014E19">
              <w:rPr>
                <w:rFonts w:asciiTheme="majorHAnsi" w:hAnsiTheme="majorHAnsi" w:cstheme="majorHAnsi"/>
                <w:szCs w:val="22"/>
              </w:rPr>
              <w:t xml:space="preserve"> No</w:t>
            </w:r>
          </w:p>
        </w:tc>
      </w:tr>
      <w:tr w:rsidR="004E7E94" w:rsidRPr="00014E19" w14:paraId="72B6D430" w14:textId="77777777" w:rsidTr="00C15315">
        <w:trPr>
          <w:trHeight w:val="432"/>
        </w:trPr>
        <w:tc>
          <w:tcPr>
            <w:tcW w:w="5000" w:type="pct"/>
            <w:gridSpan w:val="4"/>
            <w:shd w:val="clear" w:color="auto" w:fill="D5DCE4" w:themeFill="text2" w:themeFillTint="33"/>
            <w:vAlign w:val="center"/>
          </w:tcPr>
          <w:p w14:paraId="3F0D0CF4" w14:textId="77777777" w:rsidR="004E7E94" w:rsidRPr="00014E19" w:rsidRDefault="004E7E94" w:rsidP="00C15315">
            <w:pPr>
              <w:rPr>
                <w:rFonts w:asciiTheme="majorHAnsi" w:hAnsiTheme="majorHAnsi" w:cstheme="majorHAnsi"/>
                <w:b/>
                <w:bCs/>
                <w:szCs w:val="22"/>
              </w:rPr>
            </w:pPr>
            <w:r w:rsidRPr="00014E19">
              <w:rPr>
                <w:rFonts w:asciiTheme="majorHAnsi" w:hAnsiTheme="majorHAnsi" w:cstheme="majorHAnsi"/>
                <w:b/>
                <w:bCs/>
                <w:szCs w:val="22"/>
              </w:rPr>
              <w:lastRenderedPageBreak/>
              <w:t>3. For each method of consent or assent, indicate if/when the method will apply to the study.</w:t>
            </w:r>
          </w:p>
        </w:tc>
      </w:tr>
      <w:tr w:rsidR="004E7E94" w:rsidRPr="00014E19" w14:paraId="118B1468" w14:textId="77777777" w:rsidTr="00C15315">
        <w:trPr>
          <w:trHeight w:val="504"/>
        </w:trPr>
        <w:tc>
          <w:tcPr>
            <w:tcW w:w="240" w:type="pct"/>
            <w:shd w:val="clear" w:color="auto" w:fill="auto"/>
            <w:vAlign w:val="center"/>
          </w:tcPr>
          <w:p w14:paraId="6AF736B0" w14:textId="77777777" w:rsidR="004E7E94" w:rsidRPr="00014E19" w:rsidRDefault="004E7E94" w:rsidP="00C15315">
            <w:pPr>
              <w:pStyle w:val="Default"/>
              <w:ind w:left="247" w:hanging="247"/>
              <w:rPr>
                <w:rFonts w:asciiTheme="majorHAnsi" w:hAnsiTheme="majorHAnsi" w:cstheme="majorHAnsi"/>
                <w:sz w:val="22"/>
                <w:szCs w:val="22"/>
              </w:rPr>
            </w:pPr>
          </w:p>
        </w:tc>
        <w:tc>
          <w:tcPr>
            <w:tcW w:w="2549" w:type="pct"/>
            <w:shd w:val="clear" w:color="auto" w:fill="D5DCE4" w:themeFill="text2" w:themeFillTint="33"/>
            <w:vAlign w:val="center"/>
          </w:tcPr>
          <w:p w14:paraId="28F9E484"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a. C</w:t>
            </w:r>
            <w:r w:rsidRPr="00014E19">
              <w:rPr>
                <w:rFonts w:asciiTheme="majorHAnsi" w:hAnsiTheme="majorHAnsi" w:cstheme="majorHAnsi"/>
                <w:b/>
                <w:bCs/>
                <w:sz w:val="22"/>
                <w:szCs w:val="22"/>
              </w:rPr>
              <w:t>onsent will be signed, in person/physically</w:t>
            </w:r>
          </w:p>
        </w:tc>
        <w:tc>
          <w:tcPr>
            <w:tcW w:w="2211" w:type="pct"/>
            <w:gridSpan w:val="2"/>
            <w:shd w:val="clear" w:color="auto" w:fill="auto"/>
            <w:vAlign w:val="center"/>
          </w:tcPr>
          <w:p w14:paraId="15C0690F" w14:textId="77777777" w:rsidR="004E7E94" w:rsidRPr="00014E19" w:rsidRDefault="002F44B3" w:rsidP="00C15315">
            <w:pPr>
              <w:pStyle w:val="Templatelanguage"/>
              <w:ind w:left="-14" w:firstLine="14"/>
              <w:rPr>
                <w:rFonts w:asciiTheme="majorHAnsi" w:hAnsiTheme="majorHAnsi" w:cstheme="majorHAnsi"/>
                <w:color w:val="auto"/>
                <w:szCs w:val="22"/>
              </w:rPr>
            </w:pPr>
            <w:sdt>
              <w:sdtPr>
                <w:rPr>
                  <w:rFonts w:asciiTheme="majorHAnsi" w:hAnsiTheme="majorHAnsi" w:cstheme="majorHAnsi"/>
                  <w:color w:val="auto"/>
                  <w:szCs w:val="22"/>
                </w:rPr>
                <w:id w:val="1969245154"/>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Always </w:t>
            </w:r>
            <w:sdt>
              <w:sdtPr>
                <w:rPr>
                  <w:rFonts w:asciiTheme="majorHAnsi" w:hAnsiTheme="majorHAnsi" w:cstheme="majorHAnsi"/>
                  <w:color w:val="auto"/>
                  <w:szCs w:val="22"/>
                </w:rPr>
                <w:id w:val="1176000091"/>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Sometimes </w:t>
            </w:r>
            <w:sdt>
              <w:sdtPr>
                <w:rPr>
                  <w:rFonts w:asciiTheme="majorHAnsi" w:hAnsiTheme="majorHAnsi" w:cstheme="majorHAnsi"/>
                  <w:color w:val="auto"/>
                  <w:szCs w:val="22"/>
                </w:rPr>
                <w:id w:val="1673831881"/>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Never </w:t>
            </w:r>
          </w:p>
        </w:tc>
      </w:tr>
      <w:tr w:rsidR="004E7E94" w:rsidRPr="00014E19" w14:paraId="5E1BA7D7" w14:textId="77777777" w:rsidTr="00C15315">
        <w:trPr>
          <w:trHeight w:val="504"/>
        </w:trPr>
        <w:tc>
          <w:tcPr>
            <w:tcW w:w="240" w:type="pct"/>
            <w:shd w:val="clear" w:color="auto" w:fill="auto"/>
            <w:vAlign w:val="center"/>
          </w:tcPr>
          <w:p w14:paraId="1F9A96DA" w14:textId="77777777" w:rsidR="004E7E94" w:rsidRPr="00014E19" w:rsidRDefault="004E7E94" w:rsidP="00C15315">
            <w:pPr>
              <w:pStyle w:val="Default"/>
              <w:ind w:left="247" w:hanging="247"/>
              <w:rPr>
                <w:rFonts w:asciiTheme="majorHAnsi" w:hAnsiTheme="majorHAnsi" w:cstheme="majorHAnsi"/>
                <w:sz w:val="22"/>
                <w:szCs w:val="22"/>
              </w:rPr>
            </w:pPr>
          </w:p>
        </w:tc>
        <w:tc>
          <w:tcPr>
            <w:tcW w:w="2549" w:type="pct"/>
            <w:shd w:val="clear" w:color="auto" w:fill="D5DCE4" w:themeFill="text2" w:themeFillTint="33"/>
            <w:vAlign w:val="center"/>
          </w:tcPr>
          <w:p w14:paraId="0899DE19"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b. C</w:t>
            </w:r>
            <w:r w:rsidRPr="00014E19">
              <w:rPr>
                <w:rFonts w:asciiTheme="majorHAnsi" w:hAnsiTheme="majorHAnsi" w:cstheme="majorHAnsi"/>
                <w:b/>
                <w:bCs/>
                <w:sz w:val="22"/>
                <w:szCs w:val="22"/>
              </w:rPr>
              <w:t>onsent will be signed, with a valid eSignature</w:t>
            </w:r>
          </w:p>
        </w:tc>
        <w:tc>
          <w:tcPr>
            <w:tcW w:w="2211" w:type="pct"/>
            <w:gridSpan w:val="2"/>
            <w:shd w:val="clear" w:color="auto" w:fill="auto"/>
            <w:vAlign w:val="center"/>
          </w:tcPr>
          <w:p w14:paraId="11EA21B4" w14:textId="77777777" w:rsidR="004E7E94" w:rsidRPr="00014E19" w:rsidRDefault="002F44B3" w:rsidP="00C15315">
            <w:pPr>
              <w:pStyle w:val="Templatelanguage"/>
              <w:ind w:left="-14" w:firstLine="14"/>
              <w:rPr>
                <w:rFonts w:asciiTheme="majorHAnsi" w:hAnsiTheme="majorHAnsi" w:cstheme="majorHAnsi"/>
                <w:color w:val="auto"/>
                <w:szCs w:val="22"/>
              </w:rPr>
            </w:pPr>
            <w:sdt>
              <w:sdtPr>
                <w:rPr>
                  <w:rFonts w:asciiTheme="majorHAnsi" w:hAnsiTheme="majorHAnsi" w:cstheme="majorHAnsi"/>
                  <w:color w:val="auto"/>
                  <w:szCs w:val="22"/>
                </w:rPr>
                <w:id w:val="832798340"/>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Always </w:t>
            </w:r>
            <w:sdt>
              <w:sdtPr>
                <w:rPr>
                  <w:rFonts w:asciiTheme="majorHAnsi" w:hAnsiTheme="majorHAnsi" w:cstheme="majorHAnsi"/>
                  <w:color w:val="auto"/>
                  <w:szCs w:val="22"/>
                </w:rPr>
                <w:id w:val="-492798390"/>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Sometimes </w:t>
            </w:r>
            <w:sdt>
              <w:sdtPr>
                <w:rPr>
                  <w:rFonts w:asciiTheme="majorHAnsi" w:hAnsiTheme="majorHAnsi" w:cstheme="majorHAnsi"/>
                  <w:color w:val="auto"/>
                  <w:szCs w:val="22"/>
                </w:rPr>
                <w:id w:val="958223543"/>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Never </w:t>
            </w:r>
          </w:p>
        </w:tc>
      </w:tr>
      <w:tr w:rsidR="004E7E94" w:rsidRPr="00014E19" w14:paraId="5E0B97FA" w14:textId="77777777" w:rsidTr="00C15315">
        <w:trPr>
          <w:trHeight w:val="504"/>
        </w:trPr>
        <w:tc>
          <w:tcPr>
            <w:tcW w:w="240" w:type="pct"/>
            <w:shd w:val="clear" w:color="auto" w:fill="auto"/>
            <w:vAlign w:val="center"/>
          </w:tcPr>
          <w:p w14:paraId="6602DECF" w14:textId="77777777" w:rsidR="004E7E94" w:rsidRPr="00014E19" w:rsidRDefault="004E7E94" w:rsidP="00C15315">
            <w:pPr>
              <w:pStyle w:val="Default"/>
              <w:ind w:left="247" w:hanging="247"/>
              <w:rPr>
                <w:rFonts w:asciiTheme="majorHAnsi" w:hAnsiTheme="majorHAnsi" w:cstheme="majorHAnsi"/>
                <w:sz w:val="22"/>
                <w:szCs w:val="22"/>
              </w:rPr>
            </w:pPr>
          </w:p>
        </w:tc>
        <w:tc>
          <w:tcPr>
            <w:tcW w:w="2549" w:type="pct"/>
            <w:shd w:val="clear" w:color="auto" w:fill="D5DCE4" w:themeFill="text2" w:themeFillTint="33"/>
            <w:vAlign w:val="center"/>
          </w:tcPr>
          <w:p w14:paraId="172AA722"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c. </w:t>
            </w:r>
            <w:r w:rsidRPr="00014E19">
              <w:rPr>
                <w:rFonts w:asciiTheme="majorHAnsi" w:hAnsiTheme="majorHAnsi" w:cstheme="majorHAnsi"/>
                <w:b/>
                <w:bCs/>
                <w:sz w:val="22"/>
                <w:szCs w:val="22"/>
              </w:rPr>
              <w:t xml:space="preserve">Consent will be provided verbally </w:t>
            </w:r>
            <w:r w:rsidRPr="00014E19">
              <w:rPr>
                <w:rFonts w:asciiTheme="majorHAnsi" w:hAnsiTheme="majorHAnsi" w:cstheme="majorHAnsi"/>
                <w:sz w:val="22"/>
                <w:szCs w:val="22"/>
              </w:rPr>
              <w:t>(waiver of documentation)</w:t>
            </w:r>
          </w:p>
        </w:tc>
        <w:tc>
          <w:tcPr>
            <w:tcW w:w="2211" w:type="pct"/>
            <w:gridSpan w:val="2"/>
            <w:shd w:val="clear" w:color="auto" w:fill="auto"/>
            <w:vAlign w:val="center"/>
          </w:tcPr>
          <w:p w14:paraId="5A5A8776" w14:textId="77777777" w:rsidR="004E7E94" w:rsidRPr="00014E19" w:rsidRDefault="002F44B3" w:rsidP="00C15315">
            <w:pPr>
              <w:pStyle w:val="Templatelanguage"/>
              <w:ind w:left="-14" w:firstLine="14"/>
              <w:rPr>
                <w:rFonts w:asciiTheme="majorHAnsi" w:hAnsiTheme="majorHAnsi" w:cstheme="majorHAnsi"/>
                <w:szCs w:val="22"/>
              </w:rPr>
            </w:pPr>
            <w:sdt>
              <w:sdtPr>
                <w:rPr>
                  <w:rFonts w:asciiTheme="majorHAnsi" w:hAnsiTheme="majorHAnsi" w:cstheme="majorHAnsi"/>
                  <w:color w:val="auto"/>
                  <w:szCs w:val="22"/>
                </w:rPr>
                <w:id w:val="1732195383"/>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Always </w:t>
            </w:r>
            <w:sdt>
              <w:sdtPr>
                <w:rPr>
                  <w:rFonts w:asciiTheme="majorHAnsi" w:hAnsiTheme="majorHAnsi" w:cstheme="majorHAnsi"/>
                  <w:color w:val="auto"/>
                  <w:szCs w:val="22"/>
                </w:rPr>
                <w:id w:val="2000917618"/>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Sometimes </w:t>
            </w:r>
            <w:sdt>
              <w:sdtPr>
                <w:rPr>
                  <w:rFonts w:asciiTheme="majorHAnsi" w:hAnsiTheme="majorHAnsi" w:cstheme="majorHAnsi"/>
                  <w:color w:val="auto"/>
                  <w:szCs w:val="22"/>
                </w:rPr>
                <w:id w:val="1197359639"/>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Never </w:t>
            </w:r>
          </w:p>
        </w:tc>
      </w:tr>
      <w:tr w:rsidR="004E7E94" w:rsidRPr="00014E19" w14:paraId="532B6C3E" w14:textId="77777777" w:rsidTr="00C15315">
        <w:trPr>
          <w:trHeight w:val="504"/>
        </w:trPr>
        <w:tc>
          <w:tcPr>
            <w:tcW w:w="240" w:type="pct"/>
            <w:shd w:val="clear" w:color="auto" w:fill="auto"/>
            <w:vAlign w:val="center"/>
          </w:tcPr>
          <w:p w14:paraId="7DD2310D" w14:textId="77777777" w:rsidR="004E7E94" w:rsidRPr="00014E19" w:rsidRDefault="004E7E94" w:rsidP="00C15315">
            <w:pPr>
              <w:pStyle w:val="Default"/>
              <w:ind w:left="247" w:hanging="247"/>
              <w:rPr>
                <w:rFonts w:asciiTheme="majorHAnsi" w:hAnsiTheme="majorHAnsi" w:cstheme="majorHAnsi"/>
                <w:sz w:val="18"/>
                <w:szCs w:val="18"/>
              </w:rPr>
            </w:pPr>
          </w:p>
        </w:tc>
        <w:tc>
          <w:tcPr>
            <w:tcW w:w="2549" w:type="pct"/>
            <w:shd w:val="clear" w:color="auto" w:fill="D5DCE4" w:themeFill="text2" w:themeFillTint="33"/>
            <w:vAlign w:val="center"/>
          </w:tcPr>
          <w:p w14:paraId="03B0BAC2" w14:textId="77777777" w:rsidR="004E7E94" w:rsidRPr="00014E19" w:rsidRDefault="004E7E94" w:rsidP="00C15315">
            <w:pPr>
              <w:pStyle w:val="Default"/>
              <w:ind w:left="247" w:hanging="247"/>
              <w:rPr>
                <w:rFonts w:asciiTheme="majorHAnsi" w:hAnsiTheme="majorHAnsi" w:cstheme="majorHAnsi"/>
                <w:b/>
                <w:bCs/>
                <w:sz w:val="22"/>
                <w:szCs w:val="22"/>
              </w:rPr>
            </w:pPr>
            <w:r w:rsidRPr="00014E19">
              <w:rPr>
                <w:rFonts w:asciiTheme="majorHAnsi" w:hAnsiTheme="majorHAnsi" w:cstheme="majorHAnsi"/>
                <w:sz w:val="22"/>
                <w:szCs w:val="22"/>
              </w:rPr>
              <w:t xml:space="preserve">d. </w:t>
            </w:r>
            <w:r w:rsidRPr="00014E19">
              <w:rPr>
                <w:rFonts w:asciiTheme="majorHAnsi" w:hAnsiTheme="majorHAnsi" w:cstheme="majorHAnsi"/>
                <w:b/>
                <w:bCs/>
                <w:sz w:val="22"/>
                <w:szCs w:val="22"/>
              </w:rPr>
              <w:t xml:space="preserve">Consent will be provided online, without signature </w:t>
            </w:r>
            <w:r w:rsidRPr="00014E19">
              <w:rPr>
                <w:rFonts w:asciiTheme="majorHAnsi" w:hAnsiTheme="majorHAnsi" w:cstheme="majorHAnsi"/>
                <w:sz w:val="22"/>
                <w:szCs w:val="22"/>
              </w:rPr>
              <w:t>(waiver of documentation)</w:t>
            </w:r>
          </w:p>
        </w:tc>
        <w:tc>
          <w:tcPr>
            <w:tcW w:w="2211" w:type="pct"/>
            <w:gridSpan w:val="2"/>
            <w:shd w:val="clear" w:color="auto" w:fill="auto"/>
            <w:vAlign w:val="center"/>
          </w:tcPr>
          <w:p w14:paraId="2DF961D8" w14:textId="77777777" w:rsidR="004E7E94" w:rsidRPr="00014E19" w:rsidRDefault="002F44B3" w:rsidP="00C15315">
            <w:pPr>
              <w:pStyle w:val="Templatelanguage"/>
              <w:ind w:left="-14" w:firstLine="14"/>
              <w:rPr>
                <w:rFonts w:asciiTheme="majorHAnsi" w:hAnsiTheme="majorHAnsi" w:cstheme="majorHAnsi"/>
                <w:szCs w:val="22"/>
              </w:rPr>
            </w:pPr>
            <w:sdt>
              <w:sdtPr>
                <w:rPr>
                  <w:rFonts w:asciiTheme="majorHAnsi" w:hAnsiTheme="majorHAnsi" w:cstheme="majorHAnsi"/>
                  <w:color w:val="auto"/>
                  <w:szCs w:val="22"/>
                </w:rPr>
                <w:id w:val="-1586062148"/>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Always </w:t>
            </w:r>
            <w:sdt>
              <w:sdtPr>
                <w:rPr>
                  <w:rFonts w:asciiTheme="majorHAnsi" w:hAnsiTheme="majorHAnsi" w:cstheme="majorHAnsi"/>
                  <w:color w:val="auto"/>
                  <w:szCs w:val="22"/>
                </w:rPr>
                <w:id w:val="638999317"/>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Sometimes </w:t>
            </w:r>
            <w:sdt>
              <w:sdtPr>
                <w:rPr>
                  <w:rFonts w:asciiTheme="majorHAnsi" w:hAnsiTheme="majorHAnsi" w:cstheme="majorHAnsi"/>
                  <w:color w:val="auto"/>
                  <w:szCs w:val="22"/>
                </w:rPr>
                <w:id w:val="2141907021"/>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Never </w:t>
            </w:r>
          </w:p>
        </w:tc>
      </w:tr>
      <w:tr w:rsidR="004E7E94" w:rsidRPr="00014E19" w14:paraId="1A5C118C" w14:textId="77777777" w:rsidTr="00C15315">
        <w:trPr>
          <w:trHeight w:val="504"/>
        </w:trPr>
        <w:tc>
          <w:tcPr>
            <w:tcW w:w="240" w:type="pct"/>
            <w:shd w:val="clear" w:color="auto" w:fill="auto"/>
            <w:vAlign w:val="center"/>
          </w:tcPr>
          <w:p w14:paraId="43E45905" w14:textId="77777777" w:rsidR="004E7E94" w:rsidRPr="00014E19" w:rsidRDefault="004E7E94" w:rsidP="00C15315">
            <w:pPr>
              <w:pStyle w:val="Default"/>
              <w:ind w:left="247" w:hanging="247"/>
              <w:rPr>
                <w:rFonts w:asciiTheme="majorHAnsi" w:hAnsiTheme="majorHAnsi" w:cstheme="majorHAnsi"/>
                <w:sz w:val="18"/>
                <w:szCs w:val="18"/>
              </w:rPr>
            </w:pPr>
          </w:p>
        </w:tc>
        <w:tc>
          <w:tcPr>
            <w:tcW w:w="2549" w:type="pct"/>
            <w:shd w:val="clear" w:color="auto" w:fill="D5DCE4" w:themeFill="text2" w:themeFillTint="33"/>
            <w:vAlign w:val="center"/>
          </w:tcPr>
          <w:p w14:paraId="2A37EE22"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e. </w:t>
            </w:r>
            <w:r w:rsidRPr="00014E19">
              <w:rPr>
                <w:rFonts w:asciiTheme="majorHAnsi" w:hAnsiTheme="majorHAnsi" w:cstheme="majorHAnsi"/>
                <w:b/>
                <w:bCs/>
                <w:sz w:val="22"/>
                <w:szCs w:val="22"/>
              </w:rPr>
              <w:t xml:space="preserve">Consent will NOT be obtained </w:t>
            </w:r>
            <w:r w:rsidRPr="00014E19">
              <w:rPr>
                <w:rFonts w:asciiTheme="majorHAnsi" w:hAnsiTheme="majorHAnsi" w:cstheme="majorHAnsi"/>
                <w:sz w:val="22"/>
                <w:szCs w:val="22"/>
              </w:rPr>
              <w:t>(complete waiver)</w:t>
            </w:r>
          </w:p>
        </w:tc>
        <w:tc>
          <w:tcPr>
            <w:tcW w:w="2211" w:type="pct"/>
            <w:gridSpan w:val="2"/>
            <w:shd w:val="clear" w:color="auto" w:fill="auto"/>
            <w:vAlign w:val="center"/>
          </w:tcPr>
          <w:p w14:paraId="3EB7559C" w14:textId="77777777" w:rsidR="004E7E94" w:rsidRPr="00014E19" w:rsidRDefault="002F44B3" w:rsidP="00C15315">
            <w:pPr>
              <w:pStyle w:val="Templatelanguage"/>
              <w:ind w:left="-14" w:firstLine="14"/>
              <w:rPr>
                <w:rFonts w:asciiTheme="majorHAnsi" w:hAnsiTheme="majorHAnsi" w:cstheme="majorHAnsi"/>
                <w:szCs w:val="22"/>
              </w:rPr>
            </w:pPr>
            <w:sdt>
              <w:sdtPr>
                <w:rPr>
                  <w:rFonts w:asciiTheme="majorHAnsi" w:hAnsiTheme="majorHAnsi" w:cstheme="majorHAnsi"/>
                  <w:color w:val="auto"/>
                  <w:szCs w:val="22"/>
                </w:rPr>
                <w:id w:val="1748304651"/>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Always </w:t>
            </w:r>
            <w:sdt>
              <w:sdtPr>
                <w:rPr>
                  <w:rFonts w:asciiTheme="majorHAnsi" w:hAnsiTheme="majorHAnsi" w:cstheme="majorHAnsi"/>
                  <w:color w:val="auto"/>
                  <w:szCs w:val="22"/>
                </w:rPr>
                <w:id w:val="-154839835"/>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Sometimes </w:t>
            </w:r>
            <w:sdt>
              <w:sdtPr>
                <w:rPr>
                  <w:rFonts w:asciiTheme="majorHAnsi" w:hAnsiTheme="majorHAnsi" w:cstheme="majorHAnsi"/>
                  <w:color w:val="auto"/>
                  <w:szCs w:val="22"/>
                </w:rPr>
                <w:id w:val="752930208"/>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Never </w:t>
            </w:r>
          </w:p>
        </w:tc>
      </w:tr>
      <w:tr w:rsidR="004E7E94" w:rsidRPr="00014E19" w14:paraId="3CE89592" w14:textId="77777777" w:rsidTr="00C15315">
        <w:trPr>
          <w:trHeight w:val="504"/>
        </w:trPr>
        <w:tc>
          <w:tcPr>
            <w:tcW w:w="240" w:type="pct"/>
            <w:shd w:val="clear" w:color="auto" w:fill="auto"/>
            <w:vAlign w:val="center"/>
          </w:tcPr>
          <w:p w14:paraId="5919F376" w14:textId="77777777" w:rsidR="004E7E94" w:rsidRPr="00014E19" w:rsidRDefault="004E7E94" w:rsidP="00C15315">
            <w:pPr>
              <w:pStyle w:val="Default"/>
              <w:ind w:left="247" w:hanging="247"/>
              <w:rPr>
                <w:rFonts w:asciiTheme="majorHAnsi" w:hAnsiTheme="majorHAnsi" w:cstheme="majorHAnsi"/>
                <w:sz w:val="22"/>
                <w:szCs w:val="22"/>
              </w:rPr>
            </w:pPr>
          </w:p>
        </w:tc>
        <w:tc>
          <w:tcPr>
            <w:tcW w:w="2549" w:type="pct"/>
            <w:shd w:val="clear" w:color="auto" w:fill="D5DCE4" w:themeFill="text2" w:themeFillTint="33"/>
            <w:vAlign w:val="center"/>
          </w:tcPr>
          <w:p w14:paraId="539DDA45"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f. </w:t>
            </w:r>
            <w:r w:rsidRPr="00014E19">
              <w:rPr>
                <w:rFonts w:asciiTheme="majorHAnsi" w:hAnsiTheme="majorHAnsi" w:cstheme="majorHAnsi"/>
                <w:b/>
                <w:bCs/>
                <w:i/>
                <w:iCs/>
                <w:sz w:val="22"/>
                <w:szCs w:val="22"/>
              </w:rPr>
              <w:t>Assent</w:t>
            </w:r>
            <w:r w:rsidRPr="00014E19">
              <w:rPr>
                <w:rFonts w:asciiTheme="majorHAnsi" w:hAnsiTheme="majorHAnsi" w:cstheme="majorHAnsi"/>
                <w:b/>
                <w:bCs/>
                <w:sz w:val="22"/>
                <w:szCs w:val="22"/>
              </w:rPr>
              <w:t xml:space="preserve"> will be signed/completed </w:t>
            </w:r>
            <w:r w:rsidRPr="00014E19">
              <w:rPr>
                <w:rFonts w:asciiTheme="majorHAnsi" w:hAnsiTheme="majorHAnsi" w:cstheme="majorHAnsi"/>
                <w:sz w:val="22"/>
                <w:szCs w:val="22"/>
              </w:rPr>
              <w:t>per Emory’s age-based guidance</w:t>
            </w:r>
          </w:p>
        </w:tc>
        <w:tc>
          <w:tcPr>
            <w:tcW w:w="2211" w:type="pct"/>
            <w:gridSpan w:val="2"/>
            <w:shd w:val="clear" w:color="auto" w:fill="auto"/>
            <w:vAlign w:val="center"/>
          </w:tcPr>
          <w:p w14:paraId="69CB7230" w14:textId="77777777" w:rsidR="004E7E94" w:rsidRPr="00014E19" w:rsidRDefault="002F44B3" w:rsidP="00C15315">
            <w:pPr>
              <w:pStyle w:val="Templatelanguage"/>
              <w:ind w:left="-14" w:firstLine="14"/>
              <w:rPr>
                <w:rFonts w:asciiTheme="majorHAnsi" w:hAnsiTheme="majorHAnsi" w:cstheme="majorHAnsi"/>
                <w:color w:val="auto"/>
                <w:szCs w:val="22"/>
              </w:rPr>
            </w:pPr>
            <w:sdt>
              <w:sdtPr>
                <w:rPr>
                  <w:rFonts w:asciiTheme="majorHAnsi" w:hAnsiTheme="majorHAnsi" w:cstheme="majorHAnsi"/>
                  <w:color w:val="auto"/>
                  <w:szCs w:val="22"/>
                </w:rPr>
                <w:id w:val="-1466509792"/>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Always </w:t>
            </w:r>
            <w:sdt>
              <w:sdtPr>
                <w:rPr>
                  <w:rFonts w:asciiTheme="majorHAnsi" w:hAnsiTheme="majorHAnsi" w:cstheme="majorHAnsi"/>
                  <w:color w:val="auto"/>
                  <w:szCs w:val="22"/>
                </w:rPr>
                <w:id w:val="-71899944"/>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Sometimes </w:t>
            </w:r>
            <w:sdt>
              <w:sdtPr>
                <w:rPr>
                  <w:rFonts w:asciiTheme="majorHAnsi" w:hAnsiTheme="majorHAnsi" w:cstheme="majorHAnsi"/>
                  <w:color w:val="auto"/>
                  <w:szCs w:val="22"/>
                </w:rPr>
                <w:id w:val="-1897656656"/>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Never  </w:t>
            </w:r>
            <w:sdt>
              <w:sdtPr>
                <w:rPr>
                  <w:rFonts w:asciiTheme="majorHAnsi" w:hAnsiTheme="majorHAnsi" w:cstheme="majorHAnsi"/>
                  <w:color w:val="auto"/>
                  <w:szCs w:val="22"/>
                </w:rPr>
                <w:id w:val="-90552827"/>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N/A</w:t>
            </w:r>
          </w:p>
        </w:tc>
      </w:tr>
      <w:tr w:rsidR="004E7E94" w:rsidRPr="00014E19" w14:paraId="7E7636B2" w14:textId="77777777" w:rsidTr="00C15315">
        <w:trPr>
          <w:trHeight w:val="504"/>
        </w:trPr>
        <w:tc>
          <w:tcPr>
            <w:tcW w:w="240" w:type="pct"/>
            <w:shd w:val="clear" w:color="auto" w:fill="auto"/>
            <w:vAlign w:val="center"/>
          </w:tcPr>
          <w:p w14:paraId="41BEDEBA" w14:textId="77777777" w:rsidR="004E7E94" w:rsidRPr="00014E19" w:rsidRDefault="004E7E94" w:rsidP="00C15315">
            <w:pPr>
              <w:pStyle w:val="Default"/>
              <w:ind w:left="247" w:hanging="247"/>
              <w:rPr>
                <w:rFonts w:asciiTheme="majorHAnsi" w:hAnsiTheme="majorHAnsi" w:cstheme="majorHAnsi"/>
                <w:sz w:val="22"/>
                <w:szCs w:val="22"/>
              </w:rPr>
            </w:pPr>
          </w:p>
        </w:tc>
        <w:tc>
          <w:tcPr>
            <w:tcW w:w="2549" w:type="pct"/>
            <w:shd w:val="clear" w:color="auto" w:fill="D5DCE4" w:themeFill="text2" w:themeFillTint="33"/>
            <w:vAlign w:val="center"/>
          </w:tcPr>
          <w:p w14:paraId="5273537F"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g. </w:t>
            </w:r>
            <w:r w:rsidRPr="00014E19">
              <w:rPr>
                <w:rFonts w:asciiTheme="majorHAnsi" w:hAnsiTheme="majorHAnsi" w:cstheme="majorHAnsi"/>
                <w:b/>
                <w:bCs/>
                <w:i/>
                <w:iCs/>
                <w:sz w:val="22"/>
                <w:szCs w:val="22"/>
              </w:rPr>
              <w:t>Assent</w:t>
            </w:r>
            <w:r w:rsidRPr="00014E19">
              <w:rPr>
                <w:rFonts w:asciiTheme="majorHAnsi" w:hAnsiTheme="majorHAnsi" w:cstheme="majorHAnsi"/>
                <w:b/>
                <w:bCs/>
                <w:sz w:val="22"/>
                <w:szCs w:val="22"/>
              </w:rPr>
              <w:t xml:space="preserve"> will be verbal or online for all ages </w:t>
            </w:r>
            <w:r w:rsidRPr="00014E19">
              <w:rPr>
                <w:rFonts w:asciiTheme="majorHAnsi" w:hAnsiTheme="majorHAnsi" w:cstheme="majorHAnsi"/>
                <w:sz w:val="22"/>
                <w:szCs w:val="22"/>
              </w:rPr>
              <w:t>(waiver of documentation)</w:t>
            </w:r>
          </w:p>
        </w:tc>
        <w:tc>
          <w:tcPr>
            <w:tcW w:w="2211" w:type="pct"/>
            <w:gridSpan w:val="2"/>
            <w:shd w:val="clear" w:color="auto" w:fill="auto"/>
            <w:vAlign w:val="center"/>
          </w:tcPr>
          <w:p w14:paraId="2D570561" w14:textId="77777777" w:rsidR="004E7E94" w:rsidRPr="00014E19" w:rsidRDefault="002F44B3" w:rsidP="00C15315">
            <w:pPr>
              <w:pStyle w:val="Templatelanguage"/>
              <w:ind w:left="-14" w:firstLine="14"/>
              <w:rPr>
                <w:rFonts w:asciiTheme="majorHAnsi" w:hAnsiTheme="majorHAnsi" w:cstheme="majorHAnsi"/>
                <w:color w:val="auto"/>
                <w:szCs w:val="22"/>
              </w:rPr>
            </w:pPr>
            <w:sdt>
              <w:sdtPr>
                <w:rPr>
                  <w:rFonts w:asciiTheme="majorHAnsi" w:hAnsiTheme="majorHAnsi" w:cstheme="majorHAnsi"/>
                  <w:color w:val="auto"/>
                  <w:szCs w:val="22"/>
                </w:rPr>
                <w:id w:val="-80061463"/>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Always </w:t>
            </w:r>
            <w:sdt>
              <w:sdtPr>
                <w:rPr>
                  <w:rFonts w:asciiTheme="majorHAnsi" w:hAnsiTheme="majorHAnsi" w:cstheme="majorHAnsi"/>
                  <w:color w:val="auto"/>
                  <w:szCs w:val="22"/>
                </w:rPr>
                <w:id w:val="1192026114"/>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Sometimes </w:t>
            </w:r>
            <w:sdt>
              <w:sdtPr>
                <w:rPr>
                  <w:rFonts w:asciiTheme="majorHAnsi" w:hAnsiTheme="majorHAnsi" w:cstheme="majorHAnsi"/>
                  <w:color w:val="auto"/>
                  <w:szCs w:val="22"/>
                </w:rPr>
                <w:id w:val="365960149"/>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Never  </w:t>
            </w:r>
            <w:sdt>
              <w:sdtPr>
                <w:rPr>
                  <w:rFonts w:asciiTheme="majorHAnsi" w:hAnsiTheme="majorHAnsi" w:cstheme="majorHAnsi"/>
                  <w:color w:val="auto"/>
                  <w:szCs w:val="22"/>
                </w:rPr>
                <w:id w:val="-1041716"/>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N/A</w:t>
            </w:r>
          </w:p>
        </w:tc>
      </w:tr>
      <w:tr w:rsidR="004E7E94" w:rsidRPr="00014E19" w14:paraId="308CBAD5" w14:textId="77777777" w:rsidTr="00C15315">
        <w:trPr>
          <w:trHeight w:val="504"/>
        </w:trPr>
        <w:tc>
          <w:tcPr>
            <w:tcW w:w="240" w:type="pct"/>
            <w:shd w:val="clear" w:color="auto" w:fill="auto"/>
            <w:vAlign w:val="center"/>
          </w:tcPr>
          <w:p w14:paraId="181D506A" w14:textId="77777777" w:rsidR="004E7E94" w:rsidRPr="00014E19" w:rsidRDefault="004E7E94" w:rsidP="00C15315">
            <w:pPr>
              <w:pStyle w:val="Default"/>
              <w:ind w:left="247" w:hanging="247"/>
              <w:rPr>
                <w:rFonts w:asciiTheme="majorHAnsi" w:hAnsiTheme="majorHAnsi" w:cstheme="majorHAnsi"/>
                <w:sz w:val="18"/>
                <w:szCs w:val="18"/>
              </w:rPr>
            </w:pPr>
          </w:p>
        </w:tc>
        <w:tc>
          <w:tcPr>
            <w:tcW w:w="2549" w:type="pct"/>
            <w:shd w:val="clear" w:color="auto" w:fill="D5DCE4" w:themeFill="text2" w:themeFillTint="33"/>
            <w:vAlign w:val="center"/>
          </w:tcPr>
          <w:p w14:paraId="37A2AED3" w14:textId="77777777" w:rsidR="004E7E94" w:rsidRPr="00014E19" w:rsidRDefault="004E7E94" w:rsidP="00C15315">
            <w:pPr>
              <w:pStyle w:val="Default"/>
              <w:ind w:left="247" w:hanging="247"/>
              <w:rPr>
                <w:rFonts w:asciiTheme="majorHAnsi" w:hAnsiTheme="majorHAnsi" w:cstheme="majorHAnsi"/>
                <w:sz w:val="22"/>
                <w:szCs w:val="22"/>
              </w:rPr>
            </w:pPr>
            <w:r w:rsidRPr="00014E19">
              <w:rPr>
                <w:rFonts w:asciiTheme="majorHAnsi" w:hAnsiTheme="majorHAnsi" w:cstheme="majorHAnsi"/>
                <w:sz w:val="22"/>
                <w:szCs w:val="22"/>
              </w:rPr>
              <w:t xml:space="preserve">h. </w:t>
            </w:r>
            <w:r w:rsidRPr="00014E19">
              <w:rPr>
                <w:rFonts w:asciiTheme="majorHAnsi" w:hAnsiTheme="majorHAnsi" w:cstheme="majorHAnsi"/>
                <w:b/>
                <w:bCs/>
                <w:i/>
                <w:iCs/>
                <w:sz w:val="22"/>
                <w:szCs w:val="22"/>
              </w:rPr>
              <w:t>Assent</w:t>
            </w:r>
            <w:r w:rsidRPr="00014E19">
              <w:rPr>
                <w:rFonts w:asciiTheme="majorHAnsi" w:hAnsiTheme="majorHAnsi" w:cstheme="majorHAnsi"/>
                <w:b/>
                <w:bCs/>
                <w:sz w:val="22"/>
                <w:szCs w:val="22"/>
              </w:rPr>
              <w:t xml:space="preserve"> will NOT be obtained </w:t>
            </w:r>
            <w:r w:rsidRPr="00014E19">
              <w:rPr>
                <w:rFonts w:asciiTheme="majorHAnsi" w:hAnsiTheme="majorHAnsi" w:cstheme="majorHAnsi"/>
                <w:sz w:val="22"/>
                <w:szCs w:val="22"/>
              </w:rPr>
              <w:t>(complete waiver)</w:t>
            </w:r>
          </w:p>
        </w:tc>
        <w:tc>
          <w:tcPr>
            <w:tcW w:w="2211" w:type="pct"/>
            <w:gridSpan w:val="2"/>
            <w:shd w:val="clear" w:color="auto" w:fill="auto"/>
            <w:vAlign w:val="center"/>
          </w:tcPr>
          <w:p w14:paraId="7719B6F5" w14:textId="77777777" w:rsidR="004E7E94" w:rsidRPr="00014E19" w:rsidRDefault="002F44B3" w:rsidP="00C15315">
            <w:pPr>
              <w:pStyle w:val="Templatelanguage"/>
              <w:ind w:left="-14" w:firstLine="14"/>
              <w:rPr>
                <w:rFonts w:asciiTheme="majorHAnsi" w:hAnsiTheme="majorHAnsi" w:cstheme="majorHAnsi"/>
                <w:szCs w:val="22"/>
              </w:rPr>
            </w:pPr>
            <w:sdt>
              <w:sdtPr>
                <w:rPr>
                  <w:rFonts w:asciiTheme="majorHAnsi" w:hAnsiTheme="majorHAnsi" w:cstheme="majorHAnsi"/>
                  <w:color w:val="auto"/>
                  <w:szCs w:val="22"/>
                </w:rPr>
                <w:id w:val="884529711"/>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Always </w:t>
            </w:r>
            <w:sdt>
              <w:sdtPr>
                <w:rPr>
                  <w:rFonts w:asciiTheme="majorHAnsi" w:hAnsiTheme="majorHAnsi" w:cstheme="majorHAnsi"/>
                  <w:color w:val="auto"/>
                  <w:szCs w:val="22"/>
                </w:rPr>
                <w:id w:val="-1282791483"/>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Sometimes </w:t>
            </w:r>
            <w:sdt>
              <w:sdtPr>
                <w:rPr>
                  <w:rFonts w:asciiTheme="majorHAnsi" w:hAnsiTheme="majorHAnsi" w:cstheme="majorHAnsi"/>
                  <w:color w:val="auto"/>
                  <w:szCs w:val="22"/>
                </w:rPr>
                <w:id w:val="-84919477"/>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Never  </w:t>
            </w:r>
            <w:sdt>
              <w:sdtPr>
                <w:rPr>
                  <w:rFonts w:asciiTheme="majorHAnsi" w:hAnsiTheme="majorHAnsi" w:cstheme="majorHAnsi"/>
                  <w:color w:val="auto"/>
                  <w:szCs w:val="22"/>
                </w:rPr>
                <w:id w:val="-120151791"/>
                <w14:checkbox>
                  <w14:checked w14:val="0"/>
                  <w14:checkedState w14:val="2612" w14:font="MS Gothic"/>
                  <w14:uncheckedState w14:val="2610" w14:font="MS Gothic"/>
                </w14:checkbox>
              </w:sdtPr>
              <w:sdtEndPr/>
              <w:sdtContent>
                <w:r w:rsidR="004E7E94" w:rsidRPr="00014E19">
                  <w:rPr>
                    <w:rFonts w:ascii="Segoe UI Symbol" w:eastAsia="MS Gothic" w:hAnsi="Segoe UI Symbol" w:cs="Segoe UI Symbol"/>
                    <w:color w:val="auto"/>
                    <w:szCs w:val="22"/>
                  </w:rPr>
                  <w:t>☐</w:t>
                </w:r>
              </w:sdtContent>
            </w:sdt>
            <w:r w:rsidR="004E7E94" w:rsidRPr="00014E19">
              <w:rPr>
                <w:rFonts w:asciiTheme="majorHAnsi" w:hAnsiTheme="majorHAnsi" w:cstheme="majorHAnsi"/>
                <w:color w:val="auto"/>
                <w:szCs w:val="22"/>
              </w:rPr>
              <w:t xml:space="preserve"> N/A</w:t>
            </w:r>
          </w:p>
        </w:tc>
      </w:tr>
      <w:tr w:rsidR="004E7E94" w:rsidRPr="00014E19" w14:paraId="0C5AE04A" w14:textId="77777777" w:rsidTr="00C15315">
        <w:trPr>
          <w:trHeight w:val="504"/>
        </w:trPr>
        <w:tc>
          <w:tcPr>
            <w:tcW w:w="240" w:type="pct"/>
            <w:shd w:val="clear" w:color="auto" w:fill="auto"/>
            <w:vAlign w:val="center"/>
          </w:tcPr>
          <w:p w14:paraId="21E85187" w14:textId="77777777" w:rsidR="004E7E94" w:rsidRPr="00014E19" w:rsidRDefault="004E7E94" w:rsidP="00C15315">
            <w:pPr>
              <w:pStyle w:val="Default"/>
              <w:ind w:left="247" w:hanging="247"/>
              <w:rPr>
                <w:rFonts w:asciiTheme="majorHAnsi" w:hAnsiTheme="majorHAnsi" w:cstheme="majorHAnsi"/>
                <w:sz w:val="18"/>
                <w:szCs w:val="18"/>
              </w:rPr>
            </w:pPr>
          </w:p>
        </w:tc>
        <w:tc>
          <w:tcPr>
            <w:tcW w:w="2549" w:type="pct"/>
            <w:shd w:val="clear" w:color="auto" w:fill="D5DCE4" w:themeFill="text2" w:themeFillTint="33"/>
            <w:vAlign w:val="center"/>
          </w:tcPr>
          <w:p w14:paraId="688C5AD8" w14:textId="77777777" w:rsidR="004E7E94" w:rsidRPr="00014E19" w:rsidRDefault="004E7E94" w:rsidP="00C15315">
            <w:pPr>
              <w:pStyle w:val="Default"/>
              <w:ind w:left="247" w:hanging="247"/>
              <w:rPr>
                <w:rFonts w:asciiTheme="majorHAnsi" w:hAnsiTheme="majorHAnsi" w:cstheme="majorHAnsi"/>
                <w:sz w:val="22"/>
                <w:szCs w:val="22"/>
              </w:rPr>
            </w:pPr>
            <w:proofErr w:type="spellStart"/>
            <w:r w:rsidRPr="00014E19">
              <w:rPr>
                <w:rFonts w:asciiTheme="majorHAnsi" w:hAnsiTheme="majorHAnsi" w:cstheme="majorHAnsi"/>
                <w:sz w:val="22"/>
                <w:szCs w:val="22"/>
              </w:rPr>
              <w:t>i</w:t>
            </w:r>
            <w:proofErr w:type="spellEnd"/>
            <w:r w:rsidRPr="00014E19">
              <w:rPr>
                <w:rFonts w:asciiTheme="majorHAnsi" w:hAnsiTheme="majorHAnsi" w:cstheme="majorHAnsi"/>
                <w:sz w:val="22"/>
                <w:szCs w:val="22"/>
              </w:rPr>
              <w:t xml:space="preserve">. Describe any other methods of consent or assent to be used </w:t>
            </w:r>
            <w:r w:rsidRPr="00014E19">
              <w:rPr>
                <w:rFonts w:asciiTheme="majorHAnsi" w:hAnsiTheme="majorHAnsi" w:cstheme="majorHAnsi"/>
                <w:i/>
                <w:iCs/>
                <w:sz w:val="22"/>
                <w:szCs w:val="22"/>
              </w:rPr>
              <w:t>(describe)</w:t>
            </w:r>
          </w:p>
        </w:tc>
        <w:tc>
          <w:tcPr>
            <w:tcW w:w="2211" w:type="pct"/>
            <w:gridSpan w:val="2"/>
            <w:shd w:val="clear" w:color="auto" w:fill="auto"/>
            <w:vAlign w:val="center"/>
          </w:tcPr>
          <w:p w14:paraId="6B85F026" w14:textId="77777777" w:rsidR="004E7E94" w:rsidRPr="00014E19" w:rsidRDefault="004E7E94" w:rsidP="00C15315">
            <w:pPr>
              <w:spacing w:after="120"/>
              <w:rPr>
                <w:rFonts w:asciiTheme="majorHAnsi" w:hAnsiTheme="majorHAnsi" w:cstheme="majorHAnsi"/>
                <w:szCs w:val="22"/>
              </w:rPr>
            </w:pPr>
          </w:p>
        </w:tc>
      </w:tr>
      <w:tr w:rsidR="004E7E94" w:rsidRPr="00014E19" w14:paraId="6335F6F5" w14:textId="77777777" w:rsidTr="00C15315">
        <w:trPr>
          <w:trHeight w:val="269"/>
        </w:trPr>
        <w:tc>
          <w:tcPr>
            <w:tcW w:w="5000" w:type="pct"/>
            <w:gridSpan w:val="4"/>
            <w:tcBorders>
              <w:top w:val="single" w:sz="4" w:space="0" w:color="auto"/>
              <w:left w:val="nil"/>
              <w:bottom w:val="nil"/>
              <w:right w:val="nil"/>
            </w:tcBorders>
            <w:shd w:val="clear" w:color="auto" w:fill="auto"/>
            <w:vAlign w:val="center"/>
          </w:tcPr>
          <w:p w14:paraId="155B1B60" w14:textId="77777777" w:rsidR="004E7E94" w:rsidRPr="00014E19" w:rsidRDefault="004E7E94" w:rsidP="00C15315">
            <w:pPr>
              <w:ind w:left="-14" w:firstLine="14"/>
              <w:rPr>
                <w:rFonts w:asciiTheme="majorHAnsi" w:hAnsiTheme="majorHAnsi" w:cstheme="majorHAnsi"/>
                <w:szCs w:val="22"/>
              </w:rPr>
            </w:pPr>
            <w:r w:rsidRPr="00014E19">
              <w:rPr>
                <w:rFonts w:asciiTheme="majorHAnsi" w:hAnsiTheme="majorHAnsi" w:cstheme="majorHAnsi"/>
                <w:sz w:val="18"/>
                <w:szCs w:val="18"/>
              </w:rPr>
              <w:t>*</w:t>
            </w:r>
            <w:r w:rsidRPr="00014E19">
              <w:rPr>
                <w:rFonts w:asciiTheme="majorHAnsi" w:hAnsiTheme="majorHAnsi" w:cstheme="majorHAnsi"/>
                <w:szCs w:val="22"/>
              </w:rPr>
              <w:t>Indicates that a separate consent/assent form is needed if the requirement is not waived</w:t>
            </w:r>
          </w:p>
        </w:tc>
      </w:tr>
    </w:tbl>
    <w:p w14:paraId="285000FA" w14:textId="77777777" w:rsidR="004E7E94" w:rsidRPr="00014E19" w:rsidRDefault="004E7E94" w:rsidP="004E7E94">
      <w:pPr>
        <w:pStyle w:val="Default"/>
        <w:rPr>
          <w:rFonts w:asciiTheme="majorHAnsi" w:eastAsiaTheme="minorHAnsi" w:hAnsiTheme="majorHAnsi" w:cstheme="majorHAnsi"/>
          <w:b/>
          <w:bCs/>
          <w:color w:val="833C0B" w:themeColor="accent2" w:themeShade="80"/>
          <w:sz w:val="22"/>
          <w:szCs w:val="22"/>
        </w:rPr>
      </w:pPr>
    </w:p>
    <w:p w14:paraId="204246D9" w14:textId="77777777" w:rsidR="004E7E94" w:rsidRPr="009746F6" w:rsidRDefault="004E7E94" w:rsidP="004E7E94">
      <w:pPr>
        <w:pStyle w:val="Default"/>
        <w:rPr>
          <w:rFonts w:asciiTheme="majorHAnsi" w:eastAsiaTheme="minorHAnsi" w:hAnsiTheme="majorHAnsi" w:cstheme="majorHAnsi"/>
          <w:b/>
          <w:bCs/>
          <w:color w:val="auto"/>
          <w:sz w:val="22"/>
          <w:szCs w:val="22"/>
          <w:highlight w:val="lightGray"/>
        </w:rPr>
      </w:pPr>
      <w:r w:rsidRPr="009746F6">
        <w:rPr>
          <w:rFonts w:asciiTheme="majorHAnsi" w:eastAsiaTheme="minorHAnsi" w:hAnsiTheme="majorHAnsi" w:cstheme="majorHAnsi"/>
          <w:b/>
          <w:bCs/>
          <w:color w:val="auto"/>
          <w:sz w:val="22"/>
          <w:szCs w:val="22"/>
          <w:highlight w:val="lightGray"/>
        </w:rPr>
        <w:t>In the General Informed Consent Narrative, detail the consent process to occur</w:t>
      </w:r>
      <w:r w:rsidRPr="009746F6">
        <w:rPr>
          <w:rFonts w:asciiTheme="majorHAnsi" w:eastAsiaTheme="minorHAnsi" w:hAnsiTheme="majorHAnsi" w:cstheme="majorHAnsi"/>
          <w:color w:val="auto"/>
          <w:sz w:val="22"/>
          <w:szCs w:val="22"/>
          <w:highlight w:val="lightGray"/>
        </w:rPr>
        <w:t>. Ensure that the appropriate details are outlined in each sub-section of the narrative box.</w:t>
      </w:r>
    </w:p>
    <w:p w14:paraId="29A4A602" w14:textId="77777777" w:rsidR="004E7E94" w:rsidRPr="009746F6" w:rsidRDefault="004E7E94">
      <w:pPr>
        <w:pStyle w:val="Default"/>
        <w:numPr>
          <w:ilvl w:val="0"/>
          <w:numId w:val="47"/>
        </w:numPr>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Informed Consent Overview: </w:t>
      </w:r>
      <w:r w:rsidRPr="009746F6">
        <w:rPr>
          <w:rFonts w:asciiTheme="majorHAnsi" w:eastAsiaTheme="minorHAnsi" w:hAnsiTheme="majorHAnsi" w:cstheme="majorHAnsi"/>
          <w:color w:val="auto"/>
          <w:sz w:val="22"/>
          <w:szCs w:val="22"/>
          <w:highlight w:val="lightGray"/>
        </w:rPr>
        <w:t>Outline the general process for obtaining informed consent:</w:t>
      </w:r>
    </w:p>
    <w:p w14:paraId="2C8176E4" w14:textId="77777777" w:rsidR="004E7E94" w:rsidRPr="009746F6" w:rsidRDefault="004E7E94">
      <w:pPr>
        <w:pStyle w:val="Default"/>
        <w:numPr>
          <w:ilvl w:val="1"/>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Responsible parties:</w:t>
      </w:r>
      <w:r w:rsidRPr="009746F6">
        <w:rPr>
          <w:rFonts w:asciiTheme="majorHAnsi" w:eastAsiaTheme="minorHAnsi" w:hAnsiTheme="majorHAnsi" w:cstheme="majorHAnsi"/>
          <w:color w:val="auto"/>
          <w:sz w:val="22"/>
          <w:szCs w:val="22"/>
          <w:highlight w:val="lightGray"/>
        </w:rPr>
        <w:t xml:space="preserve"> Who, if anyone, will complete the consent process with participants? Identify the personnel roles involved in consent (e.g., PI, coordinator, etc.), but do not name specific study team members in the </w:t>
      </w:r>
      <w:proofErr w:type="gramStart"/>
      <w:r w:rsidRPr="009746F6">
        <w:rPr>
          <w:rFonts w:asciiTheme="majorHAnsi" w:eastAsiaTheme="minorHAnsi" w:hAnsiTheme="majorHAnsi" w:cstheme="majorHAnsi"/>
          <w:color w:val="auto"/>
          <w:sz w:val="22"/>
          <w:szCs w:val="22"/>
          <w:highlight w:val="lightGray"/>
        </w:rPr>
        <w:t>protocol</w:t>
      </w:r>
      <w:proofErr w:type="gramEnd"/>
    </w:p>
    <w:p w14:paraId="7DBACC56" w14:textId="77777777" w:rsidR="004E7E94" w:rsidRPr="009746F6" w:rsidRDefault="004E7E94">
      <w:pPr>
        <w:pStyle w:val="Default"/>
        <w:numPr>
          <w:ilvl w:val="1"/>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Timing</w:t>
      </w:r>
      <w:r w:rsidRPr="009746F6">
        <w:rPr>
          <w:rFonts w:asciiTheme="majorHAnsi" w:eastAsiaTheme="minorHAnsi" w:hAnsiTheme="majorHAnsi" w:cstheme="majorHAnsi"/>
          <w:color w:val="auto"/>
          <w:sz w:val="22"/>
          <w:szCs w:val="22"/>
          <w:highlight w:val="lightGray"/>
        </w:rPr>
        <w:t xml:space="preserve">: </w:t>
      </w:r>
      <w:r w:rsidRPr="009746F6">
        <w:rPr>
          <w:rFonts w:asciiTheme="majorHAnsi" w:eastAsiaTheme="minorHAnsi" w:hAnsiTheme="majorHAnsi" w:cstheme="majorHAnsi"/>
          <w:b/>
          <w:bCs/>
          <w:color w:val="auto"/>
          <w:sz w:val="22"/>
          <w:szCs w:val="22"/>
          <w:highlight w:val="lightGray"/>
        </w:rPr>
        <w:t xml:space="preserve">Describe when the consent process will occur, </w:t>
      </w:r>
      <w:r w:rsidRPr="009746F6">
        <w:rPr>
          <w:rFonts w:asciiTheme="majorHAnsi" w:eastAsiaTheme="minorHAnsi" w:hAnsiTheme="majorHAnsi" w:cstheme="majorHAnsi"/>
          <w:color w:val="auto"/>
          <w:sz w:val="22"/>
          <w:szCs w:val="22"/>
          <w:highlight w:val="lightGray"/>
        </w:rPr>
        <w:t>including:</w:t>
      </w:r>
    </w:p>
    <w:p w14:paraId="023DF256" w14:textId="77777777" w:rsidR="004E7E94" w:rsidRPr="009746F6" w:rsidRDefault="004E7E94">
      <w:pPr>
        <w:pStyle w:val="Default"/>
        <w:numPr>
          <w:ilvl w:val="2"/>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Waiting period</w:t>
      </w:r>
      <w:r w:rsidRPr="009746F6">
        <w:rPr>
          <w:rFonts w:asciiTheme="majorHAnsi" w:eastAsiaTheme="minorHAnsi" w:hAnsiTheme="majorHAnsi" w:cstheme="majorHAnsi"/>
          <w:color w:val="auto"/>
          <w:sz w:val="22"/>
          <w:szCs w:val="22"/>
          <w:highlight w:val="lightGray"/>
        </w:rPr>
        <w:t>: Will there be any waiting period between informing the prospective participant of the study and obtaining the consent?</w:t>
      </w:r>
    </w:p>
    <w:p w14:paraId="1D8680B8" w14:textId="77777777" w:rsidR="004E7E94" w:rsidRPr="009746F6" w:rsidRDefault="004E7E94">
      <w:pPr>
        <w:pStyle w:val="Default"/>
        <w:numPr>
          <w:ilvl w:val="2"/>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Review/preparation time</w:t>
      </w:r>
      <w:r w:rsidRPr="009746F6">
        <w:rPr>
          <w:rFonts w:asciiTheme="majorHAnsi" w:eastAsiaTheme="minorHAnsi" w:hAnsiTheme="majorHAnsi" w:cstheme="majorHAnsi"/>
          <w:color w:val="auto"/>
          <w:sz w:val="22"/>
          <w:szCs w:val="22"/>
          <w:highlight w:val="lightGray"/>
        </w:rPr>
        <w:t>: Will participants have access to consent documents prior to the consent discussion?</w:t>
      </w:r>
    </w:p>
    <w:p w14:paraId="4C04E484" w14:textId="77777777" w:rsidR="004E7E94" w:rsidRPr="009746F6" w:rsidRDefault="004E7E94">
      <w:pPr>
        <w:pStyle w:val="Default"/>
        <w:numPr>
          <w:ilvl w:val="2"/>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Length of time</w:t>
      </w:r>
      <w:r w:rsidRPr="009746F6">
        <w:rPr>
          <w:rFonts w:asciiTheme="majorHAnsi" w:eastAsiaTheme="minorHAnsi" w:hAnsiTheme="majorHAnsi" w:cstheme="majorHAnsi"/>
          <w:color w:val="auto"/>
          <w:sz w:val="22"/>
          <w:szCs w:val="22"/>
          <w:highlight w:val="lightGray"/>
        </w:rPr>
        <w:t xml:space="preserve"> devoted to the consent process, or the expected amount of time participants will need to appropriately complete the </w:t>
      </w:r>
      <w:proofErr w:type="gramStart"/>
      <w:r w:rsidRPr="009746F6">
        <w:rPr>
          <w:rFonts w:asciiTheme="majorHAnsi" w:eastAsiaTheme="minorHAnsi" w:hAnsiTheme="majorHAnsi" w:cstheme="majorHAnsi"/>
          <w:color w:val="auto"/>
          <w:sz w:val="22"/>
          <w:szCs w:val="22"/>
          <w:highlight w:val="lightGray"/>
        </w:rPr>
        <w:t>consent</w:t>
      </w:r>
      <w:proofErr w:type="gramEnd"/>
    </w:p>
    <w:p w14:paraId="72BF8C58" w14:textId="77777777" w:rsidR="004E7E94" w:rsidRPr="009746F6" w:rsidRDefault="004E7E94">
      <w:pPr>
        <w:pStyle w:val="Default"/>
        <w:numPr>
          <w:ilvl w:val="1"/>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Location</w:t>
      </w:r>
      <w:r w:rsidRPr="009746F6">
        <w:rPr>
          <w:rFonts w:asciiTheme="majorHAnsi" w:eastAsiaTheme="minorHAnsi" w:hAnsiTheme="majorHAnsi" w:cstheme="majorHAnsi"/>
          <w:color w:val="auto"/>
          <w:sz w:val="22"/>
          <w:szCs w:val="22"/>
          <w:highlight w:val="lightGray"/>
        </w:rPr>
        <w:t xml:space="preserve">: </w:t>
      </w:r>
      <w:r w:rsidRPr="009746F6">
        <w:rPr>
          <w:rFonts w:asciiTheme="majorHAnsi" w:eastAsiaTheme="minorHAnsi" w:hAnsiTheme="majorHAnsi" w:cstheme="majorHAnsi"/>
          <w:b/>
          <w:bCs/>
          <w:color w:val="auto"/>
          <w:sz w:val="22"/>
          <w:szCs w:val="22"/>
          <w:highlight w:val="lightGray"/>
        </w:rPr>
        <w:t>Describe where the consent process will take place</w:t>
      </w:r>
      <w:r w:rsidRPr="009746F6">
        <w:rPr>
          <w:rFonts w:asciiTheme="majorHAnsi" w:eastAsiaTheme="minorHAnsi" w:hAnsiTheme="majorHAnsi" w:cstheme="majorHAnsi"/>
          <w:color w:val="auto"/>
          <w:sz w:val="22"/>
          <w:szCs w:val="22"/>
          <w:highlight w:val="lightGray"/>
        </w:rPr>
        <w:t xml:space="preserve"> and how will participants receive the information needed to consent to the study. </w:t>
      </w:r>
    </w:p>
    <w:p w14:paraId="3977F77E" w14:textId="77777777" w:rsidR="004E7E94" w:rsidRPr="009746F6" w:rsidRDefault="004E7E94">
      <w:pPr>
        <w:pStyle w:val="Default"/>
        <w:numPr>
          <w:ilvl w:val="2"/>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Is the process synchronous or asynchronous</w:t>
      </w:r>
      <w:r w:rsidRPr="009746F6">
        <w:rPr>
          <w:rFonts w:asciiTheme="majorHAnsi" w:eastAsiaTheme="minorHAnsi" w:hAnsiTheme="majorHAnsi" w:cstheme="majorHAnsi"/>
          <w:color w:val="auto"/>
          <w:sz w:val="22"/>
          <w:szCs w:val="22"/>
          <w:highlight w:val="lightGray"/>
        </w:rPr>
        <w:t>? In other words, will a study team member be present and guide the review and completion of the consent?</w:t>
      </w:r>
    </w:p>
    <w:p w14:paraId="4A5E696D" w14:textId="77777777" w:rsidR="004E7E94" w:rsidRPr="009746F6" w:rsidRDefault="004E7E94">
      <w:pPr>
        <w:pStyle w:val="Default"/>
        <w:numPr>
          <w:ilvl w:val="2"/>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Access to the consent documents</w:t>
      </w:r>
      <w:r w:rsidRPr="009746F6">
        <w:rPr>
          <w:rFonts w:asciiTheme="majorHAnsi" w:eastAsiaTheme="minorHAnsi" w:hAnsiTheme="majorHAnsi" w:cstheme="majorHAnsi"/>
          <w:color w:val="auto"/>
          <w:sz w:val="22"/>
          <w:szCs w:val="22"/>
          <w:highlight w:val="lightGray"/>
        </w:rPr>
        <w:t xml:space="preserve">: Will participants receive a physical or digital copy of the consent for their records? How will copies be provided? </w:t>
      </w:r>
    </w:p>
    <w:p w14:paraId="22FF4D78" w14:textId="77777777" w:rsidR="004E7E94" w:rsidRPr="00014E19" w:rsidRDefault="004E7E94">
      <w:pPr>
        <w:pStyle w:val="Default"/>
        <w:numPr>
          <w:ilvl w:val="1"/>
          <w:numId w:val="43"/>
        </w:numPr>
        <w:spacing w:before="60"/>
        <w:rPr>
          <w:rFonts w:asciiTheme="majorHAnsi" w:eastAsiaTheme="minorHAnsi" w:hAnsiTheme="majorHAnsi" w:cstheme="majorHAnsi"/>
          <w:color w:val="833C0B" w:themeColor="accent2" w:themeShade="80"/>
          <w:sz w:val="22"/>
          <w:szCs w:val="22"/>
          <w:highlight w:val="lightGray"/>
        </w:rPr>
      </w:pPr>
      <w:r w:rsidRPr="009746F6">
        <w:rPr>
          <w:rFonts w:asciiTheme="majorHAnsi" w:eastAsiaTheme="minorHAnsi" w:hAnsiTheme="majorHAnsi" w:cstheme="majorHAnsi"/>
          <w:b/>
          <w:bCs/>
          <w:color w:val="auto"/>
          <w:sz w:val="22"/>
          <w:szCs w:val="22"/>
          <w:highlight w:val="lightGray"/>
        </w:rPr>
        <w:t>If electronic consent (“</w:t>
      </w:r>
      <w:proofErr w:type="spellStart"/>
      <w:r w:rsidRPr="009746F6">
        <w:rPr>
          <w:rFonts w:asciiTheme="majorHAnsi" w:eastAsiaTheme="minorHAnsi" w:hAnsiTheme="majorHAnsi" w:cstheme="majorHAnsi"/>
          <w:b/>
          <w:bCs/>
          <w:color w:val="auto"/>
          <w:sz w:val="22"/>
          <w:szCs w:val="22"/>
          <w:highlight w:val="lightGray"/>
        </w:rPr>
        <w:t>eConsent</w:t>
      </w:r>
      <w:proofErr w:type="spellEnd"/>
      <w:r w:rsidRPr="009746F6">
        <w:rPr>
          <w:rFonts w:asciiTheme="majorHAnsi" w:eastAsiaTheme="minorHAnsi" w:hAnsiTheme="majorHAnsi" w:cstheme="majorHAnsi"/>
          <w:b/>
          <w:bCs/>
          <w:color w:val="auto"/>
          <w:sz w:val="22"/>
          <w:szCs w:val="22"/>
          <w:highlight w:val="lightGray"/>
        </w:rPr>
        <w:t>”) will be collected</w:t>
      </w:r>
      <w:r w:rsidRPr="009746F6">
        <w:rPr>
          <w:rFonts w:asciiTheme="majorHAnsi" w:eastAsiaTheme="minorHAnsi" w:hAnsiTheme="majorHAnsi" w:cstheme="majorHAnsi"/>
          <w:color w:val="auto"/>
          <w:sz w:val="22"/>
          <w:szCs w:val="22"/>
          <w:highlight w:val="lightGray"/>
        </w:rPr>
        <w:t xml:space="preserve">: Describe the </w:t>
      </w:r>
      <w:proofErr w:type="spellStart"/>
      <w:r w:rsidRPr="009746F6">
        <w:rPr>
          <w:rFonts w:asciiTheme="majorHAnsi" w:eastAsiaTheme="minorHAnsi" w:hAnsiTheme="majorHAnsi" w:cstheme="majorHAnsi"/>
          <w:color w:val="auto"/>
          <w:sz w:val="22"/>
          <w:szCs w:val="22"/>
          <w:highlight w:val="lightGray"/>
        </w:rPr>
        <w:t>eConsent</w:t>
      </w:r>
      <w:proofErr w:type="spellEnd"/>
      <w:r w:rsidRPr="009746F6">
        <w:rPr>
          <w:rFonts w:asciiTheme="majorHAnsi" w:eastAsiaTheme="minorHAnsi" w:hAnsiTheme="majorHAnsi" w:cstheme="majorHAnsi"/>
          <w:color w:val="auto"/>
          <w:sz w:val="22"/>
          <w:szCs w:val="22"/>
          <w:highlight w:val="lightGray"/>
        </w:rPr>
        <w:t xml:space="preserve"> method you will use, based on the IRB’s </w:t>
      </w:r>
      <w:hyperlink r:id="rId63" w:history="1">
        <w:proofErr w:type="spellStart"/>
        <w:r w:rsidRPr="00014E19">
          <w:rPr>
            <w:rStyle w:val="Hyperlink"/>
            <w:rFonts w:asciiTheme="majorHAnsi" w:eastAsiaTheme="minorHAnsi" w:hAnsiTheme="majorHAnsi" w:cstheme="majorHAnsi"/>
            <w:sz w:val="22"/>
            <w:szCs w:val="22"/>
            <w:highlight w:val="lightGray"/>
          </w:rPr>
          <w:t>eConsent</w:t>
        </w:r>
        <w:proofErr w:type="spellEnd"/>
        <w:r w:rsidRPr="00014E19">
          <w:rPr>
            <w:rStyle w:val="Hyperlink"/>
            <w:rFonts w:asciiTheme="majorHAnsi" w:eastAsiaTheme="minorHAnsi" w:hAnsiTheme="majorHAnsi" w:cstheme="majorHAnsi"/>
            <w:sz w:val="22"/>
            <w:szCs w:val="22"/>
            <w:highlight w:val="lightGray"/>
          </w:rPr>
          <w:t xml:space="preserve"> guidance</w:t>
        </w:r>
      </w:hyperlink>
      <w:r w:rsidRPr="00014E19">
        <w:rPr>
          <w:rFonts w:asciiTheme="majorHAnsi" w:eastAsiaTheme="minorHAnsi" w:hAnsiTheme="majorHAnsi" w:cstheme="majorHAnsi"/>
          <w:color w:val="833C0B" w:themeColor="accent2" w:themeShade="80"/>
          <w:sz w:val="22"/>
          <w:szCs w:val="22"/>
          <w:highlight w:val="lightGray"/>
        </w:rPr>
        <w:t>.</w:t>
      </w:r>
    </w:p>
    <w:p w14:paraId="374BCA63" w14:textId="77777777" w:rsidR="004E7E94" w:rsidRPr="009746F6" w:rsidRDefault="004E7E94">
      <w:pPr>
        <w:pStyle w:val="Default"/>
        <w:numPr>
          <w:ilvl w:val="1"/>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 xml:space="preserve">If complete waivers of consent are requested: </w:t>
      </w:r>
      <w:r w:rsidRPr="009746F6">
        <w:rPr>
          <w:rFonts w:asciiTheme="majorHAnsi" w:eastAsiaTheme="minorHAnsi" w:hAnsiTheme="majorHAnsi" w:cstheme="majorHAnsi"/>
          <w:color w:val="auto"/>
          <w:sz w:val="22"/>
          <w:szCs w:val="22"/>
          <w:highlight w:val="lightGray"/>
        </w:rPr>
        <w:t>Use this space to indicate why it is impracticable to obtain informed consent.</w:t>
      </w:r>
      <w:r w:rsidRPr="009746F6">
        <w:rPr>
          <w:rFonts w:asciiTheme="majorHAnsi" w:eastAsiaTheme="minorHAnsi" w:hAnsiTheme="majorHAnsi" w:cstheme="majorHAnsi"/>
          <w:b/>
          <w:bCs/>
          <w:color w:val="auto"/>
          <w:sz w:val="22"/>
          <w:szCs w:val="22"/>
          <w:highlight w:val="lightGray"/>
        </w:rPr>
        <w:t xml:space="preserve"> </w:t>
      </w:r>
    </w:p>
    <w:p w14:paraId="71A010FA" w14:textId="77777777" w:rsidR="004E7E94" w:rsidRPr="009746F6" w:rsidRDefault="004E7E94">
      <w:pPr>
        <w:pStyle w:val="Default"/>
        <w:numPr>
          <w:ilvl w:val="0"/>
          <w:numId w:val="47"/>
        </w:numPr>
        <w:spacing w:before="60"/>
        <w:rPr>
          <w:rFonts w:asciiTheme="majorHAnsi" w:eastAsiaTheme="minorHAnsi" w:hAnsiTheme="majorHAnsi" w:cstheme="majorHAnsi"/>
          <w:b/>
          <w:bCs/>
          <w:i/>
          <w:iCs/>
          <w:color w:val="auto"/>
          <w:sz w:val="22"/>
          <w:szCs w:val="22"/>
          <w:highlight w:val="lightGray"/>
        </w:rPr>
      </w:pPr>
      <w:r w:rsidRPr="009746F6">
        <w:rPr>
          <w:rFonts w:asciiTheme="majorHAnsi" w:eastAsiaTheme="minorHAnsi" w:hAnsiTheme="majorHAnsi" w:cstheme="majorHAnsi"/>
          <w:b/>
          <w:bCs/>
          <w:i/>
          <w:iCs/>
          <w:color w:val="auto"/>
          <w:sz w:val="22"/>
          <w:szCs w:val="22"/>
          <w:highlight w:val="lightGray"/>
        </w:rPr>
        <w:t xml:space="preserve">Intentional Consent Practices: </w:t>
      </w:r>
      <w:r w:rsidRPr="009746F6">
        <w:rPr>
          <w:rFonts w:asciiTheme="majorHAnsi" w:eastAsiaTheme="minorHAnsi" w:hAnsiTheme="majorHAnsi" w:cstheme="majorHAnsi"/>
          <w:color w:val="auto"/>
          <w:sz w:val="22"/>
          <w:szCs w:val="22"/>
          <w:highlight w:val="lightGray"/>
        </w:rPr>
        <w:t xml:space="preserve">Describe all of the following, as they apply to the </w:t>
      </w:r>
      <w:proofErr w:type="gramStart"/>
      <w:r w:rsidRPr="009746F6">
        <w:rPr>
          <w:rFonts w:asciiTheme="majorHAnsi" w:eastAsiaTheme="minorHAnsi" w:hAnsiTheme="majorHAnsi" w:cstheme="majorHAnsi"/>
          <w:color w:val="auto"/>
          <w:sz w:val="22"/>
          <w:szCs w:val="22"/>
          <w:highlight w:val="lightGray"/>
        </w:rPr>
        <w:t>study</w:t>
      </w:r>
      <w:proofErr w:type="gramEnd"/>
    </w:p>
    <w:p w14:paraId="24B83EEF" w14:textId="77777777" w:rsidR="004E7E94" w:rsidRPr="009746F6" w:rsidRDefault="004E7E94">
      <w:pPr>
        <w:pStyle w:val="Default"/>
        <w:numPr>
          <w:ilvl w:val="1"/>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lastRenderedPageBreak/>
        <w:t>Steps taken to assess and ensure understanding</w:t>
      </w:r>
      <w:r w:rsidRPr="009746F6">
        <w:rPr>
          <w:rFonts w:asciiTheme="majorHAnsi" w:eastAsiaTheme="minorHAnsi" w:hAnsiTheme="majorHAnsi" w:cstheme="majorHAnsi"/>
          <w:color w:val="auto"/>
          <w:sz w:val="22"/>
          <w:szCs w:val="22"/>
          <w:highlight w:val="lightGray"/>
        </w:rPr>
        <w:t xml:space="preserve"> of participants (e.g., participants restate the key points until and review the consent until complete understanding is demonstrated)</w:t>
      </w:r>
    </w:p>
    <w:p w14:paraId="4B5310E5" w14:textId="77777777" w:rsidR="004E7E94" w:rsidRPr="009746F6" w:rsidRDefault="004E7E94">
      <w:pPr>
        <w:pStyle w:val="Default"/>
        <w:numPr>
          <w:ilvl w:val="1"/>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Steps to minimize the possibility of coercion or undue influence</w:t>
      </w:r>
      <w:r w:rsidRPr="009746F6">
        <w:rPr>
          <w:rFonts w:asciiTheme="majorHAnsi" w:eastAsiaTheme="minorHAnsi" w:hAnsiTheme="majorHAnsi" w:cstheme="majorHAnsi"/>
          <w:color w:val="auto"/>
          <w:sz w:val="22"/>
          <w:szCs w:val="22"/>
          <w:highlight w:val="lightGray"/>
        </w:rPr>
        <w:t>.</w:t>
      </w:r>
    </w:p>
    <w:p w14:paraId="4CBBF243" w14:textId="77777777" w:rsidR="004E7E94" w:rsidRPr="009746F6" w:rsidRDefault="004E7E94">
      <w:pPr>
        <w:pStyle w:val="Default"/>
        <w:numPr>
          <w:ilvl w:val="2"/>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i/>
          <w:iCs/>
          <w:color w:val="auto"/>
          <w:sz w:val="22"/>
          <w:szCs w:val="22"/>
          <w:highlight w:val="lightGray"/>
        </w:rPr>
        <w:t>Note</w:t>
      </w:r>
      <w:r w:rsidRPr="009746F6">
        <w:rPr>
          <w:rFonts w:asciiTheme="majorHAnsi" w:eastAsiaTheme="minorHAnsi" w:hAnsiTheme="majorHAnsi" w:cstheme="majorHAnsi"/>
          <w:color w:val="auto"/>
          <w:sz w:val="22"/>
          <w:szCs w:val="22"/>
          <w:highlight w:val="lightGray"/>
        </w:rPr>
        <w:t xml:space="preserve">: studies likely to enroll employees, students, or other persons where there may be a power differential with the PI must address these efforts. </w:t>
      </w:r>
      <w:bookmarkStart w:id="143" w:name="_Hlk176351433"/>
      <w:r w:rsidRPr="009746F6">
        <w:rPr>
          <w:rFonts w:asciiTheme="majorHAnsi" w:eastAsiaTheme="minorHAnsi" w:hAnsiTheme="majorHAnsi" w:cstheme="majorHAnsi"/>
          <w:color w:val="auto"/>
          <w:sz w:val="22"/>
          <w:szCs w:val="22"/>
          <w:highlight w:val="lightGray"/>
        </w:rPr>
        <w:t>For example, someone without the potential power differential would obtain consent.</w:t>
      </w:r>
      <w:bookmarkEnd w:id="143"/>
    </w:p>
    <w:p w14:paraId="6149E2B5" w14:textId="77777777" w:rsidR="004E7E94" w:rsidRPr="009746F6" w:rsidRDefault="004E7E94">
      <w:pPr>
        <w:pStyle w:val="Default"/>
        <w:numPr>
          <w:ilvl w:val="1"/>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Processes taken to ensure consent is ongoing</w:t>
      </w:r>
      <w:r w:rsidRPr="009746F6">
        <w:rPr>
          <w:rFonts w:asciiTheme="majorHAnsi" w:eastAsiaTheme="minorHAnsi" w:hAnsiTheme="majorHAnsi" w:cstheme="majorHAnsi"/>
          <w:color w:val="auto"/>
          <w:sz w:val="22"/>
          <w:szCs w:val="22"/>
          <w:highlight w:val="lightGray"/>
        </w:rPr>
        <w:t xml:space="preserve"> (e.g., checking-in with participants after each </w:t>
      </w:r>
      <w:proofErr w:type="gramStart"/>
      <w:r w:rsidRPr="009746F6">
        <w:rPr>
          <w:rFonts w:asciiTheme="majorHAnsi" w:eastAsiaTheme="minorHAnsi" w:hAnsiTheme="majorHAnsi" w:cstheme="majorHAnsi"/>
          <w:color w:val="auto"/>
          <w:sz w:val="22"/>
          <w:szCs w:val="22"/>
          <w:highlight w:val="lightGray"/>
        </w:rPr>
        <w:t>intervention;</w:t>
      </w:r>
      <w:proofErr w:type="gramEnd"/>
      <w:r w:rsidRPr="009746F6">
        <w:rPr>
          <w:rFonts w:asciiTheme="majorHAnsi" w:eastAsiaTheme="minorHAnsi" w:hAnsiTheme="majorHAnsi" w:cstheme="majorHAnsi"/>
          <w:color w:val="auto"/>
          <w:sz w:val="22"/>
          <w:szCs w:val="22"/>
          <w:highlight w:val="lightGray"/>
        </w:rPr>
        <w:t xml:space="preserve"> reviewing the consent at the start of each visit or call, etc.) </w:t>
      </w:r>
    </w:p>
    <w:p w14:paraId="6A8B28F2" w14:textId="77777777" w:rsidR="004E7E94" w:rsidRPr="009746F6" w:rsidRDefault="004E7E94">
      <w:pPr>
        <w:pStyle w:val="Default"/>
        <w:numPr>
          <w:ilvl w:val="1"/>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b/>
          <w:bCs/>
          <w:color w:val="auto"/>
          <w:sz w:val="22"/>
          <w:szCs w:val="22"/>
          <w:highlight w:val="lightGray"/>
        </w:rPr>
        <w:t>If the study includes deception or incomplete disclosure to participants:</w:t>
      </w:r>
    </w:p>
    <w:p w14:paraId="77AEBB08" w14:textId="77777777" w:rsidR="004E7E94" w:rsidRPr="009746F6" w:rsidRDefault="004E7E94">
      <w:pPr>
        <w:pStyle w:val="Default"/>
        <w:numPr>
          <w:ilvl w:val="2"/>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color w:val="auto"/>
          <w:sz w:val="22"/>
          <w:szCs w:val="22"/>
          <w:highlight w:val="lightGray"/>
        </w:rPr>
        <w:t>Indicate how participants will understand that deception or incomplete disclosure is a part of the research.</w:t>
      </w:r>
    </w:p>
    <w:p w14:paraId="054A0A0F" w14:textId="77777777" w:rsidR="004E7E94" w:rsidRPr="009746F6" w:rsidRDefault="004E7E94">
      <w:pPr>
        <w:pStyle w:val="Default"/>
        <w:numPr>
          <w:ilvl w:val="2"/>
          <w:numId w:val="43"/>
        </w:numPr>
        <w:spacing w:before="60"/>
        <w:rPr>
          <w:rFonts w:asciiTheme="majorHAnsi" w:eastAsiaTheme="minorHAnsi" w:hAnsiTheme="majorHAnsi" w:cstheme="majorHAnsi"/>
          <w:color w:val="auto"/>
          <w:sz w:val="22"/>
          <w:szCs w:val="22"/>
          <w:highlight w:val="lightGray"/>
        </w:rPr>
      </w:pPr>
      <w:r w:rsidRPr="009746F6">
        <w:rPr>
          <w:rFonts w:asciiTheme="majorHAnsi" w:eastAsiaTheme="minorHAnsi" w:hAnsiTheme="majorHAnsi" w:cstheme="majorHAnsi"/>
          <w:color w:val="auto"/>
          <w:sz w:val="22"/>
          <w:szCs w:val="22"/>
          <w:highlight w:val="lightGray"/>
        </w:rPr>
        <w:t xml:space="preserve">Describe how participants will be debriefed regarding the elements of the deception, and given an opportunity to ask </w:t>
      </w:r>
      <w:proofErr w:type="gramStart"/>
      <w:r w:rsidRPr="009746F6">
        <w:rPr>
          <w:rFonts w:asciiTheme="majorHAnsi" w:eastAsiaTheme="minorHAnsi" w:hAnsiTheme="majorHAnsi" w:cstheme="majorHAnsi"/>
          <w:color w:val="auto"/>
          <w:sz w:val="22"/>
          <w:szCs w:val="22"/>
          <w:highlight w:val="lightGray"/>
        </w:rPr>
        <w:t>questions</w:t>
      </w:r>
      <w:proofErr w:type="gramEnd"/>
    </w:p>
    <w:p w14:paraId="0470A783" w14:textId="77777777" w:rsidR="004E7E94" w:rsidRPr="00014E19" w:rsidRDefault="004E7E94" w:rsidP="004E7E94">
      <w:pPr>
        <w:pStyle w:val="Default"/>
        <w:spacing w:before="60"/>
        <w:rPr>
          <w:rFonts w:asciiTheme="majorHAnsi" w:eastAsiaTheme="minorHAnsi" w:hAnsiTheme="majorHAnsi" w:cstheme="majorHAnsi"/>
          <w:b/>
          <w:bCs/>
          <w:i/>
          <w:iCs/>
          <w:color w:val="833C0B" w:themeColor="accent2" w:themeShade="80"/>
          <w:sz w:val="22"/>
          <w:szCs w:val="22"/>
        </w:rPr>
      </w:pPr>
    </w:p>
    <w:tbl>
      <w:tblPr>
        <w:tblStyle w:val="TableGrid"/>
        <w:tblW w:w="5000" w:type="pct"/>
        <w:tblLook w:val="04A0" w:firstRow="1" w:lastRow="0" w:firstColumn="1" w:lastColumn="0" w:noHBand="0" w:noVBand="1"/>
      </w:tblPr>
      <w:tblGrid>
        <w:gridCol w:w="9980"/>
      </w:tblGrid>
      <w:tr w:rsidR="004E7E94" w:rsidRPr="00014E19" w14:paraId="023608D8" w14:textId="77777777" w:rsidTr="00C15315">
        <w:trPr>
          <w:trHeight w:val="432"/>
        </w:trPr>
        <w:tc>
          <w:tcPr>
            <w:tcW w:w="5000" w:type="pct"/>
            <w:shd w:val="clear" w:color="auto" w:fill="44546A" w:themeFill="text2"/>
            <w:vAlign w:val="center"/>
          </w:tcPr>
          <w:p w14:paraId="70D6F9B2" w14:textId="77777777" w:rsidR="004E7E94" w:rsidRPr="00014E19" w:rsidRDefault="004E7E94" w:rsidP="00C15315">
            <w:pPr>
              <w:pStyle w:val="Default"/>
              <w:rPr>
                <w:rFonts w:asciiTheme="majorHAnsi" w:eastAsiaTheme="minorHAnsi" w:hAnsiTheme="majorHAnsi" w:cstheme="majorHAnsi"/>
                <w:color w:val="auto"/>
                <w:sz w:val="22"/>
                <w:szCs w:val="22"/>
              </w:rPr>
            </w:pPr>
            <w:r w:rsidRPr="00014E19">
              <w:rPr>
                <w:rFonts w:asciiTheme="majorHAnsi" w:eastAsiaTheme="minorHAnsi" w:hAnsiTheme="majorHAnsi" w:cstheme="majorHAnsi"/>
                <w:b/>
                <w:bCs/>
                <w:color w:val="FFFFFF" w:themeColor="background1"/>
              </w:rPr>
              <w:t>General Informed Consent Narrative</w:t>
            </w:r>
          </w:p>
        </w:tc>
      </w:tr>
      <w:tr w:rsidR="004E7E94" w:rsidRPr="00014E19" w14:paraId="441CC292" w14:textId="77777777" w:rsidTr="00C15315">
        <w:trPr>
          <w:trHeight w:val="432"/>
        </w:trPr>
        <w:tc>
          <w:tcPr>
            <w:tcW w:w="5000" w:type="pct"/>
            <w:shd w:val="clear" w:color="auto" w:fill="D5DCE4" w:themeFill="text2" w:themeFillTint="33"/>
            <w:vAlign w:val="center"/>
          </w:tcPr>
          <w:p w14:paraId="6DFDFE96" w14:textId="77777777" w:rsidR="004E7E94" w:rsidRPr="00014E19" w:rsidRDefault="004E7E94" w:rsidP="00C15315">
            <w:pPr>
              <w:rPr>
                <w:rFonts w:asciiTheme="majorHAnsi" w:eastAsiaTheme="minorHAnsi" w:hAnsiTheme="majorHAnsi" w:cstheme="majorHAnsi"/>
              </w:rPr>
            </w:pPr>
            <w:r w:rsidRPr="00014E19">
              <w:rPr>
                <w:rFonts w:asciiTheme="majorHAnsi" w:eastAsiaTheme="minorHAnsi" w:hAnsiTheme="majorHAnsi" w:cstheme="majorHAnsi"/>
              </w:rPr>
              <w:t>1. Informed Consent Overview</w:t>
            </w:r>
          </w:p>
        </w:tc>
      </w:tr>
      <w:tr w:rsidR="004E7E94" w:rsidRPr="00014E19" w14:paraId="11CEF212" w14:textId="77777777" w:rsidTr="00C15315">
        <w:trPr>
          <w:trHeight w:val="864"/>
        </w:trPr>
        <w:tc>
          <w:tcPr>
            <w:tcW w:w="5000" w:type="pct"/>
            <w:shd w:val="clear" w:color="auto" w:fill="auto"/>
            <w:vAlign w:val="center"/>
          </w:tcPr>
          <w:p w14:paraId="17961994" w14:textId="77777777" w:rsidR="00C11284" w:rsidRPr="00014E19" w:rsidRDefault="00C11284" w:rsidP="00C11284">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4E973AF0"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 xml:space="preserve">At Winship Cancer Institute, the informed consent is an ongoing, interactive process rather than a one-time information session. The consent form document is designed to begin the informed </w:t>
            </w:r>
            <w:proofErr w:type="gramStart"/>
            <w:r w:rsidRPr="00014E19">
              <w:rPr>
                <w:rFonts w:asciiTheme="majorHAnsi" w:hAnsiTheme="majorHAnsi" w:cstheme="majorHAnsi"/>
                <w:color w:val="000000"/>
              </w:rPr>
              <w:t>consent</w:t>
            </w:r>
            <w:proofErr w:type="gramEnd"/>
          </w:p>
          <w:p w14:paraId="1ABCD564"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process, which provides the patient with ongoing explanations that will help them make educational decisions about whether to begin or continue participating in the trial. The research team knows that a written document alone may not ensure that the patient fully understands what participation means. Therefore, the research team will discuss with the patient the trial's purpose, procedures, risks and potential benefits, and their rights as a participant. The team will continue to update the patient on any new information that may affect their situation.</w:t>
            </w:r>
          </w:p>
          <w:p w14:paraId="59532CC0"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Consent will be obtained prior to any research-driven procedures. The investigator will assess the patient’s capacity during his/her encounters with him or her. The investigator will give the person providing consent adequate opportunity to read the consent document before it is signed and dated.</w:t>
            </w:r>
          </w:p>
          <w:p w14:paraId="66E8B044"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It will be explained to prospective participants that the study involves research, the purpose of the research, the expected duration of participation, as well as the approximate number of participants to be enrolled. The study procedures, and identification of research procedures v. non-research will also be thoroughly discussed. It will be explained to participants that participation is voluntary and that the subject may discontinue at any time.</w:t>
            </w:r>
          </w:p>
          <w:p w14:paraId="07BF1DD6"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 xml:space="preserve">Refusal to participate or withdraw will not involve a penalty or loss of benefits to which the participant is otherwise entitled. Refusal will in no way affect the participant's future are. The </w:t>
            </w:r>
            <w:r w:rsidRPr="00014E19">
              <w:rPr>
                <w:rFonts w:asciiTheme="majorHAnsi" w:hAnsiTheme="majorHAnsi" w:cstheme="majorHAnsi"/>
                <w:color w:val="000000"/>
              </w:rPr>
              <w:lastRenderedPageBreak/>
              <w:t>participant will also be told of the possible consequences of the decision to withdraw from the research, and procedures for orderly termination of participation.</w:t>
            </w:r>
          </w:p>
          <w:p w14:paraId="49E85B41"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 xml:space="preserve">Any significant new findings developed </w:t>
            </w:r>
            <w:proofErr w:type="gramStart"/>
            <w:r w:rsidRPr="00014E19">
              <w:rPr>
                <w:rFonts w:asciiTheme="majorHAnsi" w:hAnsiTheme="majorHAnsi" w:cstheme="majorHAnsi"/>
                <w:color w:val="000000"/>
              </w:rPr>
              <w:t>during the course of</w:t>
            </w:r>
            <w:proofErr w:type="gramEnd"/>
            <w:r w:rsidRPr="00014E19">
              <w:rPr>
                <w:rFonts w:asciiTheme="majorHAnsi" w:hAnsiTheme="majorHAnsi" w:cstheme="majorHAnsi"/>
                <w:color w:val="000000"/>
              </w:rPr>
              <w:t xml:space="preserve"> the research that may affect the participant's willingness to continue to participate will be provided. Also explained will be anticipated circumstances under which the subject's participation may be terminated by the investigator without the participant's consent.</w:t>
            </w:r>
          </w:p>
          <w:p w14:paraId="7201B583"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Prospective participants will be provided with a description of any reasonably foreseeable risks or discomforts as well as a description of any benefits to the participant or to others that might be reasons expected from the research. Alternative procedures or courses of treatment will also be thoroughly discussed.</w:t>
            </w:r>
          </w:p>
          <w:p w14:paraId="469D47D1"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Prospective participants will also be given detailed information describing the extent to which confidentiality of records identifying the participant will be maintained and what records may be examined by the research staff, IRBs, sponsor, their representatives, and possibly the FDA or OHRP.</w:t>
            </w:r>
          </w:p>
          <w:p w14:paraId="1AD9060E" w14:textId="77777777" w:rsidR="00354D08" w:rsidRPr="00014E19" w:rsidRDefault="00354D08" w:rsidP="00354D08">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Also communicated to the participant will be an explanation that emergency medical care will be arranged for a study-related illness or injury, and an explanation of whether funds are set aside to pay for this care and/or compensation, and if so by whom (e.g., sponsor, subject, insurer). The participant is told the source of the study's funding.</w:t>
            </w:r>
          </w:p>
          <w:p w14:paraId="1E61322F" w14:textId="4D5188EF" w:rsidR="004E7E94" w:rsidRPr="00014E19" w:rsidRDefault="00354D08" w:rsidP="00903E5A">
            <w:pPr>
              <w:autoSpaceDE/>
              <w:autoSpaceDN/>
              <w:adjustRightInd/>
              <w:spacing w:before="100" w:beforeAutospacing="1" w:after="100" w:afterAutospacing="1"/>
              <w:rPr>
                <w:rFonts w:asciiTheme="majorHAnsi" w:eastAsiaTheme="minorHAnsi" w:hAnsiTheme="majorHAnsi" w:cstheme="majorHAnsi"/>
              </w:rPr>
            </w:pPr>
            <w:r w:rsidRPr="00014E19">
              <w:rPr>
                <w:rFonts w:asciiTheme="majorHAnsi" w:hAnsiTheme="majorHAnsi" w:cstheme="majorHAnsi"/>
                <w:color w:val="000000"/>
              </w:rPr>
              <w:t>All participants will be told of any additional costs that may result from participation in the research. Consent will be done in person or remotely through secured email, phone or by electronic consenting using one of the methods that is Emory LITS approved (e.g. DocuSign) when available. We will follow Emory’s guidance on the use of electronic informed consent.</w:t>
            </w:r>
          </w:p>
        </w:tc>
      </w:tr>
      <w:tr w:rsidR="004E7E94" w:rsidRPr="00014E19" w14:paraId="0A1AC4B3" w14:textId="77777777" w:rsidTr="00C15315">
        <w:trPr>
          <w:trHeight w:val="432"/>
        </w:trPr>
        <w:tc>
          <w:tcPr>
            <w:tcW w:w="5000" w:type="pct"/>
            <w:shd w:val="clear" w:color="auto" w:fill="D5DCE4" w:themeFill="text2" w:themeFillTint="33"/>
            <w:vAlign w:val="center"/>
          </w:tcPr>
          <w:p w14:paraId="4B294A78" w14:textId="77777777" w:rsidR="004E7E94" w:rsidRPr="00014E19" w:rsidRDefault="004E7E94" w:rsidP="00C15315">
            <w:pPr>
              <w:rPr>
                <w:rFonts w:asciiTheme="majorHAnsi" w:eastAsiaTheme="minorHAnsi" w:hAnsiTheme="majorHAnsi" w:cstheme="majorHAnsi"/>
              </w:rPr>
            </w:pPr>
            <w:r w:rsidRPr="00014E19">
              <w:rPr>
                <w:rFonts w:asciiTheme="majorHAnsi" w:eastAsiaTheme="minorHAnsi" w:hAnsiTheme="majorHAnsi" w:cstheme="majorHAnsi"/>
              </w:rPr>
              <w:lastRenderedPageBreak/>
              <w:t>2. Intentional Consent Practices</w:t>
            </w:r>
          </w:p>
        </w:tc>
      </w:tr>
      <w:tr w:rsidR="004E7E94" w:rsidRPr="00014E19" w14:paraId="43BBBCAC" w14:textId="77777777" w:rsidTr="00C15315">
        <w:trPr>
          <w:trHeight w:val="864"/>
        </w:trPr>
        <w:tc>
          <w:tcPr>
            <w:tcW w:w="5000" w:type="pct"/>
            <w:shd w:val="clear" w:color="auto" w:fill="auto"/>
            <w:vAlign w:val="center"/>
          </w:tcPr>
          <w:p w14:paraId="3FF8B81B" w14:textId="77777777" w:rsidR="004E7E94" w:rsidRPr="00014E19" w:rsidRDefault="004E7E94" w:rsidP="00C15315">
            <w:pPr>
              <w:spacing w:after="120"/>
              <w:rPr>
                <w:rFonts w:asciiTheme="majorHAnsi" w:eastAsiaTheme="minorHAnsi" w:hAnsiTheme="majorHAnsi" w:cstheme="majorHAnsi"/>
              </w:rPr>
            </w:pPr>
          </w:p>
        </w:tc>
      </w:tr>
    </w:tbl>
    <w:p w14:paraId="1441FCA9" w14:textId="77777777" w:rsidR="004E7E94" w:rsidRPr="00014E19" w:rsidRDefault="004E7E94" w:rsidP="004E7E94">
      <w:pPr>
        <w:pStyle w:val="Default"/>
        <w:spacing w:before="60"/>
        <w:rPr>
          <w:rFonts w:asciiTheme="majorHAnsi" w:eastAsiaTheme="minorHAnsi" w:hAnsiTheme="majorHAnsi" w:cstheme="majorHAnsi"/>
          <w:b/>
          <w:bCs/>
          <w:i/>
          <w:iCs/>
          <w:color w:val="833C0B" w:themeColor="accent2" w:themeShade="80"/>
          <w:sz w:val="22"/>
          <w:szCs w:val="22"/>
        </w:rPr>
      </w:pPr>
    </w:p>
    <w:p w14:paraId="4286A1A2" w14:textId="77777777" w:rsidR="004E7E94" w:rsidRPr="00014E19" w:rsidRDefault="004E7E94" w:rsidP="004E7E94">
      <w:pPr>
        <w:pStyle w:val="Default"/>
        <w:spacing w:before="60"/>
        <w:rPr>
          <w:rFonts w:asciiTheme="majorHAnsi" w:eastAsiaTheme="minorHAnsi" w:hAnsiTheme="majorHAnsi" w:cstheme="majorHAnsi"/>
          <w:noProof/>
          <w:color w:val="833C0B" w:themeColor="accent2" w:themeShade="80"/>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In the Special Consent and Assent Narrative, complete each of the listed following sub-sections, as they apply to your study. </w:t>
      </w:r>
      <w:r w:rsidRPr="009746F6">
        <w:rPr>
          <w:rFonts w:asciiTheme="majorHAnsi" w:eastAsiaTheme="minorHAnsi" w:hAnsiTheme="majorHAnsi" w:cstheme="majorHAnsi"/>
          <w:noProof/>
          <w:color w:val="auto"/>
          <w:sz w:val="22"/>
          <w:szCs w:val="22"/>
          <w:highlight w:val="lightGray"/>
        </w:rPr>
        <w:t xml:space="preserve">These groups align with the groups indicated in #1b-#1f and #2 of the Consenting and Assenting Parties Inventory. Prior to completing these sections, review the following </w:t>
      </w:r>
      <w:hyperlink r:id="rId64" w:history="1">
        <w:r w:rsidRPr="00014E19">
          <w:rPr>
            <w:rStyle w:val="Hyperlink"/>
            <w:rFonts w:asciiTheme="majorHAnsi" w:eastAsiaTheme="minorHAnsi" w:hAnsiTheme="majorHAnsi" w:cstheme="majorHAnsi"/>
            <w:noProof/>
            <w:sz w:val="22"/>
            <w:szCs w:val="22"/>
            <w:highlight w:val="lightGray"/>
          </w:rPr>
          <w:t>IRB Policies and Procedures</w:t>
        </w:r>
      </w:hyperlink>
      <w:r w:rsidRPr="00014E19">
        <w:rPr>
          <w:rFonts w:asciiTheme="majorHAnsi" w:eastAsiaTheme="minorHAnsi" w:hAnsiTheme="majorHAnsi" w:cstheme="majorHAnsi"/>
          <w:noProof/>
          <w:color w:val="833C0B" w:themeColor="accent2" w:themeShade="80"/>
          <w:sz w:val="22"/>
          <w:szCs w:val="22"/>
          <w:highlight w:val="lightGray"/>
        </w:rPr>
        <w:t xml:space="preserve">: </w:t>
      </w:r>
    </w:p>
    <w:p w14:paraId="41F38D35" w14:textId="77777777" w:rsidR="004E7E94" w:rsidRPr="00014E19" w:rsidRDefault="002F44B3">
      <w:pPr>
        <w:pStyle w:val="Default"/>
        <w:numPr>
          <w:ilvl w:val="1"/>
          <w:numId w:val="48"/>
        </w:numPr>
        <w:spacing w:before="60"/>
        <w:rPr>
          <w:rFonts w:asciiTheme="majorHAnsi" w:eastAsiaTheme="minorHAnsi" w:hAnsiTheme="majorHAnsi" w:cstheme="majorHAnsi"/>
          <w:i/>
          <w:iCs/>
          <w:noProof/>
          <w:color w:val="833C0B" w:themeColor="accent2" w:themeShade="80"/>
          <w:sz w:val="22"/>
          <w:szCs w:val="22"/>
          <w:highlight w:val="lightGray"/>
        </w:rPr>
      </w:pPr>
      <w:hyperlink r:id="rId65" w:anchor="%5B%7B%22num%22%3A513%2C%22gen%22%3A0%7D%2C%7B%22name%22%3A%22XYZ%22%7D%2C88%2C720%2C0%5D" w:history="1">
        <w:r w:rsidR="004E7E94" w:rsidRPr="00014E19">
          <w:rPr>
            <w:rStyle w:val="Hyperlink"/>
            <w:rFonts w:asciiTheme="majorHAnsi" w:eastAsiaTheme="minorHAnsi" w:hAnsiTheme="majorHAnsi" w:cstheme="majorHAnsi"/>
            <w:noProof/>
            <w:sz w:val="22"/>
            <w:szCs w:val="22"/>
            <w:highlight w:val="lightGray"/>
          </w:rPr>
          <w:t>44</w:t>
        </w:r>
      </w:hyperlink>
      <w:r w:rsidR="004E7E94" w:rsidRPr="00014E19">
        <w:rPr>
          <w:rFonts w:asciiTheme="majorHAnsi" w:eastAsiaTheme="minorHAnsi" w:hAnsiTheme="majorHAnsi" w:cstheme="majorHAnsi"/>
          <w:noProof/>
          <w:color w:val="833C0B" w:themeColor="accent2" w:themeShade="80"/>
          <w:sz w:val="22"/>
          <w:szCs w:val="22"/>
          <w:highlight w:val="lightGray"/>
        </w:rPr>
        <w:t xml:space="preserve">: </w:t>
      </w:r>
      <w:r w:rsidR="004E7E94" w:rsidRPr="009746F6">
        <w:rPr>
          <w:rFonts w:asciiTheme="majorHAnsi" w:eastAsiaTheme="minorHAnsi" w:hAnsiTheme="majorHAnsi" w:cstheme="majorHAnsi"/>
          <w:noProof/>
          <w:color w:val="auto"/>
          <w:sz w:val="22"/>
          <w:szCs w:val="22"/>
          <w:highlight w:val="lightGray"/>
        </w:rPr>
        <w:t>Informed Consent of Non-English-Speaking Subjects</w:t>
      </w:r>
    </w:p>
    <w:p w14:paraId="377CFD6D" w14:textId="77777777" w:rsidR="004E7E94" w:rsidRPr="009746F6" w:rsidRDefault="002F44B3">
      <w:pPr>
        <w:pStyle w:val="Default"/>
        <w:numPr>
          <w:ilvl w:val="1"/>
          <w:numId w:val="48"/>
        </w:numPr>
        <w:rPr>
          <w:rFonts w:asciiTheme="majorHAnsi" w:eastAsiaTheme="minorHAnsi" w:hAnsiTheme="majorHAnsi" w:cstheme="majorHAnsi"/>
          <w:i/>
          <w:iCs/>
          <w:noProof/>
          <w:color w:val="auto"/>
          <w:sz w:val="22"/>
          <w:szCs w:val="22"/>
          <w:highlight w:val="lightGray"/>
        </w:rPr>
      </w:pPr>
      <w:hyperlink r:id="rId66" w:anchor="%5B%7B%22num%22%3A525%2C%22gen%22%3A0%7D%2C%7B%22name%22%3A%22XYZ%22%7D%2C88%2C720%2C0%5D" w:history="1">
        <w:r w:rsidR="004E7E94" w:rsidRPr="00014E19">
          <w:rPr>
            <w:rStyle w:val="Hyperlink"/>
            <w:rFonts w:asciiTheme="majorHAnsi" w:eastAsiaTheme="minorHAnsi" w:hAnsiTheme="majorHAnsi" w:cstheme="majorHAnsi"/>
            <w:noProof/>
            <w:sz w:val="22"/>
            <w:szCs w:val="22"/>
            <w:highlight w:val="lightGray"/>
          </w:rPr>
          <w:t>45</w:t>
        </w:r>
      </w:hyperlink>
      <w:r w:rsidR="004E7E94" w:rsidRPr="00014E19">
        <w:rPr>
          <w:rFonts w:asciiTheme="majorHAnsi" w:eastAsiaTheme="minorHAnsi" w:hAnsiTheme="majorHAnsi" w:cstheme="majorHAnsi"/>
          <w:noProof/>
          <w:color w:val="833C0B" w:themeColor="accent2" w:themeShade="80"/>
          <w:sz w:val="22"/>
          <w:szCs w:val="22"/>
          <w:highlight w:val="lightGray"/>
        </w:rPr>
        <w:t xml:space="preserve">: </w:t>
      </w:r>
      <w:r w:rsidR="004E7E94" w:rsidRPr="009746F6">
        <w:rPr>
          <w:rFonts w:asciiTheme="majorHAnsi" w:eastAsiaTheme="minorHAnsi" w:hAnsiTheme="majorHAnsi" w:cstheme="majorHAnsi"/>
          <w:noProof/>
          <w:color w:val="auto"/>
          <w:sz w:val="22"/>
          <w:szCs w:val="22"/>
          <w:highlight w:val="lightGray"/>
        </w:rPr>
        <w:t>Legally Authorized Representatives and Surrogate Consent</w:t>
      </w:r>
    </w:p>
    <w:p w14:paraId="511309E6" w14:textId="77777777" w:rsidR="004E7E94" w:rsidRPr="00014E19" w:rsidRDefault="002F44B3">
      <w:pPr>
        <w:pStyle w:val="Default"/>
        <w:numPr>
          <w:ilvl w:val="1"/>
          <w:numId w:val="48"/>
        </w:numPr>
        <w:rPr>
          <w:rFonts w:asciiTheme="majorHAnsi" w:eastAsiaTheme="minorHAnsi" w:hAnsiTheme="majorHAnsi" w:cstheme="majorHAnsi"/>
          <w:i/>
          <w:iCs/>
          <w:noProof/>
          <w:color w:val="833C0B" w:themeColor="accent2" w:themeShade="80"/>
          <w:sz w:val="22"/>
          <w:szCs w:val="22"/>
          <w:highlight w:val="lightGray"/>
        </w:rPr>
      </w:pPr>
      <w:hyperlink r:id="rId67" w:anchor="%5B%7B%22num%22%3A600%2C%22gen%22%3A0%7D%2C%7B%22name%22%3A%22XYZ%22%7D%2C144%2C720%2C0%5D" w:history="1">
        <w:r w:rsidR="004E7E94" w:rsidRPr="00014E19">
          <w:rPr>
            <w:rStyle w:val="Hyperlink"/>
            <w:rFonts w:asciiTheme="majorHAnsi" w:eastAsiaTheme="minorHAnsi" w:hAnsiTheme="majorHAnsi" w:cstheme="majorHAnsi"/>
            <w:noProof/>
            <w:sz w:val="22"/>
            <w:szCs w:val="22"/>
            <w:highlight w:val="lightGray"/>
          </w:rPr>
          <w:t>52</w:t>
        </w:r>
      </w:hyperlink>
      <w:r w:rsidR="004E7E94" w:rsidRPr="00014E19">
        <w:rPr>
          <w:rFonts w:asciiTheme="majorHAnsi" w:eastAsiaTheme="minorHAnsi" w:hAnsiTheme="majorHAnsi" w:cstheme="majorHAnsi"/>
          <w:noProof/>
          <w:color w:val="833C0B" w:themeColor="accent2" w:themeShade="80"/>
          <w:sz w:val="22"/>
          <w:szCs w:val="22"/>
          <w:highlight w:val="lightGray"/>
        </w:rPr>
        <w:t xml:space="preserve">: </w:t>
      </w:r>
      <w:r w:rsidR="004E7E94" w:rsidRPr="009746F6">
        <w:rPr>
          <w:rFonts w:asciiTheme="majorHAnsi" w:eastAsiaTheme="minorHAnsi" w:hAnsiTheme="majorHAnsi" w:cstheme="majorHAnsi"/>
          <w:noProof/>
          <w:color w:val="auto"/>
          <w:sz w:val="22"/>
          <w:szCs w:val="22"/>
          <w:highlight w:val="lightGray"/>
        </w:rPr>
        <w:t>Research Involving Children – Additional Protections</w:t>
      </w:r>
    </w:p>
    <w:p w14:paraId="626FAB72" w14:textId="77777777" w:rsidR="004E7E94" w:rsidRPr="009746F6" w:rsidRDefault="004E7E94">
      <w:pPr>
        <w:pStyle w:val="Default"/>
        <w:numPr>
          <w:ilvl w:val="0"/>
          <w:numId w:val="49"/>
        </w:numPr>
        <w:spacing w:before="60"/>
        <w:rPr>
          <w:rFonts w:asciiTheme="majorHAnsi" w:eastAsiaTheme="minorHAnsi" w:hAnsiTheme="majorHAnsi" w:cstheme="majorHAnsi"/>
          <w:b/>
          <w:bCs/>
          <w:i/>
          <w:iCs/>
          <w:noProof/>
          <w:color w:val="auto"/>
          <w:sz w:val="22"/>
          <w:szCs w:val="22"/>
          <w:highlight w:val="lightGray"/>
        </w:rPr>
      </w:pPr>
      <w:r w:rsidRPr="009746F6">
        <w:rPr>
          <w:rFonts w:asciiTheme="majorHAnsi" w:eastAsiaTheme="minorHAnsi" w:hAnsiTheme="majorHAnsi" w:cstheme="majorHAnsi"/>
          <w:b/>
          <w:bCs/>
          <w:i/>
          <w:iCs/>
          <w:noProof/>
          <w:color w:val="auto"/>
          <w:sz w:val="22"/>
          <w:szCs w:val="22"/>
          <w:highlight w:val="lightGray"/>
        </w:rPr>
        <w:t>Consent of Participants with Limited</w:t>
      </w:r>
      <w:r w:rsidRPr="009746F6">
        <w:rPr>
          <w:rFonts w:asciiTheme="majorHAnsi" w:hAnsiTheme="majorHAnsi" w:cstheme="majorHAnsi"/>
          <w:b/>
          <w:bCs/>
          <w:i/>
          <w:iCs/>
          <w:noProof/>
          <w:color w:val="auto"/>
          <w:sz w:val="22"/>
          <w:szCs w:val="22"/>
          <w:highlight w:val="lightGray"/>
        </w:rPr>
        <w:t xml:space="preserve"> English Proficiency</w:t>
      </w:r>
      <w:r w:rsidRPr="009746F6">
        <w:rPr>
          <w:rFonts w:asciiTheme="majorHAnsi" w:hAnsiTheme="majorHAnsi" w:cstheme="majorHAnsi"/>
          <w:b/>
          <w:bCs/>
          <w:noProof/>
          <w:color w:val="auto"/>
          <w:sz w:val="22"/>
          <w:szCs w:val="22"/>
          <w:highlight w:val="lightGray"/>
        </w:rPr>
        <w:t xml:space="preserve">: </w:t>
      </w:r>
      <w:r w:rsidRPr="009746F6">
        <w:rPr>
          <w:rFonts w:asciiTheme="majorHAnsi" w:hAnsiTheme="majorHAnsi" w:cstheme="majorHAnsi"/>
          <w:noProof/>
          <w:color w:val="auto"/>
          <w:sz w:val="22"/>
          <w:szCs w:val="22"/>
          <w:highlight w:val="lightGray"/>
        </w:rPr>
        <w:t>Complete this section if you will enroll persons with limited English proficiency and include the following:</w:t>
      </w:r>
    </w:p>
    <w:p w14:paraId="71112E05" w14:textId="77777777" w:rsidR="004E7E94" w:rsidRPr="009746F6" w:rsidRDefault="004E7E94">
      <w:pPr>
        <w:pStyle w:val="Default"/>
        <w:numPr>
          <w:ilvl w:val="1"/>
          <w:numId w:val="49"/>
        </w:numPr>
        <w:spacing w:before="60"/>
        <w:rPr>
          <w:rFonts w:asciiTheme="majorHAnsi" w:eastAsiaTheme="minorHAnsi" w:hAnsiTheme="majorHAnsi" w:cstheme="majorHAnsi"/>
          <w:i/>
          <w:iCs/>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Indicate which languages you expect prospective participants to understand</w:t>
      </w:r>
    </w:p>
    <w:p w14:paraId="3B1F6E74" w14:textId="77777777" w:rsidR="004E7E94" w:rsidRPr="009746F6" w:rsidRDefault="004E7E94">
      <w:pPr>
        <w:pStyle w:val="Default"/>
        <w:numPr>
          <w:ilvl w:val="1"/>
          <w:numId w:val="49"/>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Describe how you will provide oral and written information to participants in a language they understand, including plans for:</w:t>
      </w:r>
    </w:p>
    <w:p w14:paraId="3FDD1CB3" w14:textId="77777777" w:rsidR="004E7E94" w:rsidRPr="009746F6" w:rsidRDefault="004E7E94">
      <w:pPr>
        <w:pStyle w:val="Default"/>
        <w:numPr>
          <w:ilvl w:val="2"/>
          <w:numId w:val="49"/>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noProof/>
          <w:color w:val="auto"/>
          <w:sz w:val="22"/>
          <w:szCs w:val="22"/>
          <w:highlight w:val="lightGray"/>
        </w:rPr>
        <w:t>Using interpreters</w:t>
      </w:r>
    </w:p>
    <w:p w14:paraId="20A2E096" w14:textId="77777777" w:rsidR="004E7E94" w:rsidRPr="00014E19" w:rsidRDefault="004E7E94">
      <w:pPr>
        <w:pStyle w:val="Default"/>
        <w:numPr>
          <w:ilvl w:val="2"/>
          <w:numId w:val="49"/>
        </w:numPr>
        <w:spacing w:before="60"/>
        <w:rPr>
          <w:rFonts w:asciiTheme="majorHAnsi" w:eastAsiaTheme="minorHAnsi" w:hAnsiTheme="majorHAnsi" w:cstheme="majorHAnsi"/>
          <w:noProof/>
          <w:color w:val="833C0B" w:themeColor="accent2" w:themeShade="80"/>
          <w:sz w:val="22"/>
          <w:szCs w:val="22"/>
          <w:highlight w:val="lightGray"/>
        </w:rPr>
      </w:pPr>
      <w:r w:rsidRPr="009746F6">
        <w:rPr>
          <w:rFonts w:asciiTheme="majorHAnsi" w:eastAsiaTheme="minorHAnsi" w:hAnsiTheme="majorHAnsi" w:cstheme="majorHAnsi"/>
          <w:noProof/>
          <w:color w:val="auto"/>
          <w:sz w:val="22"/>
          <w:szCs w:val="22"/>
          <w:highlight w:val="lightGray"/>
        </w:rPr>
        <w:t xml:space="preserve">Using ShortForms for consent </w:t>
      </w:r>
      <w:r w:rsidRPr="00014E19">
        <w:rPr>
          <w:rFonts w:asciiTheme="majorHAnsi" w:eastAsiaTheme="minorHAnsi" w:hAnsiTheme="majorHAnsi" w:cstheme="majorHAnsi"/>
          <w:noProof/>
          <w:color w:val="833C0B" w:themeColor="accent2" w:themeShade="80"/>
          <w:sz w:val="22"/>
          <w:szCs w:val="22"/>
          <w:highlight w:val="lightGray"/>
        </w:rPr>
        <w:t>(</w:t>
      </w:r>
      <w:hyperlink r:id="rId68" w:history="1">
        <w:r w:rsidRPr="00014E19">
          <w:rPr>
            <w:rStyle w:val="Hyperlink"/>
            <w:rFonts w:asciiTheme="majorHAnsi" w:eastAsiaTheme="minorHAnsi" w:hAnsiTheme="majorHAnsi" w:cstheme="majorHAnsi"/>
            <w:noProof/>
            <w:sz w:val="22"/>
            <w:szCs w:val="22"/>
            <w:highlight w:val="lightGray"/>
            <w14:textFill>
              <w14:solidFill>
                <w14:srgbClr w14:val="0000FF">
                  <w14:lumMod w14:val="50000"/>
                </w14:srgbClr>
              </w14:solidFill>
            </w14:textFill>
          </w:rPr>
          <w:t>see here for additional information</w:t>
        </w:r>
      </w:hyperlink>
      <w:r w:rsidRPr="00014E19">
        <w:rPr>
          <w:rFonts w:asciiTheme="majorHAnsi" w:eastAsiaTheme="minorHAnsi" w:hAnsiTheme="majorHAnsi" w:cstheme="majorHAnsi"/>
          <w:noProof/>
          <w:color w:val="833C0B" w:themeColor="accent2" w:themeShade="80"/>
          <w:sz w:val="22"/>
          <w:szCs w:val="22"/>
          <w:highlight w:val="lightGray"/>
        </w:rPr>
        <w:t>)</w:t>
      </w:r>
    </w:p>
    <w:p w14:paraId="238EA100" w14:textId="77777777" w:rsidR="004E7E94" w:rsidRPr="00014E19" w:rsidRDefault="004E7E94">
      <w:pPr>
        <w:pStyle w:val="Default"/>
        <w:numPr>
          <w:ilvl w:val="2"/>
          <w:numId w:val="49"/>
        </w:numPr>
        <w:spacing w:before="60"/>
        <w:rPr>
          <w:rFonts w:asciiTheme="majorHAnsi" w:eastAsiaTheme="minorHAnsi" w:hAnsiTheme="majorHAnsi" w:cstheme="majorHAnsi"/>
          <w:noProof/>
          <w:color w:val="833C0B" w:themeColor="accent2" w:themeShade="80"/>
          <w:sz w:val="22"/>
          <w:szCs w:val="22"/>
          <w:highlight w:val="lightGray"/>
        </w:rPr>
      </w:pPr>
      <w:r w:rsidRPr="009746F6">
        <w:rPr>
          <w:rFonts w:asciiTheme="majorHAnsi" w:eastAsiaTheme="minorHAnsi" w:hAnsiTheme="majorHAnsi" w:cstheme="majorHAnsi"/>
          <w:noProof/>
          <w:color w:val="auto"/>
          <w:sz w:val="22"/>
          <w:szCs w:val="22"/>
          <w:highlight w:val="lightGray"/>
        </w:rPr>
        <w:lastRenderedPageBreak/>
        <w:t xml:space="preserve">Translating consent and other study documents </w:t>
      </w:r>
      <w:r w:rsidRPr="00014E19">
        <w:rPr>
          <w:rFonts w:asciiTheme="majorHAnsi" w:eastAsiaTheme="minorHAnsi" w:hAnsiTheme="majorHAnsi" w:cstheme="majorHAnsi"/>
          <w:noProof/>
          <w:color w:val="833C0B" w:themeColor="accent2" w:themeShade="80"/>
          <w:sz w:val="22"/>
          <w:szCs w:val="22"/>
          <w:highlight w:val="lightGray"/>
        </w:rPr>
        <w:t>(</w:t>
      </w:r>
      <w:hyperlink r:id="rId69" w:history="1">
        <w:r w:rsidRPr="00014E19">
          <w:rPr>
            <w:rStyle w:val="Hyperlink"/>
            <w:rFonts w:asciiTheme="majorHAnsi" w:eastAsiaTheme="minorHAnsi" w:hAnsiTheme="majorHAnsi" w:cstheme="majorHAnsi"/>
            <w:noProof/>
            <w:sz w:val="22"/>
            <w:szCs w:val="22"/>
            <w:highlight w:val="lightGray"/>
            <w14:textFill>
              <w14:solidFill>
                <w14:srgbClr w14:val="0000FF">
                  <w14:lumMod w14:val="50000"/>
                </w14:srgbClr>
              </w14:solidFill>
            </w14:textFill>
          </w:rPr>
          <w:t>see here for guidance on approved translation methods</w:t>
        </w:r>
      </w:hyperlink>
      <w:r w:rsidRPr="00014E19">
        <w:rPr>
          <w:rFonts w:asciiTheme="majorHAnsi" w:eastAsiaTheme="minorHAnsi" w:hAnsiTheme="majorHAnsi" w:cstheme="majorHAnsi"/>
          <w:noProof/>
          <w:color w:val="833C0B" w:themeColor="accent2" w:themeShade="80"/>
          <w:sz w:val="22"/>
          <w:szCs w:val="22"/>
          <w:highlight w:val="lightGray"/>
        </w:rPr>
        <w:t>)</w:t>
      </w:r>
    </w:p>
    <w:p w14:paraId="31C353EB" w14:textId="77777777" w:rsidR="004E7E94" w:rsidRPr="009746F6" w:rsidRDefault="004E7E94">
      <w:pPr>
        <w:pStyle w:val="Default"/>
        <w:numPr>
          <w:ilvl w:val="0"/>
          <w:numId w:val="49"/>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i/>
          <w:iCs/>
          <w:noProof/>
          <w:color w:val="auto"/>
          <w:sz w:val="22"/>
          <w:szCs w:val="22"/>
          <w:highlight w:val="lightGray"/>
        </w:rPr>
        <w:t>Parental Consent for Minor Participants</w:t>
      </w:r>
      <w:r w:rsidRPr="009746F6">
        <w:rPr>
          <w:rFonts w:asciiTheme="majorHAnsi" w:eastAsiaTheme="minorHAnsi" w:hAnsiTheme="majorHAnsi" w:cstheme="majorHAnsi"/>
          <w:i/>
          <w:iCs/>
          <w:noProof/>
          <w:color w:val="auto"/>
          <w:sz w:val="22"/>
          <w:szCs w:val="22"/>
          <w:highlight w:val="lightGray"/>
        </w:rPr>
        <w:t xml:space="preserve">: </w:t>
      </w:r>
      <w:r w:rsidRPr="009746F6">
        <w:rPr>
          <w:rFonts w:asciiTheme="majorHAnsi" w:eastAsiaTheme="minorHAnsi" w:hAnsiTheme="majorHAnsi" w:cstheme="majorHAnsi"/>
          <w:noProof/>
          <w:color w:val="auto"/>
          <w:sz w:val="22"/>
          <w:szCs w:val="22"/>
          <w:highlight w:val="lightGray"/>
        </w:rPr>
        <w:t xml:space="preserve">Complete this section if you will enroll minors and obtain consent/permission from parents/guardians. Include the following: </w:t>
      </w:r>
    </w:p>
    <w:p w14:paraId="2D772CD3" w14:textId="77777777" w:rsidR="004E7E94" w:rsidRPr="009746F6" w:rsidRDefault="004E7E94">
      <w:pPr>
        <w:pStyle w:val="ListParagraph"/>
        <w:numPr>
          <w:ilvl w:val="1"/>
          <w:numId w:val="49"/>
        </w:numPr>
        <w:spacing w:before="60"/>
        <w:contextualSpacing w:val="0"/>
        <w:rPr>
          <w:rFonts w:asciiTheme="majorHAnsi" w:eastAsiaTheme="minorHAnsi" w:hAnsiTheme="majorHAnsi" w:cstheme="majorHAnsi"/>
          <w:noProof/>
          <w:szCs w:val="22"/>
          <w:highlight w:val="lightGray"/>
        </w:rPr>
      </w:pPr>
      <w:r w:rsidRPr="009746F6">
        <w:rPr>
          <w:rFonts w:asciiTheme="majorHAnsi" w:eastAsiaTheme="minorHAnsi" w:hAnsiTheme="majorHAnsi" w:cstheme="majorHAnsi"/>
          <w:b/>
          <w:bCs/>
          <w:noProof/>
          <w:szCs w:val="22"/>
          <w:highlight w:val="lightGray"/>
        </w:rPr>
        <w:t>Indicate when parent/guardian consent will be required</w:t>
      </w:r>
      <w:r w:rsidRPr="009746F6">
        <w:rPr>
          <w:rFonts w:asciiTheme="majorHAnsi" w:eastAsiaTheme="minorHAnsi" w:hAnsiTheme="majorHAnsi" w:cstheme="majorHAnsi"/>
          <w:noProof/>
          <w:szCs w:val="22"/>
          <w:highlight w:val="lightGray"/>
        </w:rPr>
        <w:t xml:space="preserve"> prior to enrollment of minors in the research.</w:t>
      </w:r>
    </w:p>
    <w:p w14:paraId="4FFF54F2" w14:textId="77777777" w:rsidR="004E7E94" w:rsidRPr="009746F6" w:rsidRDefault="004E7E94">
      <w:pPr>
        <w:pStyle w:val="ListParagraph"/>
        <w:numPr>
          <w:ilvl w:val="2"/>
          <w:numId w:val="49"/>
        </w:numPr>
        <w:spacing w:before="60"/>
        <w:contextualSpacing w:val="0"/>
        <w:rPr>
          <w:rFonts w:asciiTheme="majorHAnsi" w:eastAsiaTheme="minorHAnsi" w:hAnsiTheme="majorHAnsi" w:cstheme="majorHAnsi"/>
          <w:noProof/>
          <w:szCs w:val="22"/>
          <w:highlight w:val="lightGray"/>
        </w:rPr>
      </w:pPr>
      <w:r w:rsidRPr="009746F6">
        <w:rPr>
          <w:rFonts w:asciiTheme="majorHAnsi" w:eastAsiaTheme="minorHAnsi" w:hAnsiTheme="majorHAnsi" w:cstheme="majorHAnsi"/>
          <w:noProof/>
          <w:szCs w:val="22"/>
          <w:highlight w:val="lightGray"/>
        </w:rPr>
        <w:t xml:space="preserve">Note: Parental consent is usually required when children are under the legal age of 18; however, some variations and jurisdictional differences in the legal age exist. </w:t>
      </w:r>
    </w:p>
    <w:p w14:paraId="116AADE5" w14:textId="77777777" w:rsidR="004E7E94" w:rsidRPr="009746F6" w:rsidRDefault="004E7E94">
      <w:pPr>
        <w:pStyle w:val="ListParagraph"/>
        <w:numPr>
          <w:ilvl w:val="2"/>
          <w:numId w:val="49"/>
        </w:numPr>
        <w:spacing w:before="60"/>
        <w:contextualSpacing w:val="0"/>
        <w:rPr>
          <w:rFonts w:asciiTheme="majorHAnsi" w:eastAsiaTheme="minorHAnsi" w:hAnsiTheme="majorHAnsi" w:cstheme="majorHAnsi"/>
          <w:noProof/>
          <w:szCs w:val="22"/>
          <w:highlight w:val="lightGray"/>
        </w:rPr>
      </w:pPr>
      <w:r w:rsidRPr="009746F6">
        <w:rPr>
          <w:rFonts w:asciiTheme="majorHAnsi" w:eastAsiaTheme="minorHAnsi" w:hAnsiTheme="majorHAnsi" w:cstheme="majorHAnsi"/>
          <w:noProof/>
          <w:szCs w:val="22"/>
          <w:highlight w:val="lightGray"/>
        </w:rPr>
        <w:t>Address any jurisdictional differences or deviations from the standard practice that will be applied the study and provide references/justification for such differences.</w:t>
      </w:r>
    </w:p>
    <w:p w14:paraId="449DE5D6" w14:textId="77777777" w:rsidR="004E7E94" w:rsidRPr="009746F6" w:rsidRDefault="004E7E94">
      <w:pPr>
        <w:pStyle w:val="ListParagraph"/>
        <w:numPr>
          <w:ilvl w:val="1"/>
          <w:numId w:val="49"/>
        </w:numPr>
        <w:spacing w:before="60"/>
        <w:contextualSpacing w:val="0"/>
        <w:rPr>
          <w:rFonts w:asciiTheme="majorHAnsi" w:eastAsiaTheme="minorHAnsi" w:hAnsiTheme="majorHAnsi" w:cstheme="majorHAnsi"/>
          <w:noProof/>
          <w:szCs w:val="22"/>
          <w:highlight w:val="lightGray"/>
        </w:rPr>
      </w:pPr>
      <w:r w:rsidRPr="009746F6">
        <w:rPr>
          <w:rFonts w:asciiTheme="majorHAnsi" w:eastAsiaTheme="minorHAnsi" w:hAnsiTheme="majorHAnsi" w:cstheme="majorHAnsi"/>
          <w:b/>
          <w:bCs/>
          <w:noProof/>
          <w:szCs w:val="22"/>
          <w:highlight w:val="lightGray"/>
        </w:rPr>
        <w:t>Indicate the number of available parents who must consent</w:t>
      </w:r>
      <w:r w:rsidRPr="009746F6">
        <w:rPr>
          <w:rFonts w:asciiTheme="majorHAnsi" w:eastAsiaTheme="minorHAnsi" w:hAnsiTheme="majorHAnsi" w:cstheme="majorHAnsi"/>
          <w:noProof/>
          <w:szCs w:val="22"/>
          <w:highlight w:val="lightGray"/>
        </w:rPr>
        <w:t xml:space="preserve"> to the research when the minor has multiple parents who are alive, known, competent, reasonably available, and hold legal responsibility for child’s care and custody.</w:t>
      </w:r>
    </w:p>
    <w:p w14:paraId="78870CB1" w14:textId="77777777" w:rsidR="004E7E94" w:rsidRPr="009746F6" w:rsidRDefault="004E7E94">
      <w:pPr>
        <w:pStyle w:val="ListParagraph"/>
        <w:numPr>
          <w:ilvl w:val="1"/>
          <w:numId w:val="49"/>
        </w:numPr>
        <w:spacing w:before="60"/>
        <w:contextualSpacing w:val="0"/>
        <w:rPr>
          <w:rFonts w:asciiTheme="majorHAnsi" w:eastAsiaTheme="minorHAnsi" w:hAnsiTheme="majorHAnsi" w:cstheme="majorHAnsi"/>
          <w:noProof/>
          <w:szCs w:val="22"/>
          <w:highlight w:val="lightGray"/>
        </w:rPr>
      </w:pPr>
      <w:r w:rsidRPr="009746F6">
        <w:rPr>
          <w:rFonts w:asciiTheme="majorHAnsi" w:eastAsiaTheme="minorHAnsi" w:hAnsiTheme="majorHAnsi" w:cstheme="majorHAnsi"/>
          <w:b/>
          <w:bCs/>
          <w:noProof/>
          <w:szCs w:val="22"/>
          <w:highlight w:val="lightGray"/>
        </w:rPr>
        <w:t>Indicate if persons other than parents can consent</w:t>
      </w:r>
      <w:r w:rsidRPr="009746F6">
        <w:rPr>
          <w:rFonts w:asciiTheme="majorHAnsi" w:eastAsiaTheme="minorHAnsi" w:hAnsiTheme="majorHAnsi" w:cstheme="majorHAnsi"/>
          <w:noProof/>
          <w:szCs w:val="22"/>
          <w:highlight w:val="lightGray"/>
        </w:rPr>
        <w:t xml:space="preserve"> to the involvement of minors in the research and, if so, describe how these individuals’ authority to consent to the child’s medical care will be confirmed.</w:t>
      </w:r>
    </w:p>
    <w:p w14:paraId="6FFEED37" w14:textId="77777777" w:rsidR="004E7E94" w:rsidRPr="009746F6" w:rsidRDefault="004E7E94">
      <w:pPr>
        <w:pStyle w:val="ListParagraph"/>
        <w:numPr>
          <w:ilvl w:val="0"/>
          <w:numId w:val="49"/>
        </w:numPr>
        <w:spacing w:before="60"/>
        <w:contextualSpacing w:val="0"/>
        <w:rPr>
          <w:rFonts w:asciiTheme="majorHAnsi" w:eastAsiaTheme="minorHAnsi" w:hAnsiTheme="majorHAnsi" w:cstheme="majorHAnsi"/>
          <w:b/>
          <w:bCs/>
          <w:noProof/>
          <w:szCs w:val="22"/>
          <w:highlight w:val="lightGray"/>
        </w:rPr>
      </w:pPr>
      <w:r w:rsidRPr="009746F6">
        <w:rPr>
          <w:rFonts w:asciiTheme="majorHAnsi" w:eastAsiaTheme="minorHAnsi" w:hAnsiTheme="majorHAnsi" w:cstheme="majorHAnsi"/>
          <w:b/>
          <w:bCs/>
          <w:i/>
          <w:iCs/>
          <w:noProof/>
          <w:szCs w:val="22"/>
          <w:highlight w:val="lightGray"/>
        </w:rPr>
        <w:t>Other Legally Authorized Representatives</w:t>
      </w:r>
      <w:r w:rsidRPr="009746F6">
        <w:rPr>
          <w:rFonts w:asciiTheme="majorHAnsi" w:eastAsiaTheme="minorHAnsi" w:hAnsiTheme="majorHAnsi" w:cstheme="majorHAnsi"/>
          <w:b/>
          <w:bCs/>
          <w:noProof/>
          <w:szCs w:val="22"/>
          <w:highlight w:val="lightGray"/>
        </w:rPr>
        <w:t xml:space="preserve">: </w:t>
      </w:r>
      <w:r w:rsidRPr="009746F6">
        <w:rPr>
          <w:rFonts w:asciiTheme="majorHAnsi" w:eastAsiaTheme="minorHAnsi" w:hAnsiTheme="majorHAnsi" w:cstheme="majorHAnsi"/>
          <w:noProof/>
          <w:szCs w:val="22"/>
          <w:highlight w:val="lightGray"/>
        </w:rPr>
        <w:t>Complete this section if you will enroll persons with cognitive impairment or impaired decision-making capacity to address the requirements for legally authorized representatives (LARs). Include the following:</w:t>
      </w:r>
    </w:p>
    <w:p w14:paraId="21DF4E32" w14:textId="77777777" w:rsidR="004E7E94" w:rsidRPr="009746F6" w:rsidRDefault="004E7E94">
      <w:pPr>
        <w:pStyle w:val="ListParagraph"/>
        <w:numPr>
          <w:ilvl w:val="1"/>
          <w:numId w:val="49"/>
        </w:numPr>
        <w:spacing w:before="60"/>
        <w:contextualSpacing w:val="0"/>
        <w:rPr>
          <w:rFonts w:asciiTheme="majorHAnsi" w:eastAsiaTheme="minorHAnsi" w:hAnsiTheme="majorHAnsi" w:cstheme="majorHAnsi"/>
          <w:noProof/>
          <w:szCs w:val="22"/>
          <w:highlight w:val="lightGray"/>
        </w:rPr>
      </w:pPr>
      <w:r w:rsidRPr="009746F6">
        <w:rPr>
          <w:rFonts w:asciiTheme="majorHAnsi" w:eastAsiaTheme="minorHAnsi" w:hAnsiTheme="majorHAnsi" w:cstheme="majorHAnsi"/>
          <w:b/>
          <w:bCs/>
          <w:noProof/>
          <w:szCs w:val="22"/>
          <w:highlight w:val="lightGray"/>
        </w:rPr>
        <w:t>Indicate who can provide consent</w:t>
      </w:r>
      <w:r w:rsidRPr="009746F6">
        <w:rPr>
          <w:rFonts w:asciiTheme="majorHAnsi" w:eastAsiaTheme="minorHAnsi" w:hAnsiTheme="majorHAnsi" w:cstheme="majorHAnsi"/>
          <w:noProof/>
          <w:szCs w:val="22"/>
          <w:highlight w:val="lightGray"/>
        </w:rPr>
        <w:t xml:space="preserve"> and indicate the order of priority for obtaining permission from those who may consent (e.g., durable power of attorney for health care, a court-appointed guardian for health care decisions, spouse, adult children, etc.)</w:t>
      </w:r>
    </w:p>
    <w:p w14:paraId="0EC78758" w14:textId="77777777" w:rsidR="004E7E94" w:rsidRPr="009746F6" w:rsidRDefault="004E7E94">
      <w:pPr>
        <w:pStyle w:val="ListParagraph"/>
        <w:numPr>
          <w:ilvl w:val="1"/>
          <w:numId w:val="49"/>
        </w:numPr>
        <w:spacing w:before="60"/>
        <w:contextualSpacing w:val="0"/>
        <w:rPr>
          <w:rFonts w:asciiTheme="majorHAnsi" w:eastAsiaTheme="minorHAnsi" w:hAnsiTheme="majorHAnsi" w:cstheme="majorHAnsi"/>
          <w:noProof/>
          <w:szCs w:val="22"/>
          <w:highlight w:val="lightGray"/>
        </w:rPr>
      </w:pPr>
      <w:r w:rsidRPr="009746F6">
        <w:rPr>
          <w:rFonts w:asciiTheme="majorHAnsi" w:eastAsiaTheme="minorHAnsi" w:hAnsiTheme="majorHAnsi" w:cstheme="majorHAnsi"/>
          <w:b/>
          <w:bCs/>
          <w:noProof/>
          <w:szCs w:val="22"/>
          <w:highlight w:val="lightGray"/>
        </w:rPr>
        <w:t>Address any jurisdictional differences</w:t>
      </w:r>
      <w:r w:rsidRPr="009746F6">
        <w:rPr>
          <w:rFonts w:asciiTheme="majorHAnsi" w:eastAsiaTheme="minorHAnsi" w:hAnsiTheme="majorHAnsi" w:cstheme="majorHAnsi"/>
          <w:noProof/>
          <w:szCs w:val="22"/>
          <w:highlight w:val="lightGray"/>
        </w:rPr>
        <w:t xml:space="preserve"> in who may serve as a LAR, if research is conducted outside of Georgia.</w:t>
      </w:r>
    </w:p>
    <w:p w14:paraId="179FF0C5" w14:textId="77777777" w:rsidR="004E7E94" w:rsidRPr="009746F6" w:rsidRDefault="004E7E94">
      <w:pPr>
        <w:pStyle w:val="Default"/>
        <w:numPr>
          <w:ilvl w:val="0"/>
          <w:numId w:val="49"/>
        </w:numPr>
        <w:spacing w:before="60"/>
        <w:rPr>
          <w:rFonts w:asciiTheme="majorHAnsi" w:eastAsiaTheme="minorHAnsi" w:hAnsiTheme="majorHAnsi" w:cstheme="majorHAnsi"/>
          <w:b/>
          <w:bCs/>
          <w:i/>
          <w:iCs/>
          <w:noProof/>
          <w:color w:val="auto"/>
          <w:sz w:val="22"/>
          <w:szCs w:val="22"/>
          <w:highlight w:val="lightGray"/>
        </w:rPr>
      </w:pPr>
      <w:r w:rsidRPr="009746F6">
        <w:rPr>
          <w:rFonts w:asciiTheme="majorHAnsi" w:eastAsiaTheme="minorHAnsi" w:hAnsiTheme="majorHAnsi" w:cstheme="majorHAnsi"/>
          <w:b/>
          <w:bCs/>
          <w:i/>
          <w:iCs/>
          <w:noProof/>
          <w:color w:val="auto"/>
          <w:sz w:val="22"/>
          <w:szCs w:val="22"/>
          <w:highlight w:val="lightGray"/>
        </w:rPr>
        <w:t xml:space="preserve">Assent Plans: </w:t>
      </w:r>
      <w:r w:rsidRPr="009746F6">
        <w:rPr>
          <w:rFonts w:asciiTheme="majorHAnsi" w:eastAsiaTheme="minorHAnsi" w:hAnsiTheme="majorHAnsi" w:cstheme="majorHAnsi"/>
          <w:noProof/>
          <w:color w:val="auto"/>
          <w:sz w:val="22"/>
          <w:szCs w:val="22"/>
          <w:highlight w:val="lightGray"/>
        </w:rPr>
        <w:t xml:space="preserve">Use this section to describe the assent methods for groups listed in #2 of the Consenting and Assenting Parties Inventory, if included in the research. </w:t>
      </w:r>
      <w:r w:rsidRPr="009746F6">
        <w:rPr>
          <w:rFonts w:asciiTheme="majorHAnsi" w:eastAsiaTheme="minorHAnsi" w:hAnsiTheme="majorHAnsi" w:cstheme="majorHAnsi"/>
          <w:b/>
          <w:bCs/>
          <w:noProof/>
          <w:color w:val="auto"/>
          <w:sz w:val="22"/>
          <w:szCs w:val="22"/>
          <w:highlight w:val="lightGray"/>
        </w:rPr>
        <w:t>Address each of the following elements separately for the enrollment of minors, cognitively impaired persons, and persons with impaired decision-making capacity.</w:t>
      </w:r>
    </w:p>
    <w:p w14:paraId="6DE47913" w14:textId="77777777" w:rsidR="004E7E94" w:rsidRPr="009746F6" w:rsidRDefault="004E7E94">
      <w:pPr>
        <w:pStyle w:val="Default"/>
        <w:numPr>
          <w:ilvl w:val="1"/>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Indicate which groups will provide assent for the research: </w:t>
      </w:r>
    </w:p>
    <w:p w14:paraId="7105C0FD" w14:textId="77777777" w:rsidR="004E7E94" w:rsidRPr="009746F6" w:rsidRDefault="004E7E94">
      <w:pPr>
        <w:pStyle w:val="Default"/>
        <w:numPr>
          <w:ilvl w:val="2"/>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If enrolling minors:</w:t>
      </w:r>
      <w:r w:rsidRPr="009746F6">
        <w:rPr>
          <w:rFonts w:asciiTheme="majorHAnsi" w:eastAsiaTheme="minorHAnsi" w:hAnsiTheme="majorHAnsi" w:cstheme="majorHAnsi"/>
          <w:noProof/>
          <w:color w:val="auto"/>
          <w:sz w:val="22"/>
          <w:szCs w:val="22"/>
          <w:highlight w:val="lightGray"/>
        </w:rPr>
        <w:t xml:space="preserve"> indicate if assent be obtained according to</w:t>
      </w:r>
      <w:r w:rsidRPr="009746F6">
        <w:rPr>
          <w:rFonts w:asciiTheme="majorHAnsi" w:eastAsiaTheme="minorHAnsi" w:hAnsiTheme="majorHAnsi" w:cstheme="majorHAnsi"/>
          <w:b/>
          <w:bCs/>
          <w:noProof/>
          <w:color w:val="auto"/>
          <w:sz w:val="22"/>
          <w:szCs w:val="22"/>
          <w:highlight w:val="lightGray"/>
        </w:rPr>
        <w:t xml:space="preserve"> </w:t>
      </w:r>
      <w:r w:rsidRPr="009746F6">
        <w:rPr>
          <w:rFonts w:asciiTheme="majorHAnsi" w:eastAsiaTheme="minorHAnsi" w:hAnsiTheme="majorHAnsi" w:cstheme="majorHAnsi"/>
          <w:noProof/>
          <w:color w:val="auto"/>
          <w:sz w:val="22"/>
          <w:szCs w:val="22"/>
          <w:highlight w:val="lightGray"/>
        </w:rPr>
        <w:t>Emory’s age-based guidance or will deviate from the age-based approach</w:t>
      </w:r>
    </w:p>
    <w:p w14:paraId="04C9AA1E" w14:textId="77777777" w:rsidR="004E7E94" w:rsidRPr="009746F6" w:rsidRDefault="004E7E94">
      <w:pPr>
        <w:pStyle w:val="Default"/>
        <w:numPr>
          <w:ilvl w:val="2"/>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If only a subset of participants will provide assent</w:t>
      </w:r>
      <w:r w:rsidRPr="009746F6">
        <w:rPr>
          <w:rFonts w:asciiTheme="majorHAnsi" w:eastAsiaTheme="minorHAnsi" w:hAnsiTheme="majorHAnsi" w:cstheme="majorHAnsi"/>
          <w:noProof/>
          <w:color w:val="auto"/>
          <w:sz w:val="22"/>
          <w:szCs w:val="22"/>
          <w:highlight w:val="lightGray"/>
        </w:rPr>
        <w:t>, indicate how the requirement for assent will be determined.</w:t>
      </w:r>
    </w:p>
    <w:p w14:paraId="478FEC48" w14:textId="77777777" w:rsidR="004E7E94" w:rsidRPr="009746F6" w:rsidRDefault="004E7E94">
      <w:pPr>
        <w:pStyle w:val="Default"/>
        <w:numPr>
          <w:ilvl w:val="2"/>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If seeking to waive the requirement for assent, </w:t>
      </w:r>
      <w:r w:rsidRPr="009746F6">
        <w:rPr>
          <w:rFonts w:asciiTheme="majorHAnsi" w:eastAsiaTheme="minorHAnsi" w:hAnsiTheme="majorHAnsi" w:cstheme="majorHAnsi"/>
          <w:noProof/>
          <w:color w:val="auto"/>
          <w:sz w:val="22"/>
          <w:szCs w:val="22"/>
          <w:highlight w:val="lightGray"/>
        </w:rPr>
        <w:t>briefly justify why assent cannot be, or is impractical to be obtained from some or all participants.</w:t>
      </w:r>
    </w:p>
    <w:p w14:paraId="77686683" w14:textId="77777777" w:rsidR="004E7E94" w:rsidRPr="009746F6" w:rsidRDefault="004E7E94">
      <w:pPr>
        <w:pStyle w:val="Default"/>
        <w:numPr>
          <w:ilvl w:val="1"/>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Describe the assent process, including if/how assent will be obtained and documented</w:t>
      </w:r>
      <w:r w:rsidRPr="009746F6">
        <w:rPr>
          <w:rFonts w:asciiTheme="majorHAnsi" w:eastAsiaTheme="minorHAnsi" w:hAnsiTheme="majorHAnsi" w:cstheme="majorHAnsi"/>
          <w:noProof/>
          <w:color w:val="auto"/>
          <w:sz w:val="22"/>
          <w:szCs w:val="22"/>
          <w:highlight w:val="lightGray"/>
        </w:rPr>
        <w:t>, including:</w:t>
      </w:r>
    </w:p>
    <w:p w14:paraId="7B31A00E" w14:textId="77777777" w:rsidR="004E7E94" w:rsidRPr="009746F6" w:rsidRDefault="004E7E94">
      <w:pPr>
        <w:pStyle w:val="Default"/>
        <w:numPr>
          <w:ilvl w:val="2"/>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Who will discuss the study with the assenting groups</w:t>
      </w:r>
      <w:r w:rsidRPr="009746F6">
        <w:rPr>
          <w:rFonts w:asciiTheme="majorHAnsi" w:eastAsiaTheme="minorHAnsi" w:hAnsiTheme="majorHAnsi" w:cstheme="majorHAnsi"/>
          <w:noProof/>
          <w:color w:val="auto"/>
          <w:sz w:val="22"/>
          <w:szCs w:val="22"/>
          <w:highlight w:val="lightGray"/>
        </w:rPr>
        <w:t>, prior to obtaining and documenting assent</w:t>
      </w:r>
    </w:p>
    <w:p w14:paraId="39D62BA7" w14:textId="77777777" w:rsidR="004E7E94" w:rsidRPr="009746F6" w:rsidRDefault="004E7E94">
      <w:pPr>
        <w:pStyle w:val="Default"/>
        <w:numPr>
          <w:ilvl w:val="2"/>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Describe how assent will be documented: </w:t>
      </w:r>
    </w:p>
    <w:p w14:paraId="6855752A" w14:textId="77777777" w:rsidR="004E7E94" w:rsidRPr="009746F6" w:rsidRDefault="004E7E94">
      <w:pPr>
        <w:pStyle w:val="Default"/>
        <w:numPr>
          <w:ilvl w:val="3"/>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lastRenderedPageBreak/>
        <w:t xml:space="preserve">If obtaining assent from minors: </w:t>
      </w:r>
      <w:r w:rsidRPr="009746F6">
        <w:rPr>
          <w:rFonts w:asciiTheme="majorHAnsi" w:eastAsiaTheme="minorHAnsi" w:hAnsiTheme="majorHAnsi" w:cstheme="majorHAnsi"/>
          <w:noProof/>
          <w:color w:val="auto"/>
          <w:sz w:val="22"/>
          <w:szCs w:val="22"/>
          <w:highlight w:val="lightGray"/>
        </w:rPr>
        <w:t xml:space="preserve">Briefly describe plans for the use of the child assent script/document and, if used, ensure a copy of the child assent form is uploaded in the IRB submission under “Local Site Documents” #1. </w:t>
      </w:r>
    </w:p>
    <w:p w14:paraId="317CC1BF" w14:textId="77777777" w:rsidR="004E7E94" w:rsidRPr="009746F6" w:rsidRDefault="004E7E94">
      <w:pPr>
        <w:pStyle w:val="Default"/>
        <w:numPr>
          <w:ilvl w:val="3"/>
          <w:numId w:val="49"/>
        </w:numPr>
        <w:spacing w:before="60"/>
        <w:rPr>
          <w:rFonts w:asciiTheme="majorHAnsi" w:eastAsiaTheme="minorHAnsi" w:hAnsiTheme="majorHAnsi" w:cstheme="majorHAnsi"/>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If obtaining assent from adults: </w:t>
      </w:r>
      <w:r w:rsidRPr="009746F6">
        <w:rPr>
          <w:rFonts w:asciiTheme="majorHAnsi" w:eastAsiaTheme="minorHAnsi" w:hAnsiTheme="majorHAnsi" w:cstheme="majorHAnsi"/>
          <w:noProof/>
          <w:color w:val="auto"/>
          <w:sz w:val="22"/>
          <w:szCs w:val="22"/>
          <w:highlight w:val="lightGray"/>
        </w:rPr>
        <w:t>Briefly describe any plans for an assent process with adults who may have some capacity to understand the study, including documentation.</w:t>
      </w:r>
    </w:p>
    <w:p w14:paraId="1A218F09" w14:textId="77777777" w:rsidR="004E7E94" w:rsidRPr="009746F6" w:rsidRDefault="004E7E94">
      <w:pPr>
        <w:pStyle w:val="Default"/>
        <w:numPr>
          <w:ilvl w:val="1"/>
          <w:numId w:val="49"/>
        </w:numPr>
        <w:spacing w:before="60"/>
        <w:rPr>
          <w:rFonts w:asciiTheme="majorHAnsi" w:eastAsiaTheme="minorHAnsi" w:hAnsiTheme="majorHAnsi" w:cstheme="majorHAnsi"/>
          <w:b/>
          <w:bCs/>
          <w:noProof/>
          <w:color w:val="auto"/>
          <w:sz w:val="22"/>
          <w:szCs w:val="22"/>
          <w:highlight w:val="lightGray"/>
        </w:rPr>
      </w:pPr>
      <w:r w:rsidRPr="009746F6">
        <w:rPr>
          <w:rFonts w:asciiTheme="majorHAnsi" w:eastAsiaTheme="minorHAnsi" w:hAnsiTheme="majorHAnsi" w:cstheme="majorHAnsi"/>
          <w:b/>
          <w:bCs/>
          <w:noProof/>
          <w:color w:val="auto"/>
          <w:sz w:val="22"/>
          <w:szCs w:val="22"/>
          <w:highlight w:val="lightGray"/>
        </w:rPr>
        <w:t xml:space="preserve">In studies where participants may become eligible to consent for themselves in the future (e.g., aging into adulthood or capacity is regained): </w:t>
      </w:r>
      <w:r w:rsidRPr="009746F6">
        <w:rPr>
          <w:rFonts w:asciiTheme="majorHAnsi" w:eastAsiaTheme="minorHAnsi" w:hAnsiTheme="majorHAnsi" w:cstheme="majorHAnsi"/>
          <w:noProof/>
          <w:color w:val="auto"/>
          <w:sz w:val="22"/>
          <w:szCs w:val="22"/>
          <w:highlight w:val="lightGray"/>
        </w:rPr>
        <w:t>Describe when and how consent will be obtained from these participants.</w:t>
      </w:r>
    </w:p>
    <w:p w14:paraId="14790D29" w14:textId="77777777" w:rsidR="004E7E94" w:rsidRPr="00014E19" w:rsidRDefault="004E7E94" w:rsidP="004E7E94">
      <w:pPr>
        <w:pStyle w:val="Default"/>
        <w:ind w:left="720"/>
        <w:rPr>
          <w:rFonts w:asciiTheme="majorHAnsi" w:eastAsiaTheme="minorHAnsi" w:hAnsiTheme="majorHAnsi" w:cstheme="majorHAnsi"/>
          <w:b/>
          <w:bCs/>
          <w:noProof/>
          <w:color w:val="833C0B" w:themeColor="accent2" w:themeShade="80"/>
          <w:sz w:val="22"/>
          <w:szCs w:val="22"/>
        </w:rPr>
      </w:pPr>
    </w:p>
    <w:tbl>
      <w:tblPr>
        <w:tblStyle w:val="TableGrid"/>
        <w:tblW w:w="5000" w:type="pct"/>
        <w:tblLook w:val="04A0" w:firstRow="1" w:lastRow="0" w:firstColumn="1" w:lastColumn="0" w:noHBand="0" w:noVBand="1"/>
      </w:tblPr>
      <w:tblGrid>
        <w:gridCol w:w="9980"/>
      </w:tblGrid>
      <w:tr w:rsidR="004E7E94" w:rsidRPr="00014E19" w14:paraId="63626744" w14:textId="77777777" w:rsidTr="00C15315">
        <w:trPr>
          <w:trHeight w:val="432"/>
        </w:trPr>
        <w:tc>
          <w:tcPr>
            <w:tcW w:w="5000" w:type="pct"/>
            <w:shd w:val="clear" w:color="auto" w:fill="44546A" w:themeFill="text2"/>
            <w:vAlign w:val="center"/>
          </w:tcPr>
          <w:p w14:paraId="02FA9CEA" w14:textId="77777777" w:rsidR="004E7E94" w:rsidRPr="00014E19" w:rsidRDefault="004E7E94"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Special Consent and Assent Narrative</w:t>
            </w:r>
          </w:p>
        </w:tc>
      </w:tr>
      <w:tr w:rsidR="004E7E94" w:rsidRPr="00014E19" w14:paraId="67D9A0AF" w14:textId="77777777" w:rsidTr="00C15315">
        <w:trPr>
          <w:trHeight w:val="432"/>
        </w:trPr>
        <w:tc>
          <w:tcPr>
            <w:tcW w:w="5000" w:type="pct"/>
            <w:shd w:val="clear" w:color="auto" w:fill="D5DCE4" w:themeFill="text2" w:themeFillTint="33"/>
            <w:vAlign w:val="center"/>
          </w:tcPr>
          <w:p w14:paraId="512086A1" w14:textId="77777777" w:rsidR="004E7E94" w:rsidRPr="00014E19" w:rsidRDefault="004E7E94" w:rsidP="00C15315">
            <w:pPr>
              <w:rPr>
                <w:rFonts w:asciiTheme="majorHAnsi" w:eastAsiaTheme="minorHAnsi" w:hAnsiTheme="majorHAnsi" w:cstheme="majorHAnsi"/>
                <w:noProof/>
              </w:rPr>
            </w:pPr>
            <w:r w:rsidRPr="00014E19">
              <w:rPr>
                <w:rFonts w:asciiTheme="majorHAnsi" w:eastAsiaTheme="minorHAnsi" w:hAnsiTheme="majorHAnsi" w:cstheme="majorHAnsi"/>
                <w:noProof/>
              </w:rPr>
              <w:t>1. Consent of Participants with Limited English Proficiency</w:t>
            </w:r>
          </w:p>
        </w:tc>
      </w:tr>
      <w:tr w:rsidR="004E7E94" w:rsidRPr="00014E19" w14:paraId="5B9D89FA" w14:textId="77777777" w:rsidTr="00C15315">
        <w:trPr>
          <w:trHeight w:val="864"/>
        </w:trPr>
        <w:tc>
          <w:tcPr>
            <w:tcW w:w="5000" w:type="pct"/>
            <w:shd w:val="clear" w:color="auto" w:fill="auto"/>
            <w:vAlign w:val="center"/>
          </w:tcPr>
          <w:p w14:paraId="03BAC8F8" w14:textId="70ABEE6C" w:rsidR="004077BD" w:rsidRPr="009746F6" w:rsidRDefault="004A1C66" w:rsidP="00C11284">
            <w:pPr>
              <w:pStyle w:val="CROMSInstruction"/>
              <w:spacing w:before="0" w:after="0"/>
              <w:jc w:val="both"/>
              <w:rPr>
                <w:rFonts w:asciiTheme="majorHAnsi" w:hAnsiTheme="majorHAnsi" w:cstheme="majorHAnsi"/>
                <w:bCs/>
                <w:i w:val="0"/>
                <w:color w:val="auto"/>
                <w:sz w:val="22"/>
              </w:rPr>
            </w:pPr>
            <w:r>
              <w:rPr>
                <w:rFonts w:asciiTheme="majorHAnsi" w:hAnsiTheme="majorHAnsi" w:cstheme="majorHAnsi"/>
                <w:bCs/>
                <w:i w:val="0"/>
                <w:color w:val="auto"/>
                <w:sz w:val="22"/>
                <w:highlight w:val="lightGray"/>
              </w:rPr>
              <w:t xml:space="preserve">If you choose not to include participants with limited English proficiency, delete the example language below and include </w:t>
            </w:r>
            <w:r w:rsidR="008579E3">
              <w:rPr>
                <w:rFonts w:asciiTheme="majorHAnsi" w:hAnsiTheme="majorHAnsi" w:cstheme="majorHAnsi"/>
                <w:bCs/>
                <w:i w:val="0"/>
                <w:color w:val="auto"/>
                <w:sz w:val="22"/>
                <w:highlight w:val="lightGray"/>
              </w:rPr>
              <w:t>justification for their exclusion</w:t>
            </w:r>
            <w:r>
              <w:rPr>
                <w:rFonts w:asciiTheme="majorHAnsi" w:hAnsiTheme="majorHAnsi" w:cstheme="majorHAnsi"/>
                <w:bCs/>
                <w:i w:val="0"/>
                <w:color w:val="auto"/>
                <w:sz w:val="22"/>
                <w:highlight w:val="lightGray"/>
              </w:rPr>
              <w:t>. R</w:t>
            </w:r>
            <w:r w:rsidR="004077BD" w:rsidRPr="009746F6">
              <w:rPr>
                <w:rFonts w:asciiTheme="majorHAnsi" w:hAnsiTheme="majorHAnsi" w:cstheme="majorHAnsi"/>
                <w:bCs/>
                <w:i w:val="0"/>
                <w:color w:val="auto"/>
                <w:sz w:val="22"/>
                <w:highlight w:val="lightGray"/>
              </w:rPr>
              <w:t xml:space="preserve">efer to the links above for </w:t>
            </w:r>
            <w:r w:rsidR="000017FF" w:rsidRPr="009746F6">
              <w:rPr>
                <w:rFonts w:asciiTheme="majorHAnsi" w:hAnsiTheme="majorHAnsi" w:cstheme="majorHAnsi"/>
                <w:bCs/>
                <w:i w:val="0"/>
                <w:color w:val="auto"/>
                <w:sz w:val="22"/>
                <w:highlight w:val="lightGray"/>
              </w:rPr>
              <w:t>guidance on approved translation methods.</w:t>
            </w:r>
          </w:p>
          <w:p w14:paraId="60CF9E40" w14:textId="4C0C0223" w:rsidR="00C11284" w:rsidRPr="00014E19" w:rsidRDefault="00C11284" w:rsidP="00C11284">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1FF37683" w14:textId="77777777" w:rsidR="004E7E94" w:rsidRPr="00014E19" w:rsidRDefault="004E7E94" w:rsidP="004E7E94">
            <w:pPr>
              <w:autoSpaceDE/>
              <w:autoSpaceDN/>
              <w:adjustRightInd/>
              <w:spacing w:before="100" w:beforeAutospacing="1" w:after="100" w:afterAutospacing="1"/>
              <w:rPr>
                <w:rFonts w:asciiTheme="majorHAnsi" w:hAnsiTheme="majorHAnsi" w:cstheme="majorHAnsi"/>
                <w:b/>
                <w:bCs/>
                <w:color w:val="000000"/>
              </w:rPr>
            </w:pPr>
            <w:r w:rsidRPr="00014E19">
              <w:rPr>
                <w:rFonts w:asciiTheme="majorHAnsi" w:hAnsiTheme="majorHAnsi" w:cstheme="majorHAnsi"/>
                <w:b/>
                <w:bCs/>
                <w:color w:val="000000"/>
              </w:rPr>
              <w:t>Non-English-Speaking Participants</w:t>
            </w:r>
          </w:p>
          <w:p w14:paraId="5A164DBD" w14:textId="77777777" w:rsidR="004E7E94" w:rsidRPr="00014E19" w:rsidRDefault="004E7E94" w:rsidP="004E7E94">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A certified translator/interpreter will be present during the consenting process and all questions and concerns will be answered by the treating physician.</w:t>
            </w:r>
          </w:p>
          <w:p w14:paraId="22F63D61" w14:textId="0857B233" w:rsidR="004E7E94" w:rsidRPr="00014E19" w:rsidRDefault="004E7E94" w:rsidP="00903E5A">
            <w:pPr>
              <w:autoSpaceDE/>
              <w:autoSpaceDN/>
              <w:adjustRightInd/>
              <w:spacing w:before="100" w:beforeAutospacing="1" w:after="100" w:afterAutospacing="1"/>
              <w:rPr>
                <w:rFonts w:asciiTheme="majorHAnsi" w:eastAsiaTheme="minorHAnsi" w:hAnsiTheme="majorHAnsi" w:cstheme="majorHAnsi"/>
              </w:rPr>
            </w:pPr>
            <w:r w:rsidRPr="00014E19">
              <w:rPr>
                <w:rFonts w:asciiTheme="majorHAnsi" w:hAnsiTheme="majorHAnsi" w:cstheme="majorHAnsi"/>
                <w:color w:val="000000"/>
              </w:rPr>
              <w:t xml:space="preserve">A Short Form in that specific language will be used. A certified translator/interpreter will be present during the consenting </w:t>
            </w:r>
            <w:r w:rsidR="006468F4" w:rsidRPr="00014E19">
              <w:rPr>
                <w:rFonts w:asciiTheme="majorHAnsi" w:hAnsiTheme="majorHAnsi" w:cstheme="majorHAnsi"/>
                <w:color w:val="000000"/>
              </w:rPr>
              <w:t>process,</w:t>
            </w:r>
            <w:r w:rsidRPr="00014E19">
              <w:rPr>
                <w:rFonts w:asciiTheme="majorHAnsi" w:hAnsiTheme="majorHAnsi" w:cstheme="majorHAnsi"/>
                <w:color w:val="000000"/>
              </w:rPr>
              <w:t xml:space="preserve"> and this will be documented. We will use what's available on Emory IRB website. For the languages that are not available, we will have the short form translated to that language and submit the IRB for review and approval prior to use. </w:t>
            </w:r>
            <w:hyperlink r:id="rId70" w:history="1">
              <w:r w:rsidRPr="0079589A">
                <w:rPr>
                  <w:rStyle w:val="Hyperlink"/>
                  <w:rFonts w:asciiTheme="majorHAnsi" w:hAnsiTheme="majorHAnsi" w:cstheme="majorHAnsi"/>
                </w:rPr>
                <w:t xml:space="preserve">Winship SOP </w:t>
              </w:r>
              <w:r w:rsidR="006468F4" w:rsidRPr="0079589A">
                <w:rPr>
                  <w:rStyle w:val="Hyperlink"/>
                  <w:rFonts w:asciiTheme="majorHAnsi" w:hAnsiTheme="majorHAnsi" w:cstheme="majorHAnsi"/>
                </w:rPr>
                <w:t>4.3</w:t>
              </w:r>
            </w:hyperlink>
            <w:r w:rsidRPr="00014E19">
              <w:rPr>
                <w:rFonts w:asciiTheme="majorHAnsi" w:hAnsiTheme="majorHAnsi" w:cstheme="majorHAnsi"/>
                <w:color w:val="000000"/>
              </w:rPr>
              <w:t>”Obtaining Informed consent for clinical trial</w:t>
            </w:r>
            <w:r w:rsidR="006468F4">
              <w:rPr>
                <w:rFonts w:asciiTheme="majorHAnsi" w:hAnsiTheme="majorHAnsi" w:cstheme="majorHAnsi"/>
                <w:color w:val="000000"/>
              </w:rPr>
              <w:t>s</w:t>
            </w:r>
            <w:r w:rsidRPr="00014E19">
              <w:rPr>
                <w:rFonts w:asciiTheme="majorHAnsi" w:hAnsiTheme="majorHAnsi" w:cstheme="majorHAnsi"/>
                <w:color w:val="000000"/>
              </w:rPr>
              <w:t xml:space="preserve">” </w:t>
            </w:r>
            <w:r w:rsidR="00D55009">
              <w:rPr>
                <w:rFonts w:asciiTheme="majorHAnsi" w:hAnsiTheme="majorHAnsi" w:cstheme="majorHAnsi"/>
                <w:color w:val="000000"/>
              </w:rPr>
              <w:t xml:space="preserve">as well as </w:t>
            </w:r>
            <w:hyperlink r:id="rId71" w:anchor="page=172" w:history="1">
              <w:r w:rsidR="00D55009" w:rsidRPr="00B86A76">
                <w:rPr>
                  <w:rStyle w:val="Hyperlink"/>
                  <w:rFonts w:asciiTheme="majorHAnsi" w:hAnsiTheme="majorHAnsi" w:cstheme="majorHAnsi"/>
                </w:rPr>
                <w:t>IRB Policies and Procedures</w:t>
              </w:r>
              <w:r w:rsidR="00B86A76" w:rsidRPr="00B86A76">
                <w:rPr>
                  <w:rStyle w:val="Hyperlink"/>
                  <w:rFonts w:asciiTheme="majorHAnsi" w:hAnsiTheme="majorHAnsi" w:cstheme="majorHAnsi"/>
                </w:rPr>
                <w:t xml:space="preserve"> Ch. 44</w:t>
              </w:r>
            </w:hyperlink>
            <w:r w:rsidR="00D55009">
              <w:rPr>
                <w:rFonts w:asciiTheme="majorHAnsi" w:hAnsiTheme="majorHAnsi" w:cstheme="majorHAnsi"/>
                <w:color w:val="000000"/>
              </w:rPr>
              <w:t>“</w:t>
            </w:r>
            <w:r w:rsidR="00D55009" w:rsidRPr="00D55009">
              <w:rPr>
                <w:rFonts w:asciiTheme="majorHAnsi" w:hAnsiTheme="majorHAnsi" w:cstheme="majorHAnsi"/>
                <w:color w:val="000000"/>
              </w:rPr>
              <w:t>INFORMED CONSENT OF NON-ENGLISH-SPEAKING SUBJECTS</w:t>
            </w:r>
            <w:r w:rsidR="00D55009">
              <w:rPr>
                <w:rFonts w:asciiTheme="majorHAnsi" w:hAnsiTheme="majorHAnsi" w:cstheme="majorHAnsi"/>
                <w:color w:val="000000"/>
              </w:rPr>
              <w:t xml:space="preserve">” </w:t>
            </w:r>
            <w:r w:rsidRPr="00014E19">
              <w:rPr>
                <w:rFonts w:asciiTheme="majorHAnsi" w:hAnsiTheme="majorHAnsi" w:cstheme="majorHAnsi"/>
                <w:color w:val="000000"/>
              </w:rPr>
              <w:t>will be followed.</w:t>
            </w:r>
          </w:p>
        </w:tc>
      </w:tr>
      <w:tr w:rsidR="004E7E94" w:rsidRPr="00014E19" w14:paraId="6C2AB7A3" w14:textId="77777777" w:rsidTr="00C15315">
        <w:trPr>
          <w:trHeight w:val="432"/>
        </w:trPr>
        <w:tc>
          <w:tcPr>
            <w:tcW w:w="5000" w:type="pct"/>
            <w:shd w:val="clear" w:color="auto" w:fill="D5DCE4" w:themeFill="text2" w:themeFillTint="33"/>
            <w:vAlign w:val="center"/>
          </w:tcPr>
          <w:p w14:paraId="45C3308F" w14:textId="77777777" w:rsidR="004E7E94" w:rsidRPr="00014E19" w:rsidRDefault="004E7E94" w:rsidP="00C15315">
            <w:pPr>
              <w:rPr>
                <w:rFonts w:asciiTheme="majorHAnsi" w:eastAsiaTheme="minorHAnsi" w:hAnsiTheme="majorHAnsi" w:cstheme="majorHAnsi"/>
              </w:rPr>
            </w:pPr>
            <w:r w:rsidRPr="00014E19">
              <w:rPr>
                <w:rFonts w:asciiTheme="majorHAnsi" w:eastAsiaTheme="minorHAnsi" w:hAnsiTheme="majorHAnsi" w:cstheme="majorHAnsi"/>
              </w:rPr>
              <w:t>2. Parental Consent for Minor Participants</w:t>
            </w:r>
          </w:p>
        </w:tc>
      </w:tr>
      <w:tr w:rsidR="004E7E94" w:rsidRPr="00014E19" w14:paraId="023828B3" w14:textId="77777777" w:rsidTr="00C15315">
        <w:trPr>
          <w:trHeight w:val="864"/>
        </w:trPr>
        <w:tc>
          <w:tcPr>
            <w:tcW w:w="5000" w:type="pct"/>
            <w:shd w:val="clear" w:color="auto" w:fill="auto"/>
            <w:vAlign w:val="center"/>
          </w:tcPr>
          <w:p w14:paraId="3DD3D250" w14:textId="77777777" w:rsidR="004E7E94" w:rsidRPr="00014E19" w:rsidRDefault="004E7E94" w:rsidP="00C15315">
            <w:pPr>
              <w:spacing w:after="120"/>
              <w:rPr>
                <w:rFonts w:asciiTheme="majorHAnsi" w:eastAsiaTheme="minorHAnsi" w:hAnsiTheme="majorHAnsi" w:cstheme="majorHAnsi"/>
              </w:rPr>
            </w:pPr>
          </w:p>
        </w:tc>
      </w:tr>
      <w:tr w:rsidR="004E7E94" w:rsidRPr="00014E19" w14:paraId="6024F1E0" w14:textId="77777777" w:rsidTr="00C15315">
        <w:trPr>
          <w:trHeight w:val="432"/>
        </w:trPr>
        <w:tc>
          <w:tcPr>
            <w:tcW w:w="5000" w:type="pct"/>
            <w:shd w:val="clear" w:color="auto" w:fill="D5DCE4" w:themeFill="text2" w:themeFillTint="33"/>
            <w:vAlign w:val="center"/>
          </w:tcPr>
          <w:p w14:paraId="3F7E0224" w14:textId="77777777" w:rsidR="004E7E94" w:rsidRPr="00014E19" w:rsidRDefault="004E7E94" w:rsidP="00C15315">
            <w:pPr>
              <w:rPr>
                <w:rFonts w:asciiTheme="majorHAnsi" w:eastAsiaTheme="minorHAnsi" w:hAnsiTheme="majorHAnsi" w:cstheme="majorHAnsi"/>
              </w:rPr>
            </w:pPr>
            <w:r w:rsidRPr="00014E19">
              <w:rPr>
                <w:rFonts w:asciiTheme="majorHAnsi" w:eastAsiaTheme="minorHAnsi" w:hAnsiTheme="majorHAnsi" w:cstheme="majorHAnsi"/>
              </w:rPr>
              <w:t>3. Other Legally Authorized Representatives</w:t>
            </w:r>
          </w:p>
        </w:tc>
      </w:tr>
      <w:tr w:rsidR="004E7E94" w:rsidRPr="00014E19" w14:paraId="728E12F5" w14:textId="77777777" w:rsidTr="00C15315">
        <w:trPr>
          <w:trHeight w:val="864"/>
        </w:trPr>
        <w:tc>
          <w:tcPr>
            <w:tcW w:w="5000" w:type="pct"/>
            <w:shd w:val="clear" w:color="auto" w:fill="auto"/>
            <w:vAlign w:val="center"/>
          </w:tcPr>
          <w:p w14:paraId="04600435" w14:textId="77777777" w:rsidR="004E7E94" w:rsidRPr="00014E19" w:rsidRDefault="004E7E94" w:rsidP="00C15315">
            <w:pPr>
              <w:spacing w:after="120"/>
              <w:rPr>
                <w:rFonts w:asciiTheme="majorHAnsi" w:eastAsiaTheme="minorHAnsi" w:hAnsiTheme="majorHAnsi" w:cstheme="majorHAnsi"/>
              </w:rPr>
            </w:pPr>
          </w:p>
        </w:tc>
      </w:tr>
      <w:tr w:rsidR="004E7E94" w:rsidRPr="00014E19" w14:paraId="1EFF2D32" w14:textId="77777777" w:rsidTr="00C15315">
        <w:trPr>
          <w:trHeight w:val="432"/>
        </w:trPr>
        <w:tc>
          <w:tcPr>
            <w:tcW w:w="5000" w:type="pct"/>
            <w:shd w:val="clear" w:color="auto" w:fill="D5DCE4" w:themeFill="text2" w:themeFillTint="33"/>
            <w:vAlign w:val="center"/>
          </w:tcPr>
          <w:p w14:paraId="4F7A3990" w14:textId="77777777" w:rsidR="004E7E94" w:rsidRPr="00014E19" w:rsidRDefault="004E7E94" w:rsidP="00C15315">
            <w:pPr>
              <w:rPr>
                <w:rFonts w:asciiTheme="majorHAnsi" w:eastAsiaTheme="minorHAnsi" w:hAnsiTheme="majorHAnsi" w:cstheme="majorHAnsi"/>
              </w:rPr>
            </w:pPr>
            <w:r w:rsidRPr="00014E19">
              <w:rPr>
                <w:rFonts w:asciiTheme="majorHAnsi" w:eastAsiaTheme="minorHAnsi" w:hAnsiTheme="majorHAnsi" w:cstheme="majorHAnsi"/>
              </w:rPr>
              <w:t>4. Assent Plans</w:t>
            </w:r>
          </w:p>
        </w:tc>
      </w:tr>
      <w:tr w:rsidR="004E7E94" w:rsidRPr="00014E19" w14:paraId="3F0F5ED8" w14:textId="77777777" w:rsidTr="00C15315">
        <w:trPr>
          <w:trHeight w:val="864"/>
        </w:trPr>
        <w:tc>
          <w:tcPr>
            <w:tcW w:w="5000" w:type="pct"/>
            <w:shd w:val="clear" w:color="auto" w:fill="auto"/>
            <w:vAlign w:val="center"/>
          </w:tcPr>
          <w:p w14:paraId="3E758F83" w14:textId="77777777" w:rsidR="004E7E94" w:rsidRPr="00014E19" w:rsidRDefault="004E7E94" w:rsidP="00C15315">
            <w:pPr>
              <w:spacing w:after="120"/>
              <w:rPr>
                <w:rFonts w:asciiTheme="majorHAnsi" w:eastAsiaTheme="minorHAnsi" w:hAnsiTheme="majorHAnsi" w:cstheme="majorHAnsi"/>
              </w:rPr>
            </w:pPr>
          </w:p>
        </w:tc>
      </w:tr>
    </w:tbl>
    <w:p w14:paraId="4BB65E88" w14:textId="77777777" w:rsidR="004E7E94" w:rsidRPr="00014E19" w:rsidRDefault="004E7E94" w:rsidP="004E7E94">
      <w:pPr>
        <w:pStyle w:val="Default"/>
        <w:rPr>
          <w:rFonts w:asciiTheme="majorHAnsi" w:eastAsiaTheme="minorHAnsi" w:hAnsiTheme="majorHAnsi" w:cstheme="majorHAnsi"/>
          <w:color w:val="833C0B" w:themeColor="accent2" w:themeShade="80"/>
          <w:sz w:val="22"/>
          <w:szCs w:val="22"/>
        </w:rPr>
      </w:pPr>
    </w:p>
    <w:p w14:paraId="5EE9302A" w14:textId="4F6D87A5" w:rsidR="004F210F" w:rsidRPr="00014E19" w:rsidRDefault="00B97ABB">
      <w:pPr>
        <w:pStyle w:val="Heading1"/>
        <w:numPr>
          <w:ilvl w:val="0"/>
          <w:numId w:val="12"/>
        </w:numPr>
        <w:rPr>
          <w:rFonts w:asciiTheme="majorHAnsi" w:hAnsiTheme="majorHAnsi" w:cstheme="majorHAnsi"/>
        </w:rPr>
      </w:pPr>
      <w:bookmarkStart w:id="144" w:name="_Toc496162152"/>
      <w:bookmarkStart w:id="145" w:name="_Hlk37076809"/>
      <w:bookmarkEnd w:id="142"/>
      <w:r w:rsidRPr="00014E19">
        <w:rPr>
          <w:rFonts w:asciiTheme="majorHAnsi" w:hAnsiTheme="majorHAnsi" w:cstheme="majorHAnsi"/>
        </w:rPr>
        <w:t xml:space="preserve">   </w:t>
      </w:r>
      <w:bookmarkStart w:id="146" w:name="_Toc181350731"/>
      <w:r w:rsidR="004F210F" w:rsidRPr="00014E19">
        <w:rPr>
          <w:rFonts w:asciiTheme="majorHAnsi" w:hAnsiTheme="majorHAnsi" w:cstheme="majorHAnsi"/>
        </w:rPr>
        <w:t>Setting</w:t>
      </w:r>
      <w:bookmarkEnd w:id="144"/>
      <w:bookmarkEnd w:id="146"/>
    </w:p>
    <w:p w14:paraId="4F5D6603" w14:textId="4D1F53A9" w:rsidR="00936A24" w:rsidRPr="00014E19" w:rsidRDefault="00936A24" w:rsidP="00505283">
      <w:pPr>
        <w:pStyle w:val="List2"/>
        <w:numPr>
          <w:ilvl w:val="0"/>
          <w:numId w:val="0"/>
        </w:numPr>
        <w:tabs>
          <w:tab w:val="left" w:pos="2520"/>
        </w:tabs>
        <w:spacing w:after="120" w:afterAutospacing="0"/>
        <w:ind w:right="0"/>
        <w:rPr>
          <w:rFonts w:asciiTheme="majorHAnsi" w:hAnsiTheme="majorHAnsi" w:cstheme="majorHAnsi"/>
          <w:i w:val="0"/>
        </w:rPr>
      </w:pPr>
      <w:r w:rsidRPr="00014E19">
        <w:rPr>
          <w:rFonts w:asciiTheme="majorHAnsi" w:hAnsiTheme="majorHAnsi" w:cstheme="majorHAnsi"/>
          <w:i w:val="0"/>
          <w:u w:val="single"/>
        </w:rPr>
        <w:lastRenderedPageBreak/>
        <w:t>Example</w:t>
      </w:r>
      <w:r w:rsidRPr="00014E19">
        <w:rPr>
          <w:rFonts w:asciiTheme="majorHAnsi" w:hAnsiTheme="majorHAnsi" w:cstheme="majorHAnsi"/>
          <w:i w:val="0"/>
        </w:rPr>
        <w:t>:</w:t>
      </w:r>
    </w:p>
    <w:p w14:paraId="65D43D7A" w14:textId="370E38F4" w:rsidR="004F1526" w:rsidRPr="00014E19" w:rsidRDefault="004F1526" w:rsidP="004F1526">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 xml:space="preserve">The research will be conducted at Emory University </w:t>
      </w:r>
      <w:r w:rsidRPr="00903E5A">
        <w:rPr>
          <w:rFonts w:asciiTheme="majorHAnsi" w:hAnsiTheme="majorHAnsi" w:cstheme="majorHAnsi"/>
          <w:i/>
          <w:color w:val="9900CC"/>
          <w:sz w:val="22"/>
        </w:rPr>
        <w:t>across any IRB approved external sites</w:t>
      </w:r>
      <w:r w:rsidRPr="00014E19">
        <w:rPr>
          <w:rFonts w:asciiTheme="majorHAnsi" w:hAnsiTheme="majorHAnsi" w:cstheme="majorHAnsi"/>
          <w:color w:val="000000"/>
        </w:rPr>
        <w:t>.</w:t>
      </w:r>
    </w:p>
    <w:p w14:paraId="1A475474" w14:textId="6568BC2C" w:rsidR="004F1526" w:rsidRPr="00014E19" w:rsidRDefault="004F1526" w:rsidP="004F1526">
      <w:pPr>
        <w:autoSpaceDE/>
        <w:autoSpaceDN/>
        <w:adjustRightInd/>
        <w:spacing w:before="100" w:beforeAutospacing="1" w:after="100" w:afterAutospacing="1"/>
        <w:rPr>
          <w:rFonts w:asciiTheme="majorHAnsi" w:hAnsiTheme="majorHAnsi" w:cstheme="majorHAnsi"/>
          <w:color w:val="000000"/>
        </w:rPr>
      </w:pPr>
      <w:r w:rsidRPr="00014E19">
        <w:rPr>
          <w:rFonts w:asciiTheme="majorHAnsi" w:hAnsiTheme="majorHAnsi" w:cstheme="majorHAnsi"/>
          <w:color w:val="000000"/>
        </w:rPr>
        <w:t>Potential participants will be identified in medical oncology clinics, multidisciplinary cancer clinic</w:t>
      </w:r>
      <w:r w:rsidR="005711C8">
        <w:rPr>
          <w:rFonts w:asciiTheme="majorHAnsi" w:hAnsiTheme="majorHAnsi" w:cstheme="majorHAnsi"/>
          <w:color w:val="000000"/>
        </w:rPr>
        <w:t>s</w:t>
      </w:r>
      <w:r w:rsidRPr="00014E19">
        <w:rPr>
          <w:rFonts w:asciiTheme="majorHAnsi" w:hAnsiTheme="majorHAnsi" w:cstheme="majorHAnsi"/>
          <w:color w:val="000000"/>
        </w:rPr>
        <w:t>, surgical oncology clinics, and multidisciplinary tumor board</w:t>
      </w:r>
      <w:r w:rsidR="00CA08F0">
        <w:rPr>
          <w:rFonts w:asciiTheme="majorHAnsi" w:hAnsiTheme="majorHAnsi" w:cstheme="majorHAnsi"/>
          <w:color w:val="000000"/>
        </w:rPr>
        <w:t>s</w:t>
      </w:r>
      <w:r w:rsidRPr="00014E19">
        <w:rPr>
          <w:rFonts w:asciiTheme="majorHAnsi" w:hAnsiTheme="majorHAnsi" w:cstheme="majorHAnsi"/>
          <w:color w:val="000000"/>
        </w:rPr>
        <w:t xml:space="preserve"> at Winship Cancer Institute of Emory University clinical practice sites (Emory University Hospital campus, Emory University Hospital Midtown campus, Emory Saint Joseph’s Hospital, Emory Johns Creek Hospital</w:t>
      </w:r>
      <w:r w:rsidR="006540AE">
        <w:rPr>
          <w:rFonts w:asciiTheme="majorHAnsi" w:hAnsiTheme="majorHAnsi" w:cstheme="majorHAnsi"/>
          <w:color w:val="000000"/>
        </w:rPr>
        <w:t xml:space="preserve"> and/or Emory Decatur Hospital</w:t>
      </w:r>
      <w:r w:rsidRPr="00014E19">
        <w:rPr>
          <w:rFonts w:asciiTheme="majorHAnsi" w:hAnsiTheme="majorHAnsi" w:cstheme="majorHAnsi"/>
          <w:color w:val="000000"/>
        </w:rPr>
        <w:t>).</w:t>
      </w:r>
    </w:p>
    <w:p w14:paraId="371966C1" w14:textId="77777777" w:rsidR="0011295C" w:rsidRPr="00014E19" w:rsidRDefault="0011295C" w:rsidP="0011295C">
      <w:pPr>
        <w:pStyle w:val="List2"/>
        <w:numPr>
          <w:ilvl w:val="0"/>
          <w:numId w:val="0"/>
        </w:numPr>
        <w:tabs>
          <w:tab w:val="left" w:pos="2520"/>
        </w:tabs>
        <w:spacing w:before="0" w:beforeAutospacing="0" w:after="120" w:afterAutospacing="0"/>
        <w:ind w:right="0"/>
        <w:rPr>
          <w:rFonts w:asciiTheme="majorHAnsi" w:hAnsiTheme="majorHAnsi" w:cstheme="majorHAnsi"/>
          <w:i w:val="0"/>
          <w:iCs/>
        </w:rPr>
      </w:pPr>
    </w:p>
    <w:p w14:paraId="3AFF5E3A" w14:textId="6990E9F5" w:rsidR="004F210F" w:rsidRPr="00014E19" w:rsidRDefault="00B97ABB">
      <w:pPr>
        <w:pStyle w:val="Heading1"/>
        <w:numPr>
          <w:ilvl w:val="0"/>
          <w:numId w:val="12"/>
        </w:numPr>
        <w:rPr>
          <w:rFonts w:asciiTheme="majorHAnsi" w:hAnsiTheme="majorHAnsi" w:cstheme="majorHAnsi"/>
        </w:rPr>
      </w:pPr>
      <w:bookmarkStart w:id="147" w:name="_Toc496162153"/>
      <w:r w:rsidRPr="00014E19">
        <w:rPr>
          <w:rFonts w:asciiTheme="majorHAnsi" w:hAnsiTheme="majorHAnsi" w:cstheme="majorHAnsi"/>
        </w:rPr>
        <w:t xml:space="preserve">  </w:t>
      </w:r>
      <w:bookmarkStart w:id="148" w:name="_Toc181350732"/>
      <w:r w:rsidR="004F210F" w:rsidRPr="00014E19">
        <w:rPr>
          <w:rFonts w:asciiTheme="majorHAnsi" w:hAnsiTheme="majorHAnsi" w:cstheme="majorHAnsi"/>
        </w:rPr>
        <w:t>Resources Available</w:t>
      </w:r>
      <w:bookmarkEnd w:id="147"/>
      <w:bookmarkEnd w:id="148"/>
    </w:p>
    <w:p w14:paraId="3AC4C1D2" w14:textId="1F6B1DEA" w:rsidR="00866F40" w:rsidRPr="00014E19" w:rsidRDefault="00866F40" w:rsidP="004D740A">
      <w:pPr>
        <w:pStyle w:val="BlockText"/>
        <w:tabs>
          <w:tab w:val="left" w:pos="1980"/>
        </w:tabs>
        <w:ind w:right="90"/>
        <w:contextualSpacing/>
        <w:jc w:val="both"/>
        <w:rPr>
          <w:rFonts w:asciiTheme="majorHAnsi" w:hAnsiTheme="majorHAnsi" w:cstheme="majorHAnsi"/>
          <w:sz w:val="22"/>
        </w:rPr>
      </w:pPr>
    </w:p>
    <w:p w14:paraId="37A3A70A" w14:textId="77777777" w:rsidR="00C11284" w:rsidRPr="00014E19" w:rsidRDefault="00C11284" w:rsidP="00C11284">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500D6386" w14:textId="77F7104F" w:rsidR="00B22015" w:rsidRPr="00014E19" w:rsidRDefault="00B22015" w:rsidP="00B22015">
      <w:pPr>
        <w:jc w:val="both"/>
        <w:rPr>
          <w:rFonts w:asciiTheme="majorHAnsi" w:hAnsiTheme="majorHAnsi" w:cstheme="majorHAnsi"/>
          <w:szCs w:val="22"/>
        </w:rPr>
      </w:pPr>
      <w:r w:rsidRPr="00014E19">
        <w:rPr>
          <w:rFonts w:asciiTheme="majorHAnsi" w:hAnsiTheme="majorHAnsi" w:cstheme="majorHAnsi"/>
          <w:szCs w:val="22"/>
        </w:rPr>
        <w:t>Emory University was founded in 1836 and is a national center for teaching, research, and service. Emory University has been named as one of the nation’s top 25 universities for more than a decade by the U.S. News and World Report. Emory University research partners include the Georgia Institute of Technology, the University of Georgia, Morehouse School of Medicine, the US Centers for Disease Control and Prevention, Children's Healthcare of Atlanta, and the Georgia Clinical and Translational Science Alliance (GACTSA). Emory University researchers</w:t>
      </w:r>
      <w:r w:rsidR="00A57FF7">
        <w:rPr>
          <w:rFonts w:asciiTheme="majorHAnsi" w:hAnsiTheme="majorHAnsi" w:cstheme="majorHAnsi"/>
          <w:szCs w:val="22"/>
        </w:rPr>
        <w:t xml:space="preserve"> received</w:t>
      </w:r>
      <w:r w:rsidRPr="00014E19">
        <w:rPr>
          <w:rFonts w:asciiTheme="majorHAnsi" w:hAnsiTheme="majorHAnsi" w:cstheme="majorHAnsi"/>
          <w:szCs w:val="22"/>
        </w:rPr>
        <w:t xml:space="preserve"> </w:t>
      </w:r>
      <w:r w:rsidR="00A57FF7" w:rsidRPr="00A57FF7">
        <w:rPr>
          <w:rFonts w:asciiTheme="majorHAnsi" w:hAnsiTheme="majorHAnsi" w:cstheme="majorHAnsi"/>
          <w:szCs w:val="22"/>
        </w:rPr>
        <w:t xml:space="preserve">more than $485 million </w:t>
      </w:r>
      <w:r w:rsidR="00A57FF7">
        <w:rPr>
          <w:rFonts w:asciiTheme="majorHAnsi" w:hAnsiTheme="majorHAnsi" w:cstheme="majorHAnsi"/>
          <w:szCs w:val="22"/>
        </w:rPr>
        <w:t xml:space="preserve">and </w:t>
      </w:r>
      <w:r w:rsidR="00E501C2">
        <w:rPr>
          <w:rFonts w:asciiTheme="majorHAnsi" w:hAnsiTheme="majorHAnsi" w:cstheme="majorHAnsi"/>
          <w:szCs w:val="22"/>
        </w:rPr>
        <w:t xml:space="preserve">were </w:t>
      </w:r>
      <w:r w:rsidR="00E501C2" w:rsidRPr="00E501C2">
        <w:rPr>
          <w:rFonts w:asciiTheme="majorHAnsi" w:hAnsiTheme="majorHAnsi" w:cstheme="majorHAnsi"/>
          <w:szCs w:val="22"/>
        </w:rPr>
        <w:t xml:space="preserve">amongst the top 20 in the nation overall for institutional funding </w:t>
      </w:r>
      <w:r w:rsidRPr="00014E19">
        <w:rPr>
          <w:rFonts w:asciiTheme="majorHAnsi" w:hAnsiTheme="majorHAnsi" w:cstheme="majorHAnsi"/>
          <w:szCs w:val="22"/>
        </w:rPr>
        <w:t>from the National Institutes of Health (NIH).</w:t>
      </w:r>
    </w:p>
    <w:p w14:paraId="2CAFE3DF" w14:textId="77777777" w:rsidR="00B22015" w:rsidRPr="00014E19" w:rsidRDefault="00B22015" w:rsidP="00B22015">
      <w:pPr>
        <w:pStyle w:val="Default"/>
        <w:jc w:val="both"/>
        <w:rPr>
          <w:rFonts w:asciiTheme="majorHAnsi" w:hAnsiTheme="majorHAnsi" w:cstheme="majorHAnsi"/>
          <w:szCs w:val="22"/>
        </w:rPr>
      </w:pPr>
    </w:p>
    <w:p w14:paraId="72C5B3D5" w14:textId="77777777" w:rsidR="00B22015" w:rsidRPr="00014E19" w:rsidRDefault="00B22015" w:rsidP="00B22015">
      <w:pPr>
        <w:jc w:val="both"/>
        <w:rPr>
          <w:rFonts w:asciiTheme="majorHAnsi" w:hAnsiTheme="majorHAnsi" w:cstheme="majorHAnsi"/>
          <w:szCs w:val="22"/>
        </w:rPr>
      </w:pPr>
      <w:r w:rsidRPr="00014E19">
        <w:rPr>
          <w:rFonts w:asciiTheme="majorHAnsi" w:hAnsiTheme="majorHAnsi" w:cstheme="majorHAnsi"/>
          <w:szCs w:val="22"/>
        </w:rPr>
        <w:t xml:space="preserve">Winship Cancer Institute (Winship) is Georgia's first and only National Cancer Institute (NCI)-designated Comprehensive Cancer Center (P30CA138292) and is dedicated to the integration of innovative clinical and basic science research with outstanding patient care for the prevention, </w:t>
      </w:r>
      <w:proofErr w:type="gramStart"/>
      <w:r w:rsidRPr="00014E19">
        <w:rPr>
          <w:rFonts w:asciiTheme="majorHAnsi" w:hAnsiTheme="majorHAnsi" w:cstheme="majorHAnsi"/>
          <w:szCs w:val="22"/>
        </w:rPr>
        <w:t>treatment</w:t>
      </w:r>
      <w:proofErr w:type="gramEnd"/>
      <w:r w:rsidRPr="00014E19">
        <w:rPr>
          <w:rFonts w:asciiTheme="majorHAnsi" w:hAnsiTheme="majorHAnsi" w:cstheme="majorHAnsi"/>
          <w:szCs w:val="22"/>
        </w:rPr>
        <w:t xml:space="preserve"> and control of cancer. First designated in 2009, Winship’s NCI designation was renewed in 2012, earned the prestigious Comprehensive Cancer Center designation from the NCI in 2017 and renewed that status in 2023. Winship earned the prestigious Comprehensive Cancer Center designation after demonstrating that its outstanding programs are reducing the cancer burden on the state of Georgia through research conducted in its laboratories, its clinical trial program, and its population-based science. The institutional support for Winship was rated as ‘exceptional’ by the review panel.</w:t>
      </w:r>
    </w:p>
    <w:p w14:paraId="2590D9B5" w14:textId="77777777" w:rsidR="00B22015" w:rsidRPr="00014E19" w:rsidRDefault="00B22015" w:rsidP="00B22015">
      <w:pPr>
        <w:jc w:val="both"/>
        <w:rPr>
          <w:rFonts w:asciiTheme="majorHAnsi" w:hAnsiTheme="majorHAnsi" w:cstheme="majorHAnsi"/>
          <w:szCs w:val="22"/>
        </w:rPr>
      </w:pPr>
    </w:p>
    <w:p w14:paraId="4A8CBAD9" w14:textId="77777777" w:rsidR="00487506" w:rsidRPr="00014E19" w:rsidRDefault="00487506" w:rsidP="00487506">
      <w:pPr>
        <w:pStyle w:val="BlockText"/>
        <w:tabs>
          <w:tab w:val="left" w:pos="1980"/>
        </w:tabs>
        <w:ind w:left="0" w:right="0"/>
        <w:contextualSpacing/>
        <w:jc w:val="both"/>
        <w:rPr>
          <w:rFonts w:asciiTheme="majorHAnsi" w:hAnsiTheme="majorHAnsi" w:cstheme="majorHAnsi"/>
          <w:i w:val="0"/>
          <w:szCs w:val="22"/>
        </w:rPr>
      </w:pPr>
      <w:r w:rsidRPr="00014E19">
        <w:rPr>
          <w:rFonts w:asciiTheme="majorHAnsi" w:hAnsiTheme="majorHAnsi" w:cstheme="majorHAnsi"/>
          <w:i w:val="0"/>
          <w:szCs w:val="22"/>
        </w:rPr>
        <w:t xml:space="preserve">Winship at Emory Midtown, a 17-story, 450,000-square-foot facility, opened in 2023 with </w:t>
      </w:r>
      <w:r w:rsidRPr="00014E19">
        <w:rPr>
          <w:rFonts w:asciiTheme="majorHAnsi" w:hAnsiTheme="majorHAnsi" w:cstheme="majorHAnsi"/>
        </w:rPr>
        <w:t xml:space="preserve"> </w:t>
      </w:r>
      <w:r w:rsidRPr="00014E19">
        <w:rPr>
          <w:rFonts w:asciiTheme="majorHAnsi" w:hAnsiTheme="majorHAnsi" w:cstheme="majorHAnsi"/>
          <w:i w:val="0"/>
          <w:szCs w:val="22"/>
        </w:rPr>
        <w:t xml:space="preserve">the most advanced scientific teams providing care. It embodies Winship's vision of providing personalized care, leading-edge cancer treatment, routine </w:t>
      </w:r>
      <w:proofErr w:type="gramStart"/>
      <w:r w:rsidRPr="00014E19">
        <w:rPr>
          <w:rFonts w:asciiTheme="majorHAnsi" w:hAnsiTheme="majorHAnsi" w:cstheme="majorHAnsi"/>
          <w:i w:val="0"/>
          <w:szCs w:val="22"/>
        </w:rPr>
        <w:t>testing</w:t>
      </w:r>
      <w:proofErr w:type="gramEnd"/>
      <w:r w:rsidRPr="00014E19">
        <w:rPr>
          <w:rFonts w:asciiTheme="majorHAnsi" w:hAnsiTheme="majorHAnsi" w:cstheme="majorHAnsi"/>
          <w:i w:val="0"/>
          <w:szCs w:val="22"/>
        </w:rPr>
        <w:t xml:space="preserve"> and other services at the patient's own bedside. It is a state-of-the-art facility cancer center created to bring revolutionized cancer care to not only the citizens of Atlanta and the state of Georgia but regionally and internationally.</w:t>
      </w:r>
    </w:p>
    <w:p w14:paraId="13E8F552" w14:textId="77777777" w:rsidR="00487506" w:rsidRPr="00014E19" w:rsidRDefault="00487506" w:rsidP="00487506">
      <w:pPr>
        <w:pStyle w:val="BlockText"/>
        <w:tabs>
          <w:tab w:val="left" w:pos="1980"/>
        </w:tabs>
        <w:ind w:left="0" w:right="0"/>
        <w:contextualSpacing/>
        <w:jc w:val="both"/>
        <w:rPr>
          <w:rFonts w:asciiTheme="majorHAnsi" w:hAnsiTheme="majorHAnsi" w:cstheme="majorHAnsi"/>
          <w:i w:val="0"/>
          <w:szCs w:val="22"/>
        </w:rPr>
      </w:pPr>
    </w:p>
    <w:p w14:paraId="6B180023" w14:textId="77777777" w:rsidR="00487506" w:rsidRPr="00014E19" w:rsidRDefault="00487506" w:rsidP="00487506">
      <w:pPr>
        <w:pStyle w:val="BlockText"/>
        <w:tabs>
          <w:tab w:val="left" w:pos="1980"/>
        </w:tabs>
        <w:ind w:left="0" w:right="0"/>
        <w:contextualSpacing/>
        <w:jc w:val="both"/>
        <w:rPr>
          <w:rFonts w:asciiTheme="majorHAnsi" w:hAnsiTheme="majorHAnsi" w:cstheme="majorHAnsi"/>
          <w:i w:val="0"/>
          <w:szCs w:val="22"/>
        </w:rPr>
      </w:pPr>
      <w:r w:rsidRPr="00014E19">
        <w:rPr>
          <w:rFonts w:asciiTheme="majorHAnsi" w:hAnsiTheme="majorHAnsi" w:cstheme="majorHAnsi"/>
          <w:i w:val="0"/>
          <w:szCs w:val="22"/>
        </w:rPr>
        <w:t xml:space="preserve">Emory Saint Joseph's Hospital ranked No. 2 in Georgia and metro Atlanta for the eighth consecutive year. As one of the leading cancer referral centers in the Southeast, Emory Saint Joseph's Hospital is at the forefront of oncology research advancements. The hospital currently participates in more than 60 clinical trials for all types of cancer, as well as national cancer prevention studies. The Winship Cancer </w:t>
      </w:r>
      <w:r w:rsidRPr="00014E19">
        <w:rPr>
          <w:rFonts w:asciiTheme="majorHAnsi" w:hAnsiTheme="majorHAnsi" w:cstheme="majorHAnsi"/>
          <w:i w:val="0"/>
          <w:szCs w:val="22"/>
        </w:rPr>
        <w:lastRenderedPageBreak/>
        <w:t>Institute program at Emory Saint Joseph’s offers comprehensive, multidisciplinary care programs for patients with all types of cancers and employs the latest, most advanced specialty services.</w:t>
      </w:r>
    </w:p>
    <w:p w14:paraId="2422EFD9" w14:textId="77777777" w:rsidR="00487506" w:rsidRPr="00014E19" w:rsidRDefault="00487506" w:rsidP="00B22015">
      <w:pPr>
        <w:pStyle w:val="BlockText"/>
        <w:tabs>
          <w:tab w:val="left" w:pos="1980"/>
        </w:tabs>
        <w:ind w:left="0" w:right="0"/>
        <w:contextualSpacing/>
        <w:jc w:val="both"/>
        <w:rPr>
          <w:rFonts w:asciiTheme="majorHAnsi" w:hAnsiTheme="majorHAnsi" w:cstheme="majorHAnsi"/>
          <w:i w:val="0"/>
          <w:szCs w:val="22"/>
        </w:rPr>
      </w:pPr>
    </w:p>
    <w:p w14:paraId="40FCBAD0" w14:textId="72578F57" w:rsidR="00B22015" w:rsidRPr="00014E19" w:rsidRDefault="00B22015" w:rsidP="00B22015">
      <w:pPr>
        <w:pStyle w:val="BlockText"/>
        <w:tabs>
          <w:tab w:val="left" w:pos="1980"/>
        </w:tabs>
        <w:ind w:left="0" w:right="0"/>
        <w:contextualSpacing/>
        <w:jc w:val="both"/>
        <w:rPr>
          <w:rFonts w:asciiTheme="majorHAnsi" w:hAnsiTheme="majorHAnsi" w:cstheme="majorHAnsi"/>
          <w:i w:val="0"/>
          <w:szCs w:val="22"/>
        </w:rPr>
      </w:pPr>
      <w:r w:rsidRPr="00014E19">
        <w:rPr>
          <w:rFonts w:asciiTheme="majorHAnsi" w:hAnsiTheme="majorHAnsi" w:cstheme="majorHAnsi"/>
          <w:i w:val="0"/>
          <w:szCs w:val="22"/>
        </w:rPr>
        <w:t xml:space="preserve">The Winship Clinic Building C houses the primary offices and clinical space for cancer services including the medical oncology, hematology, and surgical oncology clinics, the radiation oncology program, and the Winship Ambulatory Infusion Center.  </w:t>
      </w:r>
      <w:r w:rsidRPr="00014E19">
        <w:rPr>
          <w:rFonts w:asciiTheme="majorHAnsi" w:hAnsiTheme="majorHAnsi" w:cstheme="majorHAnsi"/>
          <w:i w:val="0"/>
          <w:color w:val="000000"/>
          <w:szCs w:val="22"/>
        </w:rPr>
        <w:t>In summer 2017, Emory Healthcare completed the expansion of Emory University Hospital Tower on Clifton Road. This nine-floor facility adds 144 inpatient beds to the hospital, of which more than 80% are dedicated to cancer care. The hospital expansion also accommodates cancer patient-specific intensive care units, an expanded BMT Unit with peri-transplant clinics to facilitate continuity of care, and a 24-hour cancer urgent care center, which serves as both a triage facility and short stay treatment center for patients with cancer-related medical concerns.</w:t>
      </w:r>
      <w:r w:rsidRPr="00014E19">
        <w:rPr>
          <w:rFonts w:asciiTheme="majorHAnsi" w:hAnsiTheme="majorHAnsi" w:cstheme="majorHAnsi"/>
          <w:i w:val="0"/>
          <w:szCs w:val="22"/>
        </w:rPr>
        <w:t xml:space="preserve"> </w:t>
      </w:r>
    </w:p>
    <w:p w14:paraId="63A3C715" w14:textId="6B581964" w:rsidR="00B22015" w:rsidRPr="00014E19" w:rsidRDefault="00B22015" w:rsidP="00B22015">
      <w:pPr>
        <w:pStyle w:val="BlockText"/>
        <w:tabs>
          <w:tab w:val="left" w:pos="1980"/>
        </w:tabs>
        <w:ind w:left="0" w:right="0"/>
        <w:contextualSpacing/>
        <w:jc w:val="both"/>
        <w:rPr>
          <w:rFonts w:asciiTheme="majorHAnsi" w:hAnsiTheme="majorHAnsi" w:cstheme="majorHAnsi"/>
          <w:i w:val="0"/>
          <w:szCs w:val="22"/>
        </w:rPr>
      </w:pPr>
      <w:r w:rsidRPr="00014E19">
        <w:rPr>
          <w:rFonts w:asciiTheme="majorHAnsi" w:hAnsiTheme="majorHAnsi" w:cstheme="majorHAnsi"/>
          <w:i w:val="0"/>
          <w:szCs w:val="22"/>
        </w:rPr>
        <w:t>The Winship Phase I Unit, on the fourth floor of the Emory University Hospital Tower, is the largest unit in Georgia dedicated to the earliest and most critical phase of new cancer therapy evaluation. There is space for 15 private treatment bays, four clinic rooms, its own lab for doing patient blood work, a dedicated secure medication room, computer workspace for research and other support staff, and a "fast track" bay with three chairs for rapid use in patients who, for example, might need only a research lab test done.</w:t>
      </w:r>
    </w:p>
    <w:p w14:paraId="100EDC42" w14:textId="77777777" w:rsidR="000D4460" w:rsidRPr="00014E19" w:rsidRDefault="000D4460" w:rsidP="000D4460">
      <w:pPr>
        <w:pStyle w:val="BlockText"/>
        <w:tabs>
          <w:tab w:val="left" w:pos="1980"/>
        </w:tabs>
        <w:ind w:left="0" w:right="0"/>
        <w:contextualSpacing/>
        <w:jc w:val="both"/>
        <w:rPr>
          <w:rFonts w:asciiTheme="majorHAnsi" w:hAnsiTheme="majorHAnsi" w:cstheme="majorHAnsi"/>
          <w:i w:val="0"/>
          <w:szCs w:val="22"/>
        </w:rPr>
      </w:pPr>
    </w:p>
    <w:p w14:paraId="1901EA7B" w14:textId="5000F0BE" w:rsidR="004F210F" w:rsidRPr="00014E19" w:rsidRDefault="00B97ABB">
      <w:pPr>
        <w:pStyle w:val="Heading1"/>
        <w:numPr>
          <w:ilvl w:val="0"/>
          <w:numId w:val="12"/>
        </w:numPr>
        <w:rPr>
          <w:rFonts w:asciiTheme="majorHAnsi" w:hAnsiTheme="majorHAnsi" w:cstheme="majorHAnsi"/>
        </w:rPr>
      </w:pPr>
      <w:bookmarkStart w:id="149" w:name="_Toc496162154"/>
      <w:r w:rsidRPr="00014E19">
        <w:rPr>
          <w:rFonts w:asciiTheme="majorHAnsi" w:hAnsiTheme="majorHAnsi" w:cstheme="majorHAnsi"/>
        </w:rPr>
        <w:t xml:space="preserve">  </w:t>
      </w:r>
      <w:bookmarkStart w:id="150" w:name="_Toc181350733"/>
      <w:r w:rsidR="004F210F" w:rsidRPr="00014E19">
        <w:rPr>
          <w:rFonts w:asciiTheme="majorHAnsi" w:hAnsiTheme="majorHAnsi" w:cstheme="majorHAnsi"/>
        </w:rPr>
        <w:t>Multi-Site</w:t>
      </w:r>
      <w:r w:rsidR="00D32AA3" w:rsidRPr="00014E19">
        <w:rPr>
          <w:rFonts w:asciiTheme="majorHAnsi" w:hAnsiTheme="majorHAnsi" w:cstheme="majorHAnsi"/>
        </w:rPr>
        <w:t xml:space="preserve"> or Collaborative</w:t>
      </w:r>
      <w:r w:rsidR="004F210F" w:rsidRPr="00014E19">
        <w:rPr>
          <w:rFonts w:asciiTheme="majorHAnsi" w:hAnsiTheme="majorHAnsi" w:cstheme="majorHAnsi"/>
        </w:rPr>
        <w:t xml:space="preserve"> Research</w:t>
      </w:r>
      <w:bookmarkEnd w:id="150"/>
      <w:r w:rsidR="004F210F" w:rsidRPr="00014E19">
        <w:rPr>
          <w:rFonts w:asciiTheme="majorHAnsi" w:hAnsiTheme="majorHAnsi" w:cstheme="majorHAnsi"/>
        </w:rPr>
        <w:t xml:space="preserve"> </w:t>
      </w:r>
      <w:bookmarkEnd w:id="149"/>
    </w:p>
    <w:p w14:paraId="1FF86C25" w14:textId="197C988D" w:rsidR="001909CC" w:rsidRPr="00014E19" w:rsidRDefault="001909CC" w:rsidP="00D970A3">
      <w:pPr>
        <w:rPr>
          <w:rFonts w:asciiTheme="majorHAnsi" w:hAnsiTheme="majorHAnsi" w:cstheme="majorHAnsi"/>
        </w:rPr>
      </w:pPr>
    </w:p>
    <w:p w14:paraId="74474698" w14:textId="77777777" w:rsidR="00010DFB" w:rsidRPr="00014E19" w:rsidRDefault="00010DFB" w:rsidP="00010DFB">
      <w:pPr>
        <w:pStyle w:val="Templatelanguage"/>
        <w:rPr>
          <w:rFonts w:asciiTheme="majorHAnsi" w:hAnsiTheme="majorHAnsi" w:cstheme="majorHAnsi"/>
          <w:i/>
          <w:iCs/>
        </w:rPr>
      </w:pPr>
      <w:r w:rsidRPr="00014E19">
        <w:rPr>
          <w:rFonts w:asciiTheme="majorHAnsi" w:hAnsiTheme="majorHAnsi" w:cstheme="majorHAnsi"/>
          <w:i/>
          <w:iCs/>
          <w:highlight w:val="lightGray"/>
        </w:rPr>
        <w:t xml:space="preserve">List external collaborators on the first page of this protocol including whether external collaborators are seeking IRB approval from Emory IRB or their own IRBs. If there are any external collaborators seeking approval from Emory IRB, please reach out to the reliance team at </w:t>
      </w:r>
      <w:hyperlink r:id="rId72" w:history="1">
        <w:r w:rsidRPr="00014E19">
          <w:rPr>
            <w:rStyle w:val="Hyperlink"/>
            <w:rFonts w:asciiTheme="majorHAnsi" w:hAnsiTheme="majorHAnsi" w:cstheme="majorHAnsi"/>
            <w:i/>
            <w:iCs/>
            <w:highlight w:val="lightGray"/>
          </w:rPr>
          <w:t>irb.reliance@emory.edu</w:t>
        </w:r>
      </w:hyperlink>
      <w:r w:rsidRPr="00014E19">
        <w:rPr>
          <w:rFonts w:asciiTheme="majorHAnsi" w:hAnsiTheme="majorHAnsi" w:cstheme="majorHAnsi"/>
          <w:i/>
          <w:iCs/>
          <w:highlight w:val="lightGray"/>
        </w:rPr>
        <w:t xml:space="preserve">. Please see our </w:t>
      </w:r>
      <w:hyperlink r:id="rId73" w:history="1">
        <w:r w:rsidRPr="00014E19">
          <w:rPr>
            <w:rStyle w:val="Hyperlink"/>
            <w:rFonts w:asciiTheme="majorHAnsi" w:hAnsiTheme="majorHAnsi" w:cstheme="majorHAnsi"/>
            <w:i/>
            <w:iCs/>
            <w:highlight w:val="lightGray"/>
          </w:rPr>
          <w:t>collaborative page</w:t>
        </w:r>
      </w:hyperlink>
      <w:r w:rsidRPr="00014E19">
        <w:rPr>
          <w:rFonts w:asciiTheme="majorHAnsi" w:hAnsiTheme="majorHAnsi" w:cstheme="majorHAnsi"/>
          <w:i/>
          <w:iCs/>
          <w:highlight w:val="lightGray"/>
        </w:rPr>
        <w:t xml:space="preserve"> for more information.</w:t>
      </w:r>
      <w:r w:rsidRPr="00014E19">
        <w:rPr>
          <w:rFonts w:asciiTheme="majorHAnsi" w:hAnsiTheme="majorHAnsi" w:cstheme="majorHAnsi"/>
          <w:i/>
          <w:iCs/>
        </w:rPr>
        <w:t xml:space="preserve"> </w:t>
      </w:r>
    </w:p>
    <w:p w14:paraId="761A915B" w14:textId="77777777" w:rsidR="00010DFB" w:rsidRPr="00014E19" w:rsidRDefault="00010DFB" w:rsidP="00D970A3">
      <w:pPr>
        <w:rPr>
          <w:rFonts w:asciiTheme="majorHAnsi" w:hAnsiTheme="majorHAnsi" w:cstheme="majorHAnsi"/>
        </w:rPr>
      </w:pPr>
    </w:p>
    <w:tbl>
      <w:tblPr>
        <w:tblStyle w:val="TableGrid"/>
        <w:tblW w:w="5000" w:type="pct"/>
        <w:tblLook w:val="04A0" w:firstRow="1" w:lastRow="0" w:firstColumn="1" w:lastColumn="0" w:noHBand="0" w:noVBand="1"/>
      </w:tblPr>
      <w:tblGrid>
        <w:gridCol w:w="9980"/>
      </w:tblGrid>
      <w:tr w:rsidR="00010DFB" w:rsidRPr="00014E19" w14:paraId="468C73AA" w14:textId="77777777" w:rsidTr="00C15315">
        <w:trPr>
          <w:trHeight w:val="432"/>
        </w:trPr>
        <w:tc>
          <w:tcPr>
            <w:tcW w:w="5000" w:type="pct"/>
            <w:shd w:val="clear" w:color="auto" w:fill="44546A" w:themeFill="text2"/>
            <w:vAlign w:val="center"/>
          </w:tcPr>
          <w:p w14:paraId="26708AE0" w14:textId="0B403836" w:rsidR="00010DFB" w:rsidRPr="00014E19" w:rsidRDefault="00010DFB"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Collaborative Research Plan</w:t>
            </w:r>
          </w:p>
        </w:tc>
      </w:tr>
      <w:tr w:rsidR="00010DFB" w:rsidRPr="00014E19" w14:paraId="09AEFB58" w14:textId="77777777" w:rsidTr="00C15315">
        <w:trPr>
          <w:trHeight w:val="864"/>
        </w:trPr>
        <w:tc>
          <w:tcPr>
            <w:tcW w:w="5000" w:type="pct"/>
            <w:shd w:val="clear" w:color="auto" w:fill="auto"/>
            <w:vAlign w:val="center"/>
          </w:tcPr>
          <w:p w14:paraId="52296774" w14:textId="77777777" w:rsidR="00C11284" w:rsidRPr="00014E19" w:rsidRDefault="00C11284" w:rsidP="00C11284">
            <w:pPr>
              <w:pStyle w:val="CROMSInstruction"/>
              <w:spacing w:before="0" w:after="0"/>
              <w:jc w:val="both"/>
              <w:rPr>
                <w:rFonts w:asciiTheme="majorHAnsi" w:hAnsiTheme="majorHAnsi" w:cstheme="majorHAnsi"/>
                <w:b/>
                <w:i w:val="0"/>
                <w:color w:val="auto"/>
                <w:sz w:val="22"/>
              </w:rPr>
            </w:pPr>
            <w:r w:rsidRPr="00014E19">
              <w:rPr>
                <w:rFonts w:asciiTheme="majorHAnsi" w:hAnsiTheme="majorHAnsi" w:cstheme="majorHAnsi"/>
                <w:b/>
                <w:i w:val="0"/>
                <w:color w:val="auto"/>
                <w:sz w:val="22"/>
                <w:u w:val="single"/>
              </w:rPr>
              <w:t>Example</w:t>
            </w:r>
            <w:r w:rsidRPr="00014E19">
              <w:rPr>
                <w:rFonts w:asciiTheme="majorHAnsi" w:hAnsiTheme="majorHAnsi" w:cstheme="majorHAnsi"/>
                <w:b/>
                <w:i w:val="0"/>
                <w:color w:val="auto"/>
                <w:sz w:val="22"/>
              </w:rPr>
              <w:t>:</w:t>
            </w:r>
          </w:p>
          <w:p w14:paraId="356DEBB4" w14:textId="77777777" w:rsidR="00010DFB" w:rsidRPr="00014E19" w:rsidRDefault="00010DFB" w:rsidP="00010DFB">
            <w:pPr>
              <w:jc w:val="both"/>
              <w:rPr>
                <w:rFonts w:asciiTheme="majorHAnsi" w:hAnsiTheme="majorHAnsi" w:cstheme="majorHAnsi"/>
              </w:rPr>
            </w:pPr>
            <w:r w:rsidRPr="00014E19">
              <w:rPr>
                <w:rFonts w:asciiTheme="majorHAnsi" w:hAnsiTheme="majorHAnsi" w:cstheme="majorHAnsi"/>
              </w:rPr>
              <w:t xml:space="preserve">All sites will have the current protocol document and each IRB will review each site’s consent form and all required approvals will be obtained at each site.  Any protocol modifications will be communicated to all sites with the appropriate regulatory agencies notified for their respective reviews and approvals.  All engaged participating sites will safeguard date, including secure transmission of data, as required by local information security policies.  All local site investigators will conduct the study in accordance with applicable federal regulations and local laws.  All non-compliance with the study protocol or applicable requirements will be reported in accordance with local policy.  </w:t>
            </w:r>
          </w:p>
          <w:p w14:paraId="54F826B1" w14:textId="77777777" w:rsidR="00010DFB" w:rsidRPr="00014E19" w:rsidRDefault="00010DFB" w:rsidP="00010DFB">
            <w:pPr>
              <w:jc w:val="both"/>
              <w:rPr>
                <w:rFonts w:asciiTheme="majorHAnsi" w:hAnsiTheme="majorHAnsi" w:cstheme="majorHAnsi"/>
                <w:u w:val="single"/>
              </w:rPr>
            </w:pPr>
            <w:bookmarkStart w:id="151" w:name="_Toc38460949"/>
            <w:bookmarkStart w:id="152" w:name="_Toc38895791"/>
            <w:bookmarkStart w:id="153" w:name="_Toc476577712"/>
          </w:p>
          <w:p w14:paraId="4EF12705" w14:textId="77777777" w:rsidR="00010DFB" w:rsidRPr="00014E19" w:rsidRDefault="00010DFB" w:rsidP="00010DFB">
            <w:pPr>
              <w:jc w:val="both"/>
              <w:rPr>
                <w:rFonts w:asciiTheme="majorHAnsi" w:hAnsiTheme="majorHAnsi" w:cstheme="majorHAnsi"/>
                <w:u w:val="single"/>
              </w:rPr>
            </w:pPr>
            <w:r w:rsidRPr="00014E19">
              <w:rPr>
                <w:rFonts w:asciiTheme="majorHAnsi" w:hAnsiTheme="majorHAnsi" w:cstheme="majorHAnsi"/>
                <w:u w:val="single"/>
              </w:rPr>
              <w:t>Site initiation at subsites</w:t>
            </w:r>
            <w:bookmarkEnd w:id="151"/>
            <w:bookmarkEnd w:id="152"/>
          </w:p>
          <w:p w14:paraId="1472D90A" w14:textId="77777777" w:rsidR="00010DFB" w:rsidRPr="00014E19" w:rsidRDefault="00010DFB" w:rsidP="00010DFB">
            <w:pPr>
              <w:jc w:val="both"/>
              <w:rPr>
                <w:rFonts w:asciiTheme="majorHAnsi" w:eastAsia="Calibri" w:hAnsiTheme="majorHAnsi" w:cstheme="majorHAnsi"/>
              </w:rPr>
            </w:pPr>
            <w:r w:rsidRPr="00014E19">
              <w:rPr>
                <w:rFonts w:asciiTheme="majorHAnsi" w:eastAsia="Calibri" w:hAnsiTheme="majorHAnsi" w:cstheme="majorHAnsi"/>
              </w:rPr>
              <w:t xml:space="preserve">At the time of study initiation at a subsite, the </w:t>
            </w:r>
            <w:r w:rsidRPr="00014E19">
              <w:rPr>
                <w:rFonts w:asciiTheme="majorHAnsi" w:eastAsia="Arial" w:hAnsiTheme="majorHAnsi" w:cstheme="majorHAnsi"/>
              </w:rPr>
              <w:t>coordinating center multi-site coordinator</w:t>
            </w:r>
            <w:r w:rsidRPr="00014E19">
              <w:rPr>
                <w:rFonts w:asciiTheme="majorHAnsi" w:eastAsia="Calibri" w:hAnsiTheme="majorHAnsi" w:cstheme="majorHAnsi"/>
              </w:rPr>
              <w:t xml:space="preserve"> (with additional staff as needed) will perform a site initiation teleconference. During this teleconference, the Emory team will review the study, enrollment, reporting, and regulatory compliance. </w:t>
            </w:r>
          </w:p>
          <w:p w14:paraId="14FD0F88" w14:textId="77777777" w:rsidR="00010DFB" w:rsidRPr="00014E19" w:rsidRDefault="00010DFB" w:rsidP="00010DFB">
            <w:pPr>
              <w:jc w:val="both"/>
              <w:rPr>
                <w:rFonts w:asciiTheme="majorHAnsi" w:hAnsiTheme="majorHAnsi" w:cstheme="majorHAnsi"/>
                <w:u w:val="single"/>
              </w:rPr>
            </w:pPr>
            <w:bookmarkStart w:id="154" w:name="_Toc38895792"/>
            <w:bookmarkStart w:id="155" w:name="_Toc38460950"/>
          </w:p>
          <w:p w14:paraId="4B497F0A" w14:textId="77777777" w:rsidR="00010DFB" w:rsidRPr="00014E19" w:rsidRDefault="00010DFB" w:rsidP="00010DFB">
            <w:pPr>
              <w:jc w:val="both"/>
              <w:rPr>
                <w:rFonts w:asciiTheme="majorHAnsi" w:hAnsiTheme="majorHAnsi" w:cstheme="majorHAnsi"/>
                <w:u w:val="single"/>
              </w:rPr>
            </w:pPr>
            <w:r w:rsidRPr="00014E19">
              <w:rPr>
                <w:rFonts w:asciiTheme="majorHAnsi" w:hAnsiTheme="majorHAnsi" w:cstheme="majorHAnsi"/>
                <w:u w:val="single"/>
              </w:rPr>
              <w:t>Subsite data collection</w:t>
            </w:r>
            <w:bookmarkEnd w:id="154"/>
          </w:p>
          <w:p w14:paraId="5D9B8A08" w14:textId="77777777" w:rsidR="00010DFB" w:rsidRPr="00014E19" w:rsidRDefault="00010DFB" w:rsidP="00010DFB">
            <w:pPr>
              <w:jc w:val="both"/>
              <w:rPr>
                <w:rFonts w:asciiTheme="majorHAnsi" w:eastAsia="Calibri" w:hAnsiTheme="majorHAnsi" w:cstheme="majorHAnsi"/>
              </w:rPr>
            </w:pPr>
            <w:r w:rsidRPr="00014E19">
              <w:rPr>
                <w:rFonts w:asciiTheme="majorHAnsi" w:eastAsia="Calibri" w:hAnsiTheme="majorHAnsi" w:cstheme="majorHAnsi"/>
              </w:rPr>
              <w:lastRenderedPageBreak/>
              <w:t xml:space="preserve">Subsite data must be submitted to the </w:t>
            </w:r>
            <w:r w:rsidRPr="00014E19">
              <w:rPr>
                <w:rFonts w:asciiTheme="majorHAnsi" w:eastAsia="Arial" w:hAnsiTheme="majorHAnsi" w:cstheme="majorHAnsi"/>
              </w:rPr>
              <w:t xml:space="preserve">coordinating center multi-site coordinator </w:t>
            </w:r>
            <w:r w:rsidRPr="00014E19">
              <w:rPr>
                <w:rFonts w:asciiTheme="majorHAnsi" w:eastAsia="Calibri" w:hAnsiTheme="majorHAnsi" w:cstheme="majorHAnsi"/>
              </w:rPr>
              <w:t xml:space="preserve">as outlined in the protocol-specific monitoring plan. The protocol-specific monitoring plan will be provided by the </w:t>
            </w:r>
            <w:r w:rsidRPr="00014E19">
              <w:rPr>
                <w:rFonts w:asciiTheme="majorHAnsi" w:eastAsia="Arial" w:hAnsiTheme="majorHAnsi" w:cstheme="majorHAnsi"/>
              </w:rPr>
              <w:t xml:space="preserve">coordinating center multi-site coordinator </w:t>
            </w:r>
            <w:r w:rsidRPr="00014E19">
              <w:rPr>
                <w:rFonts w:asciiTheme="majorHAnsi" w:eastAsia="Calibri" w:hAnsiTheme="majorHAnsi" w:cstheme="majorHAnsi"/>
              </w:rPr>
              <w:t xml:space="preserve">to external participating prior to site activation. Access to the coordinating center </w:t>
            </w:r>
            <w:proofErr w:type="spellStart"/>
            <w:r w:rsidRPr="00014E19">
              <w:rPr>
                <w:rFonts w:asciiTheme="majorHAnsi" w:eastAsia="Calibri" w:hAnsiTheme="majorHAnsi" w:cstheme="majorHAnsi"/>
              </w:rPr>
              <w:t>OnCore</w:t>
            </w:r>
            <w:proofErr w:type="spellEnd"/>
            <w:r w:rsidRPr="00014E19">
              <w:rPr>
                <w:rFonts w:asciiTheme="majorHAnsi" w:eastAsia="Calibri" w:hAnsiTheme="majorHAnsi" w:cstheme="majorHAnsi"/>
              </w:rPr>
              <w:t xml:space="preserve"> database will be provided to external participating sites for direct electronic data entry. All data submitted must be accompanied by supporting source documents, where applicable and as outlined in the protocol-specific monitoring plan. All data must be entered in the timeframe required at each site, but no later than 14 days following registration and each visit completion. All queries are to be resolved within 4 weeks of issue. The </w:t>
            </w:r>
            <w:r w:rsidRPr="00014E19">
              <w:rPr>
                <w:rFonts w:asciiTheme="majorHAnsi" w:eastAsia="Arial" w:hAnsiTheme="majorHAnsi" w:cstheme="majorHAnsi"/>
              </w:rPr>
              <w:t xml:space="preserve">coordinating center multi-site coordinator </w:t>
            </w:r>
            <w:r w:rsidRPr="00014E19">
              <w:rPr>
                <w:rFonts w:asciiTheme="majorHAnsi" w:eastAsia="Calibri" w:hAnsiTheme="majorHAnsi" w:cstheme="majorHAnsi"/>
              </w:rPr>
              <w:t xml:space="preserve">will provide </w:t>
            </w:r>
            <w:proofErr w:type="spellStart"/>
            <w:r w:rsidRPr="00014E19">
              <w:rPr>
                <w:rFonts w:asciiTheme="majorHAnsi" w:eastAsia="Calibri" w:hAnsiTheme="majorHAnsi" w:cstheme="majorHAnsi"/>
              </w:rPr>
              <w:t>OnCore</w:t>
            </w:r>
            <w:proofErr w:type="spellEnd"/>
            <w:r w:rsidRPr="00014E19">
              <w:rPr>
                <w:rFonts w:asciiTheme="majorHAnsi" w:eastAsia="Calibri" w:hAnsiTheme="majorHAnsi" w:cstheme="majorHAnsi"/>
              </w:rPr>
              <w:t xml:space="preserve"> training and request access to the appropriate staff at the participating site.</w:t>
            </w:r>
          </w:p>
          <w:p w14:paraId="330B4839" w14:textId="77777777" w:rsidR="00010DFB" w:rsidRPr="00014E19" w:rsidRDefault="00010DFB" w:rsidP="00010DFB">
            <w:pPr>
              <w:jc w:val="both"/>
              <w:rPr>
                <w:rFonts w:asciiTheme="majorHAnsi" w:hAnsiTheme="majorHAnsi" w:cstheme="majorHAnsi"/>
                <w:u w:val="single"/>
              </w:rPr>
            </w:pPr>
            <w:bookmarkStart w:id="156" w:name="_Toc38895793"/>
          </w:p>
          <w:p w14:paraId="52DE7B16" w14:textId="77777777" w:rsidR="00010DFB" w:rsidRPr="00014E19" w:rsidRDefault="00010DFB" w:rsidP="00010DFB">
            <w:pPr>
              <w:jc w:val="both"/>
              <w:rPr>
                <w:rFonts w:asciiTheme="majorHAnsi" w:hAnsiTheme="majorHAnsi" w:cstheme="majorHAnsi"/>
                <w:u w:val="single"/>
              </w:rPr>
            </w:pPr>
            <w:r w:rsidRPr="00014E19">
              <w:rPr>
                <w:rFonts w:asciiTheme="majorHAnsi" w:hAnsiTheme="majorHAnsi" w:cstheme="majorHAnsi"/>
                <w:u w:val="single"/>
              </w:rPr>
              <w:t>Monthly investigator conference calls</w:t>
            </w:r>
            <w:bookmarkEnd w:id="155"/>
            <w:bookmarkEnd w:id="156"/>
          </w:p>
          <w:p w14:paraId="3C24E6AA" w14:textId="77777777" w:rsidR="00010DFB" w:rsidRPr="00014E19" w:rsidRDefault="00010DFB" w:rsidP="00010DFB">
            <w:pPr>
              <w:jc w:val="both"/>
              <w:rPr>
                <w:rFonts w:asciiTheme="majorHAnsi" w:eastAsia="Calibri" w:hAnsiTheme="majorHAnsi" w:cstheme="majorHAnsi"/>
              </w:rPr>
            </w:pPr>
            <w:r w:rsidRPr="00014E19">
              <w:rPr>
                <w:rFonts w:asciiTheme="majorHAnsi" w:eastAsia="Calibri" w:hAnsiTheme="majorHAnsi" w:cstheme="majorHAnsi"/>
              </w:rPr>
              <w:t xml:space="preserve">The subsite research coordinators will maintain a spreadsheet which will be de-identified and will summarize patient data for subjects actively being treated on the trial well as a roadmap detailing pending tests/treatments for each individual subject. The spreadsheet will be shared with the coordinating center PI / IND sponsor (or designee) via e-mail. Teleconferences will be conducted at least once monthly between the PI (or designee) at Emory and the research team at the participating site(s). </w:t>
            </w:r>
          </w:p>
          <w:p w14:paraId="6EB1E245" w14:textId="77777777" w:rsidR="00010DFB" w:rsidRPr="00014E19" w:rsidRDefault="00010DFB" w:rsidP="00010DFB">
            <w:pPr>
              <w:jc w:val="both"/>
              <w:rPr>
                <w:rFonts w:asciiTheme="majorHAnsi" w:eastAsia="Calibri" w:hAnsiTheme="majorHAnsi" w:cstheme="majorHAnsi"/>
              </w:rPr>
            </w:pPr>
          </w:p>
          <w:p w14:paraId="39425B17" w14:textId="77777777" w:rsidR="00010DFB" w:rsidRPr="00014E19" w:rsidRDefault="00010DFB" w:rsidP="00010DFB">
            <w:pPr>
              <w:jc w:val="both"/>
              <w:rPr>
                <w:rFonts w:asciiTheme="majorHAnsi" w:eastAsia="Calibri" w:hAnsiTheme="majorHAnsi" w:cstheme="majorHAnsi"/>
              </w:rPr>
            </w:pPr>
            <w:r w:rsidRPr="00014E19">
              <w:rPr>
                <w:rFonts w:asciiTheme="majorHAnsi" w:eastAsia="Calibri" w:hAnsiTheme="majorHAnsi" w:cstheme="majorHAnsi"/>
              </w:rPr>
              <w:t xml:space="preserve">The purpose of the meetings is to discuss the enrollment, regulatory updates, monitor toxicities, and evaluate the progress of the trial. Scheduled teleconferences may stop after all patients have completed assigned protocol therapy. The coordinating center (or designee) will communicate with participating sites via monthly email. </w:t>
            </w:r>
          </w:p>
          <w:p w14:paraId="41AD5C18" w14:textId="5C39AA7F" w:rsidR="00010DFB" w:rsidRPr="00014E19" w:rsidRDefault="00010DFB" w:rsidP="00010DFB">
            <w:pPr>
              <w:jc w:val="both"/>
              <w:rPr>
                <w:rFonts w:asciiTheme="majorHAnsi" w:eastAsia="Calibri" w:hAnsiTheme="majorHAnsi" w:cstheme="majorHAnsi"/>
              </w:rPr>
            </w:pPr>
            <w:r w:rsidRPr="00014E19">
              <w:rPr>
                <w:rFonts w:asciiTheme="majorHAnsi" w:eastAsia="Calibri" w:hAnsiTheme="majorHAnsi" w:cstheme="majorHAnsi"/>
              </w:rPr>
              <w:t xml:space="preserve">The minutes from the teleconference will be maintained in the regulatory binder for the study. In </w:t>
            </w:r>
            <w:r w:rsidR="001B43A6" w:rsidRPr="00014E19">
              <w:rPr>
                <w:rFonts w:asciiTheme="majorHAnsi" w:eastAsia="Calibri" w:hAnsiTheme="majorHAnsi" w:cstheme="majorHAnsi"/>
              </w:rPr>
              <w:t>addition,</w:t>
            </w:r>
            <w:r w:rsidRPr="00014E19">
              <w:rPr>
                <w:rFonts w:asciiTheme="majorHAnsi" w:eastAsia="Calibri" w:hAnsiTheme="majorHAnsi" w:cstheme="majorHAnsi"/>
              </w:rPr>
              <w:t xml:space="preserve"> electronic copies will be sent via email to the research teams at subsite.  </w:t>
            </w:r>
          </w:p>
          <w:p w14:paraId="32B2DD49" w14:textId="77777777" w:rsidR="00010DFB" w:rsidRPr="00014E19" w:rsidRDefault="00010DFB" w:rsidP="00010DFB">
            <w:pPr>
              <w:jc w:val="both"/>
              <w:rPr>
                <w:rFonts w:asciiTheme="majorHAnsi" w:hAnsiTheme="majorHAnsi" w:cstheme="majorHAnsi"/>
                <w:u w:val="single"/>
              </w:rPr>
            </w:pPr>
            <w:bookmarkStart w:id="157" w:name="_Toc38460951"/>
            <w:bookmarkStart w:id="158" w:name="_Toc38895794"/>
            <w:r w:rsidRPr="00014E19">
              <w:rPr>
                <w:rFonts w:asciiTheme="majorHAnsi" w:hAnsiTheme="majorHAnsi" w:cstheme="majorHAnsi"/>
                <w:u w:val="single"/>
              </w:rPr>
              <w:t>Monitoring</w:t>
            </w:r>
            <w:bookmarkEnd w:id="153"/>
            <w:bookmarkEnd w:id="157"/>
            <w:bookmarkEnd w:id="158"/>
          </w:p>
          <w:p w14:paraId="12E007D3" w14:textId="77777777" w:rsidR="00010DFB" w:rsidRPr="00014E19" w:rsidRDefault="00010DFB" w:rsidP="00010DFB">
            <w:pPr>
              <w:jc w:val="both"/>
              <w:rPr>
                <w:rFonts w:asciiTheme="majorHAnsi" w:eastAsia="Calibri" w:hAnsiTheme="majorHAnsi" w:cstheme="majorHAnsi"/>
              </w:rPr>
            </w:pPr>
            <w:r w:rsidRPr="00014E19">
              <w:rPr>
                <w:rFonts w:asciiTheme="majorHAnsi" w:hAnsiTheme="majorHAnsi" w:cstheme="majorHAnsi"/>
              </w:rPr>
              <w:t>Clinical site monitoring is conducted to ensure that the rights and well-being of human subjects are protected, that the reported trial data are accurate, complete, and verifiable, and that the conduct of the trial follows the currently approved protocol/amendment(s), with GCP, and with applicable regulatory requirement(s).</w:t>
            </w:r>
          </w:p>
          <w:p w14:paraId="3798D603" w14:textId="77777777" w:rsidR="00010DFB" w:rsidRPr="00014E19" w:rsidRDefault="00010DFB" w:rsidP="00010DFB">
            <w:pPr>
              <w:jc w:val="both"/>
              <w:rPr>
                <w:rFonts w:asciiTheme="majorHAnsi" w:eastAsia="Calibri" w:hAnsiTheme="majorHAnsi" w:cstheme="majorHAnsi"/>
              </w:rPr>
            </w:pPr>
          </w:p>
          <w:p w14:paraId="7D56F8F1" w14:textId="77777777" w:rsidR="00010DFB" w:rsidRPr="00014E19" w:rsidRDefault="00010DFB" w:rsidP="00010DFB">
            <w:pPr>
              <w:jc w:val="both"/>
              <w:rPr>
                <w:rFonts w:asciiTheme="majorHAnsi" w:eastAsia="Arial" w:hAnsiTheme="majorHAnsi" w:cstheme="majorHAnsi"/>
              </w:rPr>
            </w:pPr>
            <w:r w:rsidRPr="00014E19">
              <w:rPr>
                <w:rFonts w:asciiTheme="majorHAnsi" w:eastAsia="Calibri" w:hAnsiTheme="majorHAnsi" w:cstheme="majorHAnsi"/>
                <w:u w:val="single"/>
              </w:rPr>
              <w:t>Subsite self-monitoring</w:t>
            </w:r>
            <w:r w:rsidRPr="00014E19">
              <w:rPr>
                <w:rFonts w:asciiTheme="majorHAnsi" w:eastAsia="Calibri" w:hAnsiTheme="majorHAnsi" w:cstheme="majorHAnsi"/>
              </w:rPr>
              <w:t xml:space="preserve">: The participating site will have internal monitoring meetings. These meetings which will include the participating site investigator (or designee), the clinical research coordinator and the regulatory affairs coordinator as applicable, will meet at least </w:t>
            </w:r>
            <w:proofErr w:type="gramStart"/>
            <w:r w:rsidRPr="00014E19">
              <w:rPr>
                <w:rFonts w:asciiTheme="majorHAnsi" w:eastAsia="Calibri" w:hAnsiTheme="majorHAnsi" w:cstheme="majorHAnsi"/>
              </w:rPr>
              <w:t>on a monthly basis</w:t>
            </w:r>
            <w:proofErr w:type="gramEnd"/>
            <w:r w:rsidRPr="00014E19">
              <w:rPr>
                <w:rFonts w:asciiTheme="majorHAnsi" w:eastAsia="Calibri" w:hAnsiTheme="majorHAnsi" w:cstheme="majorHAnsi"/>
              </w:rPr>
              <w:t xml:space="preserve"> to review and discuss study data to ensure subject safety. Chart reviews will be performed on selected cases by participating site staff to confirm that the data collection is accurate regarding study conduct, data collection, </w:t>
            </w:r>
            <w:proofErr w:type="gramStart"/>
            <w:r w:rsidRPr="00014E19">
              <w:rPr>
                <w:rFonts w:asciiTheme="majorHAnsi" w:eastAsia="Calibri" w:hAnsiTheme="majorHAnsi" w:cstheme="majorHAnsi"/>
              </w:rPr>
              <w:t>documentation</w:t>
            </w:r>
            <w:proofErr w:type="gramEnd"/>
            <w:r w:rsidRPr="00014E19">
              <w:rPr>
                <w:rFonts w:asciiTheme="majorHAnsi" w:eastAsia="Calibri" w:hAnsiTheme="majorHAnsi" w:cstheme="majorHAnsi"/>
              </w:rPr>
              <w:t xml:space="preserve"> and completion. </w:t>
            </w:r>
          </w:p>
          <w:p w14:paraId="0C993D2D" w14:textId="77777777" w:rsidR="00010DFB" w:rsidRPr="00014E19" w:rsidRDefault="00010DFB" w:rsidP="00010DFB">
            <w:pPr>
              <w:jc w:val="both"/>
              <w:rPr>
                <w:rFonts w:asciiTheme="majorHAnsi" w:hAnsiTheme="majorHAnsi" w:cstheme="majorHAnsi"/>
              </w:rPr>
            </w:pPr>
          </w:p>
          <w:p w14:paraId="6DCC9221" w14:textId="77777777" w:rsidR="00010DFB" w:rsidRDefault="00010DFB" w:rsidP="00010DFB">
            <w:pPr>
              <w:jc w:val="both"/>
              <w:rPr>
                <w:rFonts w:asciiTheme="majorHAnsi" w:eastAsia="Arial" w:hAnsiTheme="majorHAnsi" w:cstheme="majorHAnsi"/>
              </w:rPr>
            </w:pPr>
            <w:r w:rsidRPr="00014E19">
              <w:rPr>
                <w:rFonts w:asciiTheme="majorHAnsi" w:hAnsiTheme="majorHAnsi" w:cstheme="majorHAnsi"/>
                <w:u w:val="single"/>
              </w:rPr>
              <w:t>Central monitoring</w:t>
            </w:r>
            <w:r w:rsidRPr="00014E19">
              <w:rPr>
                <w:rFonts w:asciiTheme="majorHAnsi" w:hAnsiTheme="majorHAnsi" w:cstheme="majorHAnsi"/>
              </w:rPr>
              <w:t xml:space="preserve">: Study-specific monitoring plans are specified per site, with the only difference between sites whether the site submits source data on paper or provides the coordinating center multi-site team remote access to that site’s local electronic medical record.  Centralized monitoring will occur minimally quarterly, no more frequently than monthly. Monitoring will be centralized, including data reporting and research sample acquisition. The </w:t>
            </w:r>
            <w:r w:rsidRPr="00014E19">
              <w:rPr>
                <w:rFonts w:asciiTheme="majorHAnsi" w:eastAsia="Arial" w:hAnsiTheme="majorHAnsi" w:cstheme="majorHAnsi"/>
              </w:rPr>
              <w:t xml:space="preserve">coordinating center multi-site coordinator </w:t>
            </w:r>
            <w:r w:rsidRPr="00014E19">
              <w:rPr>
                <w:rFonts w:asciiTheme="majorHAnsi" w:hAnsiTheme="majorHAnsi" w:cstheme="majorHAnsi"/>
              </w:rPr>
              <w:t xml:space="preserve">will perform on-site and/or remote monitoring visit within the first three months of </w:t>
            </w:r>
            <w:r w:rsidRPr="00014E19">
              <w:rPr>
                <w:rFonts w:asciiTheme="majorHAnsi" w:hAnsiTheme="majorHAnsi" w:cstheme="majorHAnsi"/>
              </w:rPr>
              <w:lastRenderedPageBreak/>
              <w:t>enrollment of the first subject. Quarterly monitoring visits will occur (on site up to once per year and at least three times remotely) until subject follow-up is terminated. Monthly reviews of data will be conducted to ensure compliance or identify discrepancies; specifically, t</w:t>
            </w:r>
            <w:r w:rsidRPr="00014E19">
              <w:rPr>
                <w:rFonts w:asciiTheme="majorHAnsi" w:eastAsia="Arial" w:hAnsiTheme="majorHAnsi" w:cstheme="majorHAnsi"/>
              </w:rPr>
              <w:t xml:space="preserve">o assess compliance with the protocol, verify informed consent forms, verify compliance with SAE reporting procedures, monitor the tracking of study drug (pharmacy visit, </w:t>
            </w:r>
            <w:proofErr w:type="gramStart"/>
            <w:r w:rsidRPr="00014E19">
              <w:rPr>
                <w:rFonts w:asciiTheme="majorHAnsi" w:eastAsia="Arial" w:hAnsiTheme="majorHAnsi" w:cstheme="majorHAnsi"/>
              </w:rPr>
              <w:t>storage</w:t>
            </w:r>
            <w:proofErr w:type="gramEnd"/>
            <w:r w:rsidRPr="00014E19">
              <w:rPr>
                <w:rFonts w:asciiTheme="majorHAnsi" w:eastAsia="Arial" w:hAnsiTheme="majorHAnsi" w:cstheme="majorHAnsi"/>
              </w:rPr>
              <w:t xml:space="preserve"> and accounting of study drug), retrieve regulatory documentation, and perform quality control by comparing data from the CRF to the source documents of the center.</w:t>
            </w:r>
          </w:p>
          <w:p w14:paraId="54E6B4AA" w14:textId="77777777" w:rsidR="001B43A6" w:rsidRPr="00014E19" w:rsidRDefault="001B43A6" w:rsidP="00010DFB">
            <w:pPr>
              <w:jc w:val="both"/>
              <w:rPr>
                <w:rFonts w:asciiTheme="majorHAnsi" w:hAnsiTheme="majorHAnsi" w:cstheme="majorHAnsi"/>
              </w:rPr>
            </w:pPr>
          </w:p>
          <w:p w14:paraId="5C0EF153" w14:textId="77777777" w:rsidR="00010DFB" w:rsidRPr="00903E5A" w:rsidRDefault="00010DFB" w:rsidP="00010DFB">
            <w:pPr>
              <w:jc w:val="both"/>
              <w:rPr>
                <w:rFonts w:asciiTheme="majorHAnsi" w:hAnsiTheme="majorHAnsi" w:cstheme="majorHAnsi"/>
                <w:u w:val="single"/>
              </w:rPr>
            </w:pPr>
            <w:bookmarkStart w:id="159" w:name="_Toc38460953"/>
            <w:bookmarkStart w:id="160" w:name="_Toc38895795"/>
            <w:r w:rsidRPr="00903E5A">
              <w:rPr>
                <w:rFonts w:asciiTheme="majorHAnsi" w:hAnsiTheme="majorHAnsi" w:cstheme="majorHAnsi"/>
                <w:u w:val="single"/>
              </w:rPr>
              <w:t>Auditing</w:t>
            </w:r>
            <w:bookmarkEnd w:id="159"/>
            <w:bookmarkEnd w:id="160"/>
          </w:p>
          <w:p w14:paraId="444CE860" w14:textId="77777777" w:rsidR="00010DFB" w:rsidRPr="00014E19" w:rsidRDefault="00010DFB" w:rsidP="00010DFB">
            <w:pPr>
              <w:jc w:val="both"/>
              <w:rPr>
                <w:rFonts w:asciiTheme="majorHAnsi" w:hAnsiTheme="majorHAnsi" w:cstheme="majorHAnsi"/>
              </w:rPr>
            </w:pPr>
            <w:r w:rsidRPr="00014E19">
              <w:rPr>
                <w:rFonts w:asciiTheme="majorHAnsi" w:hAnsiTheme="majorHAnsi" w:cstheme="majorHAnsi"/>
              </w:rPr>
              <w:t xml:space="preserve">For sites with an auditing mechanism in place that </w:t>
            </w:r>
            <w:proofErr w:type="gramStart"/>
            <w:r w:rsidRPr="00014E19">
              <w:rPr>
                <w:rFonts w:asciiTheme="majorHAnsi" w:hAnsiTheme="majorHAnsi" w:cstheme="majorHAnsi"/>
              </w:rPr>
              <w:t>are able to</w:t>
            </w:r>
            <w:proofErr w:type="gramEnd"/>
            <w:r w:rsidRPr="00014E19">
              <w:rPr>
                <w:rFonts w:asciiTheme="majorHAnsi" w:hAnsiTheme="majorHAnsi" w:cstheme="majorHAnsi"/>
              </w:rPr>
              <w:t xml:space="preserve"> share documentation of their auditing standards and processes followed, an agreement may be requested for the site to perform local auditing and provide formal audit reports to the coordinating center.</w:t>
            </w:r>
          </w:p>
          <w:p w14:paraId="153E14C1" w14:textId="77777777" w:rsidR="00010DFB" w:rsidRPr="00014E19" w:rsidRDefault="00010DFB" w:rsidP="00C15315">
            <w:pPr>
              <w:spacing w:after="120"/>
              <w:rPr>
                <w:rFonts w:asciiTheme="majorHAnsi" w:eastAsiaTheme="minorHAnsi" w:hAnsiTheme="majorHAnsi" w:cstheme="majorHAnsi"/>
                <w:noProof/>
              </w:rPr>
            </w:pPr>
          </w:p>
        </w:tc>
      </w:tr>
    </w:tbl>
    <w:p w14:paraId="5BF52340" w14:textId="77777777" w:rsidR="00D32AA3" w:rsidRPr="00014E19" w:rsidRDefault="00D32AA3" w:rsidP="00D970A3">
      <w:pPr>
        <w:rPr>
          <w:rFonts w:asciiTheme="majorHAnsi" w:hAnsiTheme="majorHAnsi" w:cstheme="majorHAnsi"/>
        </w:rPr>
      </w:pPr>
    </w:p>
    <w:p w14:paraId="38E33529" w14:textId="77777777" w:rsidR="00AB69FE" w:rsidRPr="00014E19" w:rsidRDefault="00AB69FE">
      <w:pPr>
        <w:autoSpaceDE/>
        <w:autoSpaceDN/>
        <w:adjustRightInd/>
        <w:rPr>
          <w:rFonts w:asciiTheme="majorHAnsi" w:hAnsiTheme="majorHAnsi" w:cstheme="majorHAnsi"/>
          <w:b/>
          <w:color w:val="44546A" w:themeColor="text2"/>
          <w:sz w:val="28"/>
        </w:rPr>
      </w:pPr>
      <w:r w:rsidRPr="00014E19">
        <w:rPr>
          <w:rFonts w:asciiTheme="majorHAnsi" w:hAnsiTheme="majorHAnsi" w:cstheme="majorHAnsi"/>
        </w:rPr>
        <w:br w:type="page"/>
      </w:r>
    </w:p>
    <w:p w14:paraId="19A72738" w14:textId="52844F4E" w:rsidR="004338F6" w:rsidRPr="00014E19" w:rsidRDefault="004338F6">
      <w:pPr>
        <w:pStyle w:val="Heading1"/>
        <w:numPr>
          <w:ilvl w:val="0"/>
          <w:numId w:val="12"/>
        </w:numPr>
        <w:rPr>
          <w:rFonts w:asciiTheme="majorHAnsi" w:hAnsiTheme="majorHAnsi" w:cstheme="majorHAnsi"/>
        </w:rPr>
      </w:pPr>
      <w:bookmarkStart w:id="161" w:name="_Toc181350734"/>
      <w:r w:rsidRPr="00014E19">
        <w:rPr>
          <w:rFonts w:asciiTheme="majorHAnsi" w:hAnsiTheme="majorHAnsi" w:cstheme="majorHAnsi"/>
        </w:rPr>
        <w:lastRenderedPageBreak/>
        <w:t>References</w:t>
      </w:r>
      <w:bookmarkEnd w:id="161"/>
    </w:p>
    <w:p w14:paraId="4A9D6885" w14:textId="45608296" w:rsidR="004338F6" w:rsidRPr="00014E19" w:rsidRDefault="004338F6" w:rsidP="004338F6">
      <w:pPr>
        <w:rPr>
          <w:rFonts w:asciiTheme="majorHAnsi" w:hAnsiTheme="majorHAnsi" w:cstheme="majorHAnsi"/>
          <w:i/>
          <w:iCs/>
        </w:rPr>
      </w:pPr>
    </w:p>
    <w:tbl>
      <w:tblPr>
        <w:tblStyle w:val="TableGrid"/>
        <w:tblW w:w="5000" w:type="pct"/>
        <w:tblLook w:val="04A0" w:firstRow="1" w:lastRow="0" w:firstColumn="1" w:lastColumn="0" w:noHBand="0" w:noVBand="1"/>
      </w:tblPr>
      <w:tblGrid>
        <w:gridCol w:w="9980"/>
      </w:tblGrid>
      <w:tr w:rsidR="00010DFB" w:rsidRPr="00014E19" w14:paraId="2A06E80E" w14:textId="77777777" w:rsidTr="00C15315">
        <w:trPr>
          <w:trHeight w:val="432"/>
        </w:trPr>
        <w:tc>
          <w:tcPr>
            <w:tcW w:w="5000" w:type="pct"/>
            <w:shd w:val="clear" w:color="auto" w:fill="44546A" w:themeFill="text2"/>
            <w:vAlign w:val="center"/>
          </w:tcPr>
          <w:p w14:paraId="5B42BAD8" w14:textId="77777777" w:rsidR="00010DFB" w:rsidRPr="00014E19" w:rsidRDefault="00010DFB" w:rsidP="00C15315">
            <w:pPr>
              <w:pStyle w:val="Default"/>
              <w:rPr>
                <w:rFonts w:asciiTheme="majorHAnsi" w:eastAsiaTheme="minorHAnsi" w:hAnsiTheme="majorHAnsi" w:cstheme="majorHAnsi"/>
                <w:noProof/>
                <w:color w:val="auto"/>
                <w:sz w:val="22"/>
                <w:szCs w:val="22"/>
              </w:rPr>
            </w:pPr>
            <w:r w:rsidRPr="00014E19">
              <w:rPr>
                <w:rFonts w:asciiTheme="majorHAnsi" w:eastAsiaTheme="minorHAnsi" w:hAnsiTheme="majorHAnsi" w:cstheme="majorHAnsi"/>
                <w:b/>
                <w:bCs/>
                <w:noProof/>
                <w:color w:val="FFFFFF" w:themeColor="background1"/>
              </w:rPr>
              <w:t>References</w:t>
            </w:r>
          </w:p>
        </w:tc>
      </w:tr>
      <w:tr w:rsidR="00010DFB" w:rsidRPr="00014E19" w14:paraId="57A8EE7E" w14:textId="77777777" w:rsidTr="00C15315">
        <w:trPr>
          <w:trHeight w:val="864"/>
        </w:trPr>
        <w:tc>
          <w:tcPr>
            <w:tcW w:w="5000" w:type="pct"/>
            <w:shd w:val="clear" w:color="auto" w:fill="auto"/>
            <w:vAlign w:val="center"/>
          </w:tcPr>
          <w:p w14:paraId="66013707" w14:textId="77777777" w:rsidR="00010DFB" w:rsidRPr="00014E19" w:rsidRDefault="00010DFB" w:rsidP="00C15315">
            <w:pPr>
              <w:spacing w:after="120"/>
              <w:rPr>
                <w:rFonts w:asciiTheme="majorHAnsi" w:eastAsiaTheme="minorHAnsi" w:hAnsiTheme="majorHAnsi" w:cstheme="majorHAnsi"/>
                <w:noProof/>
              </w:rPr>
            </w:pPr>
          </w:p>
        </w:tc>
      </w:tr>
    </w:tbl>
    <w:p w14:paraId="6510B3FE" w14:textId="77777777" w:rsidR="004338F6" w:rsidRPr="00014E19" w:rsidRDefault="004338F6" w:rsidP="004338F6">
      <w:pPr>
        <w:rPr>
          <w:rFonts w:asciiTheme="majorHAnsi" w:hAnsiTheme="majorHAnsi" w:cstheme="majorHAnsi"/>
        </w:rPr>
      </w:pPr>
    </w:p>
    <w:bookmarkEnd w:id="145"/>
    <w:p w14:paraId="2FE922AC" w14:textId="56E69D26" w:rsidR="00B97ABB" w:rsidRPr="00014E19" w:rsidRDefault="00B97ABB">
      <w:pPr>
        <w:autoSpaceDE/>
        <w:autoSpaceDN/>
        <w:adjustRightInd/>
        <w:rPr>
          <w:rFonts w:asciiTheme="majorHAnsi" w:hAnsiTheme="majorHAnsi" w:cstheme="majorHAnsi"/>
          <w:color w:val="000000"/>
        </w:rPr>
      </w:pPr>
      <w:r w:rsidRPr="00014E19">
        <w:rPr>
          <w:rFonts w:asciiTheme="majorHAnsi" w:hAnsiTheme="majorHAnsi" w:cstheme="majorHAnsi"/>
        </w:rPr>
        <w:br w:type="page"/>
      </w:r>
    </w:p>
    <w:p w14:paraId="425C7C2B" w14:textId="77777777" w:rsidR="003F6AFB" w:rsidRPr="00014E19" w:rsidRDefault="003F6AFB" w:rsidP="003F6AFB">
      <w:pPr>
        <w:pStyle w:val="Heading1"/>
        <w:numPr>
          <w:ilvl w:val="0"/>
          <w:numId w:val="0"/>
        </w:numPr>
        <w:ind w:left="720" w:hanging="360"/>
        <w:rPr>
          <w:rFonts w:asciiTheme="majorHAnsi" w:hAnsiTheme="majorHAnsi" w:cstheme="majorHAnsi"/>
        </w:rPr>
      </w:pPr>
      <w:bookmarkStart w:id="162" w:name="_APPENDIX_A_PERFORMANCE"/>
      <w:bookmarkStart w:id="163" w:name="_Toc318813052"/>
      <w:bookmarkStart w:id="164" w:name="_Toc29371318"/>
      <w:bookmarkStart w:id="165" w:name="_Toc181350735"/>
      <w:bookmarkEnd w:id="162"/>
      <w:r w:rsidRPr="00014E19">
        <w:rPr>
          <w:rFonts w:asciiTheme="majorHAnsi" w:hAnsiTheme="majorHAnsi" w:cstheme="majorHAnsi"/>
        </w:rPr>
        <w:lastRenderedPageBreak/>
        <w:t>APPENDIX A</w:t>
      </w:r>
      <w:bookmarkEnd w:id="163"/>
      <w:r w:rsidRPr="00014E19">
        <w:rPr>
          <w:rFonts w:asciiTheme="majorHAnsi" w:hAnsiTheme="majorHAnsi" w:cstheme="majorHAnsi"/>
        </w:rPr>
        <w:tab/>
        <w:t>PERFORMANCE STATUS CRITERIA</w:t>
      </w:r>
      <w:bookmarkEnd w:id="164"/>
      <w:bookmarkEnd w:id="165"/>
    </w:p>
    <w:p w14:paraId="71145B34" w14:textId="77777777" w:rsidR="003F6AFB" w:rsidRPr="00014E19" w:rsidRDefault="003F6AFB" w:rsidP="003F6AFB">
      <w:pPr>
        <w:jc w:val="both"/>
        <w:rPr>
          <w:rFonts w:asciiTheme="majorHAnsi" w:hAnsiTheme="majorHAnsi" w:cstheme="majorHAnsi"/>
          <w:szCs w:val="22"/>
        </w:rPr>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50"/>
        <w:gridCol w:w="3530"/>
        <w:gridCol w:w="973"/>
        <w:gridCol w:w="3707"/>
      </w:tblGrid>
      <w:tr w:rsidR="003F6AFB" w:rsidRPr="00014E19" w14:paraId="3310CB0B" w14:textId="77777777" w:rsidTr="00C82A0E">
        <w:trPr>
          <w:trHeight w:val="738"/>
        </w:trPr>
        <w:tc>
          <w:tcPr>
            <w:tcW w:w="4770" w:type="dxa"/>
            <w:gridSpan w:val="2"/>
            <w:vAlign w:val="center"/>
          </w:tcPr>
          <w:p w14:paraId="34FBD513" w14:textId="77777777" w:rsidR="003F6AFB" w:rsidRPr="00014E19" w:rsidRDefault="003F6AFB" w:rsidP="00C82A0E">
            <w:pPr>
              <w:jc w:val="both"/>
              <w:rPr>
                <w:rFonts w:asciiTheme="majorHAnsi" w:hAnsiTheme="majorHAnsi" w:cstheme="majorHAnsi"/>
                <w:b/>
                <w:sz w:val="22"/>
                <w:szCs w:val="22"/>
              </w:rPr>
            </w:pPr>
            <w:r w:rsidRPr="00014E19">
              <w:rPr>
                <w:rFonts w:asciiTheme="majorHAnsi" w:hAnsiTheme="majorHAnsi" w:cstheme="majorHAnsi"/>
                <w:b/>
                <w:sz w:val="22"/>
                <w:szCs w:val="22"/>
              </w:rPr>
              <w:t>ECOG Performance Status Scale</w:t>
            </w:r>
          </w:p>
        </w:tc>
        <w:tc>
          <w:tcPr>
            <w:tcW w:w="4770" w:type="dxa"/>
            <w:gridSpan w:val="2"/>
            <w:vAlign w:val="center"/>
          </w:tcPr>
          <w:p w14:paraId="3C2A050E" w14:textId="77777777" w:rsidR="003F6AFB" w:rsidRPr="00014E19" w:rsidRDefault="003F6AFB" w:rsidP="00C82A0E">
            <w:pPr>
              <w:jc w:val="both"/>
              <w:rPr>
                <w:rFonts w:asciiTheme="majorHAnsi" w:hAnsiTheme="majorHAnsi" w:cstheme="majorHAnsi"/>
                <w:b/>
                <w:sz w:val="22"/>
                <w:szCs w:val="22"/>
              </w:rPr>
            </w:pPr>
            <w:proofErr w:type="spellStart"/>
            <w:r w:rsidRPr="00014E19">
              <w:rPr>
                <w:rFonts w:asciiTheme="majorHAnsi" w:hAnsiTheme="majorHAnsi" w:cstheme="majorHAnsi"/>
                <w:b/>
                <w:sz w:val="22"/>
                <w:szCs w:val="22"/>
              </w:rPr>
              <w:t>Karnofsky</w:t>
            </w:r>
            <w:proofErr w:type="spellEnd"/>
            <w:r w:rsidRPr="00014E19">
              <w:rPr>
                <w:rFonts w:asciiTheme="majorHAnsi" w:hAnsiTheme="majorHAnsi" w:cstheme="majorHAnsi"/>
                <w:b/>
                <w:sz w:val="22"/>
                <w:szCs w:val="22"/>
              </w:rPr>
              <w:t xml:space="preserve"> Performance Scale</w:t>
            </w:r>
          </w:p>
        </w:tc>
      </w:tr>
      <w:tr w:rsidR="003F6AFB" w:rsidRPr="00014E19" w14:paraId="29CC3787" w14:textId="77777777" w:rsidTr="00C82A0E">
        <w:tc>
          <w:tcPr>
            <w:tcW w:w="1170" w:type="dxa"/>
          </w:tcPr>
          <w:p w14:paraId="264A407C"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Grade</w:t>
            </w:r>
          </w:p>
        </w:tc>
        <w:tc>
          <w:tcPr>
            <w:tcW w:w="3600" w:type="dxa"/>
          </w:tcPr>
          <w:p w14:paraId="0998A693"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Descriptions</w:t>
            </w:r>
          </w:p>
        </w:tc>
        <w:tc>
          <w:tcPr>
            <w:tcW w:w="990" w:type="dxa"/>
          </w:tcPr>
          <w:p w14:paraId="403AFA7E"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Percent</w:t>
            </w:r>
          </w:p>
        </w:tc>
        <w:tc>
          <w:tcPr>
            <w:tcW w:w="3780" w:type="dxa"/>
          </w:tcPr>
          <w:p w14:paraId="31A88A3E"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Description</w:t>
            </w:r>
          </w:p>
        </w:tc>
      </w:tr>
      <w:tr w:rsidR="003F6AFB" w:rsidRPr="00014E19" w14:paraId="0449655F" w14:textId="77777777" w:rsidTr="00C82A0E">
        <w:tc>
          <w:tcPr>
            <w:tcW w:w="1170" w:type="dxa"/>
            <w:vMerge w:val="restart"/>
            <w:vAlign w:val="center"/>
          </w:tcPr>
          <w:p w14:paraId="1A7B0911"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0</w:t>
            </w:r>
          </w:p>
        </w:tc>
        <w:tc>
          <w:tcPr>
            <w:tcW w:w="3600" w:type="dxa"/>
            <w:vMerge w:val="restart"/>
            <w:vAlign w:val="center"/>
          </w:tcPr>
          <w:p w14:paraId="7D178E8A"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Normal activity.  Fully active, able to carry on all pre-disease performance without restriction.</w:t>
            </w:r>
          </w:p>
        </w:tc>
        <w:tc>
          <w:tcPr>
            <w:tcW w:w="990" w:type="dxa"/>
            <w:vAlign w:val="center"/>
          </w:tcPr>
          <w:p w14:paraId="0BC43B46"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100</w:t>
            </w:r>
          </w:p>
        </w:tc>
        <w:tc>
          <w:tcPr>
            <w:tcW w:w="3780" w:type="dxa"/>
          </w:tcPr>
          <w:p w14:paraId="022298B7"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Normal, no complaints, no evidence of disease.</w:t>
            </w:r>
          </w:p>
        </w:tc>
      </w:tr>
      <w:tr w:rsidR="003F6AFB" w:rsidRPr="00014E19" w14:paraId="00C5F879" w14:textId="77777777" w:rsidTr="00C82A0E">
        <w:tc>
          <w:tcPr>
            <w:tcW w:w="1170" w:type="dxa"/>
            <w:vMerge/>
            <w:vAlign w:val="center"/>
          </w:tcPr>
          <w:p w14:paraId="0EC2AC88" w14:textId="77777777" w:rsidR="003F6AFB" w:rsidRPr="00014E19" w:rsidRDefault="003F6AFB" w:rsidP="00C82A0E">
            <w:pPr>
              <w:jc w:val="both"/>
              <w:rPr>
                <w:rFonts w:asciiTheme="majorHAnsi" w:hAnsiTheme="majorHAnsi" w:cstheme="majorHAnsi"/>
                <w:sz w:val="22"/>
                <w:szCs w:val="22"/>
              </w:rPr>
            </w:pPr>
          </w:p>
        </w:tc>
        <w:tc>
          <w:tcPr>
            <w:tcW w:w="3600" w:type="dxa"/>
            <w:vMerge/>
            <w:vAlign w:val="center"/>
          </w:tcPr>
          <w:p w14:paraId="5D619EA8" w14:textId="77777777" w:rsidR="003F6AFB" w:rsidRPr="00014E19" w:rsidRDefault="003F6AFB" w:rsidP="00C82A0E">
            <w:pPr>
              <w:jc w:val="both"/>
              <w:rPr>
                <w:rFonts w:asciiTheme="majorHAnsi" w:hAnsiTheme="majorHAnsi" w:cstheme="majorHAnsi"/>
                <w:sz w:val="22"/>
                <w:szCs w:val="22"/>
              </w:rPr>
            </w:pPr>
          </w:p>
        </w:tc>
        <w:tc>
          <w:tcPr>
            <w:tcW w:w="990" w:type="dxa"/>
            <w:vAlign w:val="center"/>
          </w:tcPr>
          <w:p w14:paraId="05108C02"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90</w:t>
            </w:r>
          </w:p>
        </w:tc>
        <w:tc>
          <w:tcPr>
            <w:tcW w:w="3780" w:type="dxa"/>
          </w:tcPr>
          <w:p w14:paraId="66D7D2FC"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Able to carry on normal activity; minor signs or symptoms of disease.</w:t>
            </w:r>
          </w:p>
        </w:tc>
      </w:tr>
      <w:tr w:rsidR="003F6AFB" w:rsidRPr="00014E19" w14:paraId="35F2BF99" w14:textId="77777777" w:rsidTr="00C82A0E">
        <w:trPr>
          <w:trHeight w:val="860"/>
        </w:trPr>
        <w:tc>
          <w:tcPr>
            <w:tcW w:w="1170" w:type="dxa"/>
            <w:vMerge w:val="restart"/>
            <w:vAlign w:val="center"/>
          </w:tcPr>
          <w:p w14:paraId="45D9F526"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1</w:t>
            </w:r>
          </w:p>
        </w:tc>
        <w:tc>
          <w:tcPr>
            <w:tcW w:w="3600" w:type="dxa"/>
            <w:vMerge w:val="restart"/>
            <w:vAlign w:val="center"/>
          </w:tcPr>
          <w:p w14:paraId="559E9FAD"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Symptoms, but ambulatory.  Restricted in physically strenuous activity, but ambulatory and able to carry out work of a light or sedentary nature (</w:t>
            </w:r>
            <w:r w:rsidRPr="00014E19">
              <w:rPr>
                <w:rFonts w:asciiTheme="majorHAnsi" w:hAnsiTheme="majorHAnsi" w:cstheme="majorHAnsi"/>
                <w:i/>
                <w:sz w:val="22"/>
                <w:szCs w:val="22"/>
              </w:rPr>
              <w:t>e.g.</w:t>
            </w:r>
            <w:r w:rsidRPr="00014E19">
              <w:rPr>
                <w:rFonts w:asciiTheme="majorHAnsi" w:hAnsiTheme="majorHAnsi" w:cstheme="majorHAnsi"/>
                <w:szCs w:val="22"/>
              </w:rPr>
              <w:t>, light housework, office work).</w:t>
            </w:r>
          </w:p>
        </w:tc>
        <w:tc>
          <w:tcPr>
            <w:tcW w:w="990" w:type="dxa"/>
            <w:vAlign w:val="center"/>
          </w:tcPr>
          <w:p w14:paraId="4160923B"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80</w:t>
            </w:r>
          </w:p>
        </w:tc>
        <w:tc>
          <w:tcPr>
            <w:tcW w:w="3780" w:type="dxa"/>
            <w:vAlign w:val="center"/>
          </w:tcPr>
          <w:p w14:paraId="30D6A7DE"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Normal activity with effort; some signs or symptoms of disease.</w:t>
            </w:r>
          </w:p>
        </w:tc>
      </w:tr>
      <w:tr w:rsidR="003F6AFB" w:rsidRPr="00014E19" w14:paraId="7653CA13" w14:textId="77777777" w:rsidTr="00C82A0E">
        <w:trPr>
          <w:trHeight w:val="860"/>
        </w:trPr>
        <w:tc>
          <w:tcPr>
            <w:tcW w:w="1170" w:type="dxa"/>
            <w:vMerge/>
            <w:vAlign w:val="center"/>
          </w:tcPr>
          <w:p w14:paraId="3CAD2327" w14:textId="77777777" w:rsidR="003F6AFB" w:rsidRPr="00014E19" w:rsidRDefault="003F6AFB" w:rsidP="00C82A0E">
            <w:pPr>
              <w:jc w:val="both"/>
              <w:rPr>
                <w:rFonts w:asciiTheme="majorHAnsi" w:hAnsiTheme="majorHAnsi" w:cstheme="majorHAnsi"/>
                <w:sz w:val="22"/>
                <w:szCs w:val="22"/>
              </w:rPr>
            </w:pPr>
          </w:p>
        </w:tc>
        <w:tc>
          <w:tcPr>
            <w:tcW w:w="3600" w:type="dxa"/>
            <w:vMerge/>
            <w:vAlign w:val="center"/>
          </w:tcPr>
          <w:p w14:paraId="592A6F73" w14:textId="77777777" w:rsidR="003F6AFB" w:rsidRPr="00014E19" w:rsidRDefault="003F6AFB" w:rsidP="00C82A0E">
            <w:pPr>
              <w:jc w:val="both"/>
              <w:rPr>
                <w:rFonts w:asciiTheme="majorHAnsi" w:hAnsiTheme="majorHAnsi" w:cstheme="majorHAnsi"/>
                <w:sz w:val="22"/>
                <w:szCs w:val="22"/>
              </w:rPr>
            </w:pPr>
          </w:p>
        </w:tc>
        <w:tc>
          <w:tcPr>
            <w:tcW w:w="990" w:type="dxa"/>
            <w:vAlign w:val="center"/>
          </w:tcPr>
          <w:p w14:paraId="4C027847"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70</w:t>
            </w:r>
          </w:p>
        </w:tc>
        <w:tc>
          <w:tcPr>
            <w:tcW w:w="3780" w:type="dxa"/>
            <w:vAlign w:val="center"/>
          </w:tcPr>
          <w:p w14:paraId="15CD0C0B"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Cares for self, unable to carry on normal activity or to do active work.</w:t>
            </w:r>
          </w:p>
        </w:tc>
      </w:tr>
      <w:tr w:rsidR="003F6AFB" w:rsidRPr="00014E19" w14:paraId="3C840180" w14:textId="77777777" w:rsidTr="00C82A0E">
        <w:tc>
          <w:tcPr>
            <w:tcW w:w="1170" w:type="dxa"/>
            <w:vMerge w:val="restart"/>
            <w:vAlign w:val="center"/>
          </w:tcPr>
          <w:p w14:paraId="077C3111"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2</w:t>
            </w:r>
          </w:p>
        </w:tc>
        <w:tc>
          <w:tcPr>
            <w:tcW w:w="3600" w:type="dxa"/>
            <w:vMerge w:val="restart"/>
            <w:vAlign w:val="center"/>
          </w:tcPr>
          <w:p w14:paraId="42731DE3"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In bed &lt;50% of the time.  Ambulatory and capable of all self-care, but unable to carry out any work activities.  Up and about more than 50% of waking hours.</w:t>
            </w:r>
          </w:p>
        </w:tc>
        <w:tc>
          <w:tcPr>
            <w:tcW w:w="990" w:type="dxa"/>
            <w:vAlign w:val="center"/>
          </w:tcPr>
          <w:p w14:paraId="554E5698"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60</w:t>
            </w:r>
          </w:p>
        </w:tc>
        <w:tc>
          <w:tcPr>
            <w:tcW w:w="3780" w:type="dxa"/>
          </w:tcPr>
          <w:p w14:paraId="395CE9D9"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xml:space="preserve">Requires occasional </w:t>
            </w:r>
            <w:proofErr w:type="gramStart"/>
            <w:r w:rsidRPr="00014E19">
              <w:rPr>
                <w:rFonts w:asciiTheme="majorHAnsi" w:hAnsiTheme="majorHAnsi" w:cstheme="majorHAnsi"/>
                <w:szCs w:val="22"/>
              </w:rPr>
              <w:t>assistance, but</w:t>
            </w:r>
            <w:proofErr w:type="gramEnd"/>
            <w:r w:rsidRPr="00014E19">
              <w:rPr>
                <w:rFonts w:asciiTheme="majorHAnsi" w:hAnsiTheme="majorHAnsi" w:cstheme="majorHAnsi"/>
                <w:szCs w:val="22"/>
              </w:rPr>
              <w:t xml:space="preserve"> is able to care for most of his/her needs.</w:t>
            </w:r>
          </w:p>
        </w:tc>
      </w:tr>
      <w:tr w:rsidR="003F6AFB" w:rsidRPr="00014E19" w14:paraId="4D9AF6D3" w14:textId="77777777" w:rsidTr="00C82A0E">
        <w:tc>
          <w:tcPr>
            <w:tcW w:w="1170" w:type="dxa"/>
            <w:vMerge/>
            <w:vAlign w:val="center"/>
          </w:tcPr>
          <w:p w14:paraId="2F3A52E8" w14:textId="77777777" w:rsidR="003F6AFB" w:rsidRPr="00014E19" w:rsidRDefault="003F6AFB" w:rsidP="00C82A0E">
            <w:pPr>
              <w:jc w:val="both"/>
              <w:rPr>
                <w:rFonts w:asciiTheme="majorHAnsi" w:hAnsiTheme="majorHAnsi" w:cstheme="majorHAnsi"/>
                <w:sz w:val="22"/>
                <w:szCs w:val="22"/>
              </w:rPr>
            </w:pPr>
          </w:p>
        </w:tc>
        <w:tc>
          <w:tcPr>
            <w:tcW w:w="3600" w:type="dxa"/>
            <w:vMerge/>
            <w:vAlign w:val="center"/>
          </w:tcPr>
          <w:p w14:paraId="6B8B6C17" w14:textId="77777777" w:rsidR="003F6AFB" w:rsidRPr="00014E19" w:rsidRDefault="003F6AFB" w:rsidP="00C82A0E">
            <w:pPr>
              <w:jc w:val="both"/>
              <w:rPr>
                <w:rFonts w:asciiTheme="majorHAnsi" w:hAnsiTheme="majorHAnsi" w:cstheme="majorHAnsi"/>
                <w:sz w:val="22"/>
                <w:szCs w:val="22"/>
              </w:rPr>
            </w:pPr>
          </w:p>
        </w:tc>
        <w:tc>
          <w:tcPr>
            <w:tcW w:w="990" w:type="dxa"/>
            <w:vAlign w:val="center"/>
          </w:tcPr>
          <w:p w14:paraId="5EBE9814"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50</w:t>
            </w:r>
          </w:p>
        </w:tc>
        <w:tc>
          <w:tcPr>
            <w:tcW w:w="3780" w:type="dxa"/>
          </w:tcPr>
          <w:p w14:paraId="50DD1C7E"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Requires considerable assistance and frequent medical care.</w:t>
            </w:r>
          </w:p>
        </w:tc>
      </w:tr>
      <w:tr w:rsidR="003F6AFB" w:rsidRPr="00014E19" w14:paraId="2AAB9B3B" w14:textId="77777777" w:rsidTr="00C82A0E">
        <w:tc>
          <w:tcPr>
            <w:tcW w:w="1170" w:type="dxa"/>
            <w:vMerge w:val="restart"/>
            <w:vAlign w:val="center"/>
          </w:tcPr>
          <w:p w14:paraId="4CFBC974"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3</w:t>
            </w:r>
          </w:p>
        </w:tc>
        <w:tc>
          <w:tcPr>
            <w:tcW w:w="3600" w:type="dxa"/>
            <w:vMerge w:val="restart"/>
            <w:vAlign w:val="center"/>
          </w:tcPr>
          <w:p w14:paraId="726C47F2"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In bed &gt;50% of the time.  Capable of only limited self-care, confined to bed or chair more than 50% of waking hours.</w:t>
            </w:r>
          </w:p>
        </w:tc>
        <w:tc>
          <w:tcPr>
            <w:tcW w:w="990" w:type="dxa"/>
            <w:vAlign w:val="center"/>
          </w:tcPr>
          <w:p w14:paraId="3F1102D4"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40</w:t>
            </w:r>
          </w:p>
        </w:tc>
        <w:tc>
          <w:tcPr>
            <w:tcW w:w="3780" w:type="dxa"/>
          </w:tcPr>
          <w:p w14:paraId="0AA658DC"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Disabled, requires special care and assistance.</w:t>
            </w:r>
          </w:p>
        </w:tc>
      </w:tr>
      <w:tr w:rsidR="003F6AFB" w:rsidRPr="00014E19" w14:paraId="0C0AB11A" w14:textId="77777777" w:rsidTr="00C82A0E">
        <w:tc>
          <w:tcPr>
            <w:tcW w:w="1170" w:type="dxa"/>
            <w:vMerge/>
            <w:vAlign w:val="center"/>
          </w:tcPr>
          <w:p w14:paraId="146EFFD3" w14:textId="77777777" w:rsidR="003F6AFB" w:rsidRPr="00014E19" w:rsidRDefault="003F6AFB" w:rsidP="00C82A0E">
            <w:pPr>
              <w:jc w:val="both"/>
              <w:rPr>
                <w:rFonts w:asciiTheme="majorHAnsi" w:hAnsiTheme="majorHAnsi" w:cstheme="majorHAnsi"/>
                <w:sz w:val="22"/>
                <w:szCs w:val="22"/>
              </w:rPr>
            </w:pPr>
          </w:p>
        </w:tc>
        <w:tc>
          <w:tcPr>
            <w:tcW w:w="3600" w:type="dxa"/>
            <w:vMerge/>
            <w:vAlign w:val="center"/>
          </w:tcPr>
          <w:p w14:paraId="01590FE2" w14:textId="77777777" w:rsidR="003F6AFB" w:rsidRPr="00014E19" w:rsidRDefault="003F6AFB" w:rsidP="00C82A0E">
            <w:pPr>
              <w:jc w:val="both"/>
              <w:rPr>
                <w:rFonts w:asciiTheme="majorHAnsi" w:hAnsiTheme="majorHAnsi" w:cstheme="majorHAnsi"/>
                <w:sz w:val="22"/>
                <w:szCs w:val="22"/>
              </w:rPr>
            </w:pPr>
          </w:p>
        </w:tc>
        <w:tc>
          <w:tcPr>
            <w:tcW w:w="990" w:type="dxa"/>
            <w:vAlign w:val="center"/>
          </w:tcPr>
          <w:p w14:paraId="50C2F67D"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30</w:t>
            </w:r>
          </w:p>
        </w:tc>
        <w:tc>
          <w:tcPr>
            <w:tcW w:w="3780" w:type="dxa"/>
          </w:tcPr>
          <w:p w14:paraId="62770BC0"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Severely disabled, hospitalization indicated.  Death not imminent.</w:t>
            </w:r>
          </w:p>
        </w:tc>
      </w:tr>
      <w:tr w:rsidR="003F6AFB" w:rsidRPr="00014E19" w14:paraId="4BF438B0" w14:textId="77777777" w:rsidTr="00C82A0E">
        <w:tc>
          <w:tcPr>
            <w:tcW w:w="1170" w:type="dxa"/>
            <w:vMerge w:val="restart"/>
            <w:vAlign w:val="center"/>
          </w:tcPr>
          <w:p w14:paraId="1138D896"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4</w:t>
            </w:r>
          </w:p>
        </w:tc>
        <w:tc>
          <w:tcPr>
            <w:tcW w:w="3600" w:type="dxa"/>
            <w:vMerge w:val="restart"/>
            <w:vAlign w:val="center"/>
          </w:tcPr>
          <w:p w14:paraId="4CD9B76D"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100% bedridden.  Completely disabled.  Cannot carry on any self-care.  Totally confined to bed or chair.</w:t>
            </w:r>
          </w:p>
        </w:tc>
        <w:tc>
          <w:tcPr>
            <w:tcW w:w="990" w:type="dxa"/>
            <w:vAlign w:val="center"/>
          </w:tcPr>
          <w:p w14:paraId="575EAEA2"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20</w:t>
            </w:r>
          </w:p>
        </w:tc>
        <w:tc>
          <w:tcPr>
            <w:tcW w:w="3780" w:type="dxa"/>
          </w:tcPr>
          <w:p w14:paraId="665E551D"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Very sick, hospitalization indicated. Death not imminent.</w:t>
            </w:r>
          </w:p>
        </w:tc>
      </w:tr>
      <w:tr w:rsidR="003F6AFB" w:rsidRPr="00014E19" w14:paraId="3D00F62E" w14:textId="77777777" w:rsidTr="00C82A0E">
        <w:tc>
          <w:tcPr>
            <w:tcW w:w="1170" w:type="dxa"/>
            <w:vMerge/>
            <w:vAlign w:val="center"/>
          </w:tcPr>
          <w:p w14:paraId="732F9B24" w14:textId="77777777" w:rsidR="003F6AFB" w:rsidRPr="00014E19" w:rsidRDefault="003F6AFB" w:rsidP="00C82A0E">
            <w:pPr>
              <w:jc w:val="both"/>
              <w:rPr>
                <w:rFonts w:asciiTheme="majorHAnsi" w:hAnsiTheme="majorHAnsi" w:cstheme="majorHAnsi"/>
                <w:sz w:val="22"/>
                <w:szCs w:val="22"/>
              </w:rPr>
            </w:pPr>
          </w:p>
        </w:tc>
        <w:tc>
          <w:tcPr>
            <w:tcW w:w="3600" w:type="dxa"/>
            <w:vMerge/>
            <w:vAlign w:val="center"/>
          </w:tcPr>
          <w:p w14:paraId="045FA0CE" w14:textId="77777777" w:rsidR="003F6AFB" w:rsidRPr="00014E19" w:rsidRDefault="003F6AFB" w:rsidP="00C82A0E">
            <w:pPr>
              <w:jc w:val="both"/>
              <w:rPr>
                <w:rFonts w:asciiTheme="majorHAnsi" w:hAnsiTheme="majorHAnsi" w:cstheme="majorHAnsi"/>
                <w:sz w:val="22"/>
                <w:szCs w:val="22"/>
              </w:rPr>
            </w:pPr>
          </w:p>
        </w:tc>
        <w:tc>
          <w:tcPr>
            <w:tcW w:w="990" w:type="dxa"/>
            <w:vAlign w:val="center"/>
          </w:tcPr>
          <w:p w14:paraId="63A8A187"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10</w:t>
            </w:r>
          </w:p>
        </w:tc>
        <w:tc>
          <w:tcPr>
            <w:tcW w:w="3780" w:type="dxa"/>
          </w:tcPr>
          <w:p w14:paraId="574995B4"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Moribund, fatal processes progressing rapidly.</w:t>
            </w:r>
          </w:p>
        </w:tc>
      </w:tr>
      <w:tr w:rsidR="003F6AFB" w:rsidRPr="00014E19" w14:paraId="60164632" w14:textId="77777777" w:rsidTr="00C82A0E">
        <w:tc>
          <w:tcPr>
            <w:tcW w:w="1170" w:type="dxa"/>
            <w:vAlign w:val="center"/>
          </w:tcPr>
          <w:p w14:paraId="68F109BE"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5</w:t>
            </w:r>
          </w:p>
        </w:tc>
        <w:tc>
          <w:tcPr>
            <w:tcW w:w="3600" w:type="dxa"/>
            <w:vAlign w:val="center"/>
          </w:tcPr>
          <w:p w14:paraId="020F9F5C"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Dead.</w:t>
            </w:r>
          </w:p>
        </w:tc>
        <w:tc>
          <w:tcPr>
            <w:tcW w:w="990" w:type="dxa"/>
            <w:vAlign w:val="center"/>
          </w:tcPr>
          <w:p w14:paraId="2C613E07"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0</w:t>
            </w:r>
          </w:p>
        </w:tc>
        <w:tc>
          <w:tcPr>
            <w:tcW w:w="3780" w:type="dxa"/>
          </w:tcPr>
          <w:p w14:paraId="29954F77"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Dead.</w:t>
            </w:r>
          </w:p>
        </w:tc>
      </w:tr>
    </w:tbl>
    <w:p w14:paraId="518FCE52" w14:textId="77777777" w:rsidR="003F6AFB" w:rsidRPr="00014E19" w:rsidRDefault="003F6AFB" w:rsidP="003F6AFB">
      <w:pPr>
        <w:jc w:val="both"/>
        <w:rPr>
          <w:rFonts w:asciiTheme="majorHAnsi" w:eastAsia="MS Mincho" w:hAnsiTheme="majorHAnsi" w:cstheme="majorHAnsi"/>
          <w:sz w:val="20"/>
          <w:szCs w:val="20"/>
        </w:rPr>
      </w:pPr>
    </w:p>
    <w:p w14:paraId="14EAF7AF" w14:textId="77777777" w:rsidR="003F6AFB" w:rsidRPr="00014E19" w:rsidRDefault="003F6AFB" w:rsidP="003F6AFB">
      <w:pPr>
        <w:ind w:left="270"/>
        <w:jc w:val="both"/>
        <w:rPr>
          <w:rFonts w:asciiTheme="majorHAnsi" w:eastAsia="MS Mincho" w:hAnsiTheme="majorHAnsi" w:cstheme="majorHAnsi"/>
          <w:sz w:val="20"/>
          <w:szCs w:val="20"/>
        </w:rPr>
      </w:pPr>
      <w:r w:rsidRPr="00014E19">
        <w:rPr>
          <w:rFonts w:asciiTheme="majorHAnsi" w:eastAsia="MS Mincho" w:hAnsiTheme="majorHAnsi" w:cstheme="majorHAnsi"/>
          <w:sz w:val="20"/>
          <w:szCs w:val="20"/>
        </w:rPr>
        <w:t xml:space="preserve">As published in Am. J. Clin. Oncol.:  </w:t>
      </w:r>
      <w:proofErr w:type="spellStart"/>
      <w:r w:rsidRPr="00014E19">
        <w:rPr>
          <w:rFonts w:asciiTheme="majorHAnsi" w:eastAsia="MS Mincho" w:hAnsiTheme="majorHAnsi" w:cstheme="majorHAnsi"/>
          <w:i/>
          <w:iCs/>
          <w:sz w:val="20"/>
          <w:szCs w:val="20"/>
        </w:rPr>
        <w:t>Oken</w:t>
      </w:r>
      <w:proofErr w:type="spellEnd"/>
      <w:r w:rsidRPr="00014E19">
        <w:rPr>
          <w:rFonts w:asciiTheme="majorHAnsi" w:eastAsia="MS Mincho" w:hAnsiTheme="majorHAnsi" w:cstheme="majorHAnsi"/>
          <w:i/>
          <w:iCs/>
          <w:sz w:val="20"/>
          <w:szCs w:val="20"/>
        </w:rPr>
        <w:t xml:space="preserve">, M.M., Creech, R.H., </w:t>
      </w:r>
      <w:proofErr w:type="spellStart"/>
      <w:r w:rsidRPr="00014E19">
        <w:rPr>
          <w:rFonts w:asciiTheme="majorHAnsi" w:eastAsia="MS Mincho" w:hAnsiTheme="majorHAnsi" w:cstheme="majorHAnsi"/>
          <w:i/>
          <w:iCs/>
          <w:sz w:val="20"/>
          <w:szCs w:val="20"/>
        </w:rPr>
        <w:t>Tormey</w:t>
      </w:r>
      <w:proofErr w:type="spellEnd"/>
      <w:r w:rsidRPr="00014E19">
        <w:rPr>
          <w:rFonts w:asciiTheme="majorHAnsi" w:eastAsia="MS Mincho" w:hAnsiTheme="majorHAnsi" w:cstheme="majorHAnsi"/>
          <w:i/>
          <w:iCs/>
          <w:sz w:val="20"/>
          <w:szCs w:val="20"/>
        </w:rPr>
        <w:t xml:space="preserve">, D.C., Horton, J., Davis, T.E., McFadden, E.T., Carbone, P.P.: Toxicity And Response Criteria Of The Eastern Cooperative Oncology Group. Am J Clin Oncol 5:649-655, 1982. </w:t>
      </w:r>
      <w:r w:rsidRPr="00014E19">
        <w:rPr>
          <w:rFonts w:asciiTheme="majorHAnsi" w:eastAsia="MS Mincho" w:hAnsiTheme="majorHAnsi" w:cstheme="majorHAnsi"/>
          <w:iCs/>
          <w:sz w:val="20"/>
          <w:szCs w:val="20"/>
        </w:rPr>
        <w:t xml:space="preserve">The </w:t>
      </w:r>
      <w:r w:rsidRPr="00014E19">
        <w:rPr>
          <w:rFonts w:asciiTheme="majorHAnsi" w:eastAsia="MS Mincho" w:hAnsiTheme="majorHAnsi" w:cstheme="majorHAnsi"/>
          <w:sz w:val="20"/>
          <w:szCs w:val="20"/>
        </w:rPr>
        <w:t xml:space="preserve">Eastern Cooperative Oncology Group, Robert </w:t>
      </w:r>
      <w:proofErr w:type="spellStart"/>
      <w:r w:rsidRPr="00014E19">
        <w:rPr>
          <w:rFonts w:asciiTheme="majorHAnsi" w:eastAsia="MS Mincho" w:hAnsiTheme="majorHAnsi" w:cstheme="majorHAnsi"/>
          <w:sz w:val="20"/>
          <w:szCs w:val="20"/>
        </w:rPr>
        <w:t>Comis</w:t>
      </w:r>
      <w:proofErr w:type="spellEnd"/>
      <w:r w:rsidRPr="00014E19">
        <w:rPr>
          <w:rFonts w:asciiTheme="majorHAnsi" w:eastAsia="MS Mincho" w:hAnsiTheme="majorHAnsi" w:cstheme="majorHAnsi"/>
          <w:sz w:val="20"/>
          <w:szCs w:val="20"/>
        </w:rPr>
        <w:t xml:space="preserve"> M.D., Group Chair</w:t>
      </w:r>
    </w:p>
    <w:p w14:paraId="152CAA87" w14:textId="77777777" w:rsidR="003F6AFB" w:rsidRPr="00014E19" w:rsidRDefault="003F6AFB" w:rsidP="003F6AFB">
      <w:pPr>
        <w:rPr>
          <w:rFonts w:asciiTheme="majorHAnsi" w:hAnsiTheme="majorHAnsi" w:cstheme="majorHAnsi"/>
          <w:b/>
          <w:caps/>
          <w:sz w:val="22"/>
        </w:rPr>
      </w:pPr>
      <w:r w:rsidRPr="00014E19">
        <w:rPr>
          <w:rFonts w:asciiTheme="majorHAnsi" w:hAnsiTheme="majorHAnsi" w:cstheme="majorHAnsi"/>
          <w:b/>
          <w:caps/>
          <w:sz w:val="22"/>
        </w:rPr>
        <w:br w:type="page"/>
      </w:r>
    </w:p>
    <w:p w14:paraId="6299F58B" w14:textId="77777777" w:rsidR="003F6AFB" w:rsidRPr="00014E19" w:rsidRDefault="003F6AFB" w:rsidP="003F6AFB">
      <w:pPr>
        <w:pStyle w:val="Default"/>
        <w:rPr>
          <w:rFonts w:asciiTheme="majorHAnsi" w:hAnsiTheme="majorHAnsi" w:cstheme="majorHAnsi"/>
        </w:rPr>
      </w:pPr>
    </w:p>
    <w:p w14:paraId="47EAE913" w14:textId="43F262A9" w:rsidR="003F6AFB" w:rsidRPr="00014E19" w:rsidRDefault="003F6AFB" w:rsidP="003F6AFB">
      <w:pPr>
        <w:pStyle w:val="Heading1"/>
        <w:numPr>
          <w:ilvl w:val="0"/>
          <w:numId w:val="0"/>
        </w:numPr>
        <w:rPr>
          <w:rFonts w:asciiTheme="majorHAnsi" w:eastAsia="MS Mincho" w:hAnsiTheme="majorHAnsi" w:cstheme="majorHAnsi"/>
        </w:rPr>
      </w:pPr>
      <w:bookmarkStart w:id="166" w:name="_APPENDIX_B_"/>
      <w:bookmarkStart w:id="167" w:name="_Toc29371322"/>
      <w:bookmarkStart w:id="168" w:name="_Toc181350736"/>
      <w:bookmarkEnd w:id="166"/>
      <w:r w:rsidRPr="00014E19">
        <w:rPr>
          <w:rFonts w:asciiTheme="majorHAnsi" w:eastAsia="MS Mincho" w:hAnsiTheme="majorHAnsi" w:cstheme="majorHAnsi"/>
        </w:rPr>
        <w:t xml:space="preserve">APPENDIX B </w:t>
      </w:r>
      <w:r w:rsidRPr="00014E19">
        <w:rPr>
          <w:rFonts w:asciiTheme="majorHAnsi" w:eastAsia="MS Mincho" w:hAnsiTheme="majorHAnsi" w:cstheme="majorHAnsi"/>
        </w:rPr>
        <w:tab/>
        <w:t>Drug Diary</w:t>
      </w:r>
      <w:bookmarkEnd w:id="167"/>
      <w:bookmarkEnd w:id="168"/>
    </w:p>
    <w:p w14:paraId="476DAE36" w14:textId="77777777" w:rsidR="003F6AFB" w:rsidRPr="00014E19" w:rsidRDefault="003F6AFB" w:rsidP="003F6AFB">
      <w:pPr>
        <w:pStyle w:val="Default"/>
        <w:rPr>
          <w:rFonts w:asciiTheme="majorHAnsi" w:hAnsiTheme="majorHAnsi" w:cstheme="majorHAnsi"/>
        </w:rPr>
      </w:pPr>
    </w:p>
    <w:p w14:paraId="55C129DA" w14:textId="77777777" w:rsidR="003F6AFB" w:rsidRPr="00014E19" w:rsidRDefault="003F6AFB" w:rsidP="003F6AFB">
      <w:pPr>
        <w:pStyle w:val="Default"/>
        <w:rPr>
          <w:rFonts w:asciiTheme="majorHAnsi" w:hAnsiTheme="majorHAnsi" w:cstheme="majorHAnsi"/>
        </w:rPr>
      </w:pPr>
    </w:p>
    <w:tbl>
      <w:tblPr>
        <w:tblpPr w:leftFromText="180" w:rightFromText="180" w:vertAnchor="page" w:horzAnchor="margin" w:tblpY="2544"/>
        <w:tblW w:w="9075" w:type="dxa"/>
        <w:tblLook w:val="04A0" w:firstRow="1" w:lastRow="0" w:firstColumn="1" w:lastColumn="0" w:noHBand="0" w:noVBand="1"/>
      </w:tblPr>
      <w:tblGrid>
        <w:gridCol w:w="1484"/>
        <w:gridCol w:w="542"/>
        <w:gridCol w:w="541"/>
        <w:gridCol w:w="935"/>
        <w:gridCol w:w="2550"/>
        <w:gridCol w:w="472"/>
        <w:gridCol w:w="472"/>
        <w:gridCol w:w="471"/>
        <w:gridCol w:w="471"/>
        <w:gridCol w:w="1137"/>
      </w:tblGrid>
      <w:tr w:rsidR="003F6AFB" w:rsidRPr="00014E19" w14:paraId="54BF6F73" w14:textId="77777777" w:rsidTr="00C82A0E">
        <w:trPr>
          <w:trHeight w:val="293"/>
        </w:trPr>
        <w:tc>
          <w:tcPr>
            <w:tcW w:w="9075" w:type="dxa"/>
            <w:gridSpan w:val="10"/>
            <w:vMerge w:val="restart"/>
            <w:tcBorders>
              <w:top w:val="double" w:sz="6" w:space="0" w:color="auto"/>
              <w:left w:val="double" w:sz="6" w:space="0" w:color="auto"/>
              <w:bottom w:val="single" w:sz="8" w:space="0" w:color="000000"/>
              <w:right w:val="double" w:sz="6" w:space="0" w:color="000000"/>
            </w:tcBorders>
            <w:vAlign w:val="center"/>
            <w:hideMark/>
          </w:tcPr>
          <w:p w14:paraId="46B6253D" w14:textId="77777777" w:rsidR="003F6AFB" w:rsidRPr="00014E19" w:rsidRDefault="003F6AFB" w:rsidP="00C82A0E">
            <w:pPr>
              <w:rPr>
                <w:rFonts w:asciiTheme="majorHAnsi" w:hAnsiTheme="majorHAnsi" w:cstheme="majorHAnsi"/>
                <w:b/>
                <w:bCs/>
                <w:sz w:val="22"/>
                <w:szCs w:val="22"/>
              </w:rPr>
            </w:pPr>
            <w:r w:rsidRPr="00014E19">
              <w:rPr>
                <w:rFonts w:asciiTheme="majorHAnsi" w:hAnsiTheme="majorHAnsi" w:cstheme="majorHAnsi"/>
                <w:b/>
                <w:bCs/>
                <w:sz w:val="22"/>
                <w:szCs w:val="22"/>
              </w:rPr>
              <w:t>Study ID:</w:t>
            </w:r>
          </w:p>
        </w:tc>
      </w:tr>
      <w:tr w:rsidR="003F6AFB" w:rsidRPr="00014E19" w14:paraId="1BBC2F38" w14:textId="77777777" w:rsidTr="00C82A0E">
        <w:trPr>
          <w:trHeight w:val="293"/>
        </w:trPr>
        <w:tc>
          <w:tcPr>
            <w:tcW w:w="9075" w:type="dxa"/>
            <w:gridSpan w:val="10"/>
            <w:vMerge/>
            <w:tcBorders>
              <w:top w:val="double" w:sz="6" w:space="0" w:color="auto"/>
              <w:left w:val="double" w:sz="6" w:space="0" w:color="auto"/>
              <w:bottom w:val="single" w:sz="8" w:space="0" w:color="000000"/>
              <w:right w:val="double" w:sz="6" w:space="0" w:color="000000"/>
            </w:tcBorders>
            <w:vAlign w:val="center"/>
            <w:hideMark/>
          </w:tcPr>
          <w:p w14:paraId="4F2363E5" w14:textId="77777777" w:rsidR="003F6AFB" w:rsidRPr="00014E19" w:rsidRDefault="003F6AFB" w:rsidP="00C82A0E">
            <w:pPr>
              <w:jc w:val="both"/>
              <w:rPr>
                <w:rFonts w:asciiTheme="majorHAnsi" w:hAnsiTheme="majorHAnsi" w:cstheme="majorHAnsi"/>
                <w:b/>
                <w:bCs/>
                <w:sz w:val="22"/>
                <w:szCs w:val="22"/>
              </w:rPr>
            </w:pPr>
          </w:p>
        </w:tc>
      </w:tr>
      <w:tr w:rsidR="003F6AFB" w:rsidRPr="00014E19" w14:paraId="5E0BF9E9" w14:textId="77777777" w:rsidTr="00C82A0E">
        <w:trPr>
          <w:trHeight w:val="225"/>
        </w:trPr>
        <w:tc>
          <w:tcPr>
            <w:tcW w:w="9075" w:type="dxa"/>
            <w:gridSpan w:val="10"/>
            <w:tcBorders>
              <w:top w:val="single" w:sz="8" w:space="0" w:color="auto"/>
              <w:left w:val="single" w:sz="8" w:space="0" w:color="auto"/>
              <w:bottom w:val="single" w:sz="8" w:space="0" w:color="auto"/>
              <w:right w:val="single" w:sz="8" w:space="0" w:color="000000"/>
            </w:tcBorders>
            <w:shd w:val="clear" w:color="000000" w:fill="C0C0C0"/>
            <w:hideMark/>
          </w:tcPr>
          <w:p w14:paraId="1D6C47D2" w14:textId="77777777" w:rsidR="003F6AFB" w:rsidRPr="00014E19" w:rsidRDefault="003F6AFB" w:rsidP="00C82A0E">
            <w:pPr>
              <w:jc w:val="both"/>
              <w:rPr>
                <w:rFonts w:asciiTheme="majorHAnsi" w:hAnsiTheme="majorHAnsi" w:cstheme="majorHAnsi"/>
                <w:b/>
                <w:bCs/>
                <w:sz w:val="22"/>
                <w:szCs w:val="22"/>
              </w:rPr>
            </w:pPr>
            <w:r w:rsidRPr="00014E19">
              <w:rPr>
                <w:rFonts w:asciiTheme="majorHAnsi" w:hAnsiTheme="majorHAnsi" w:cstheme="majorHAnsi"/>
                <w:b/>
                <w:bCs/>
                <w:sz w:val="22"/>
                <w:szCs w:val="22"/>
              </w:rPr>
              <w:t>[</w:t>
            </w:r>
            <w:r w:rsidRPr="00014E19">
              <w:rPr>
                <w:rFonts w:asciiTheme="majorHAnsi" w:hAnsiTheme="majorHAnsi" w:cstheme="majorHAnsi"/>
                <w:bCs/>
                <w:i/>
                <w:sz w:val="22"/>
                <w:szCs w:val="22"/>
              </w:rPr>
              <w:t>Drug</w:t>
            </w:r>
            <w:r w:rsidRPr="00014E19">
              <w:rPr>
                <w:rFonts w:asciiTheme="majorHAnsi" w:hAnsiTheme="majorHAnsi" w:cstheme="majorHAnsi"/>
                <w:b/>
                <w:bCs/>
                <w:sz w:val="22"/>
                <w:szCs w:val="22"/>
              </w:rPr>
              <w:t>] Pill Diary</w:t>
            </w:r>
          </w:p>
        </w:tc>
      </w:tr>
      <w:tr w:rsidR="003F6AFB" w:rsidRPr="00014E19" w14:paraId="6944F636" w14:textId="77777777" w:rsidTr="00C82A0E">
        <w:trPr>
          <w:trHeight w:val="293"/>
        </w:trPr>
        <w:tc>
          <w:tcPr>
            <w:tcW w:w="9075" w:type="dxa"/>
            <w:gridSpan w:val="10"/>
            <w:vMerge w:val="restart"/>
            <w:tcBorders>
              <w:top w:val="single" w:sz="8" w:space="0" w:color="auto"/>
              <w:left w:val="single" w:sz="8" w:space="0" w:color="auto"/>
              <w:bottom w:val="single" w:sz="8" w:space="0" w:color="000000"/>
              <w:right w:val="single" w:sz="8" w:space="0" w:color="000000"/>
            </w:tcBorders>
            <w:shd w:val="clear" w:color="auto" w:fill="auto"/>
            <w:hideMark/>
          </w:tcPr>
          <w:p w14:paraId="0C7F4972"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xml:space="preserve"> Subject Initials:</w:t>
            </w:r>
            <w:r w:rsidRPr="00014E19">
              <w:rPr>
                <w:rFonts w:asciiTheme="majorHAnsi" w:hAnsiTheme="majorHAnsi" w:cstheme="majorHAnsi"/>
                <w:b/>
                <w:bCs/>
                <w:sz w:val="22"/>
                <w:szCs w:val="22"/>
                <w:u w:val="single"/>
              </w:rPr>
              <w:t xml:space="preserve"> ___</w:t>
            </w:r>
            <w:r w:rsidRPr="00014E19">
              <w:rPr>
                <w:rFonts w:asciiTheme="majorHAnsi" w:hAnsiTheme="majorHAnsi" w:cstheme="majorHAnsi"/>
                <w:szCs w:val="22"/>
              </w:rPr>
              <w:t xml:space="preserve">          Subject ID: </w:t>
            </w:r>
            <w:r w:rsidRPr="00014E19">
              <w:rPr>
                <w:rFonts w:asciiTheme="majorHAnsi" w:hAnsiTheme="majorHAnsi" w:cstheme="majorHAnsi"/>
                <w:b/>
                <w:bCs/>
                <w:sz w:val="22"/>
                <w:szCs w:val="22"/>
                <w:u w:val="single"/>
              </w:rPr>
              <w:t>_____</w:t>
            </w:r>
            <w:r w:rsidRPr="00014E19">
              <w:rPr>
                <w:rFonts w:asciiTheme="majorHAnsi" w:hAnsiTheme="majorHAnsi" w:cstheme="majorHAnsi"/>
                <w:szCs w:val="22"/>
              </w:rPr>
              <w:t xml:space="preserve">                  Cycle: _____                                                                                                                                   </w:t>
            </w:r>
          </w:p>
          <w:p w14:paraId="0A31602D" w14:textId="77777777" w:rsidR="003F6AFB" w:rsidRPr="00014E19" w:rsidRDefault="003F6AFB" w:rsidP="00C82A0E">
            <w:pPr>
              <w:rPr>
                <w:rFonts w:asciiTheme="majorHAnsi" w:hAnsiTheme="majorHAnsi" w:cstheme="majorHAnsi"/>
                <w:szCs w:val="22"/>
              </w:rPr>
            </w:pPr>
          </w:p>
          <w:p w14:paraId="234355F2" w14:textId="77777777" w:rsidR="003F6AFB" w:rsidRPr="00014E19" w:rsidRDefault="003F6AFB" w:rsidP="00C82A0E">
            <w:pPr>
              <w:tabs>
                <w:tab w:val="left" w:pos="2629"/>
              </w:tabs>
              <w:rPr>
                <w:rFonts w:asciiTheme="majorHAnsi" w:hAnsiTheme="majorHAnsi" w:cstheme="majorHAnsi"/>
                <w:szCs w:val="22"/>
              </w:rPr>
            </w:pPr>
            <w:r w:rsidRPr="00014E19">
              <w:rPr>
                <w:rFonts w:asciiTheme="majorHAnsi" w:hAnsiTheme="majorHAnsi" w:cstheme="majorHAnsi"/>
                <w:szCs w:val="22"/>
              </w:rPr>
              <w:tab/>
            </w:r>
          </w:p>
        </w:tc>
      </w:tr>
      <w:tr w:rsidR="003F6AFB" w:rsidRPr="00014E19" w14:paraId="28B8E7E0" w14:textId="77777777" w:rsidTr="00C82A0E">
        <w:trPr>
          <w:trHeight w:val="293"/>
        </w:trPr>
        <w:tc>
          <w:tcPr>
            <w:tcW w:w="9075" w:type="dxa"/>
            <w:gridSpan w:val="10"/>
            <w:vMerge/>
            <w:tcBorders>
              <w:top w:val="single" w:sz="8" w:space="0" w:color="auto"/>
              <w:left w:val="single" w:sz="8" w:space="0" w:color="auto"/>
              <w:bottom w:val="single" w:sz="8" w:space="0" w:color="000000"/>
              <w:right w:val="single" w:sz="8" w:space="0" w:color="000000"/>
            </w:tcBorders>
            <w:vAlign w:val="center"/>
            <w:hideMark/>
          </w:tcPr>
          <w:p w14:paraId="15A65288" w14:textId="77777777" w:rsidR="003F6AFB" w:rsidRPr="00014E19" w:rsidRDefault="003F6AFB" w:rsidP="00C82A0E">
            <w:pPr>
              <w:jc w:val="both"/>
              <w:rPr>
                <w:rFonts w:asciiTheme="majorHAnsi" w:hAnsiTheme="majorHAnsi" w:cstheme="majorHAnsi"/>
                <w:szCs w:val="22"/>
              </w:rPr>
            </w:pPr>
          </w:p>
        </w:tc>
      </w:tr>
      <w:tr w:rsidR="003F6AFB" w:rsidRPr="00014E19" w14:paraId="31280933" w14:textId="77777777" w:rsidTr="00C82A0E">
        <w:trPr>
          <w:trHeight w:val="293"/>
        </w:trPr>
        <w:tc>
          <w:tcPr>
            <w:tcW w:w="9075" w:type="dxa"/>
            <w:gridSpan w:val="10"/>
            <w:vMerge/>
            <w:tcBorders>
              <w:top w:val="single" w:sz="8" w:space="0" w:color="auto"/>
              <w:left w:val="single" w:sz="8" w:space="0" w:color="auto"/>
              <w:bottom w:val="single" w:sz="8" w:space="0" w:color="000000"/>
              <w:right w:val="single" w:sz="8" w:space="0" w:color="000000"/>
            </w:tcBorders>
            <w:vAlign w:val="center"/>
            <w:hideMark/>
          </w:tcPr>
          <w:p w14:paraId="58A44641" w14:textId="77777777" w:rsidR="003F6AFB" w:rsidRPr="00014E19" w:rsidRDefault="003F6AFB" w:rsidP="00C82A0E">
            <w:pPr>
              <w:jc w:val="both"/>
              <w:rPr>
                <w:rFonts w:asciiTheme="majorHAnsi" w:hAnsiTheme="majorHAnsi" w:cstheme="majorHAnsi"/>
                <w:szCs w:val="22"/>
              </w:rPr>
            </w:pPr>
          </w:p>
        </w:tc>
      </w:tr>
      <w:tr w:rsidR="003F6AFB" w:rsidRPr="00014E19" w14:paraId="38425AFB" w14:textId="77777777" w:rsidTr="00C82A0E">
        <w:trPr>
          <w:trHeight w:val="135"/>
        </w:trPr>
        <w:tc>
          <w:tcPr>
            <w:tcW w:w="1484" w:type="dxa"/>
            <w:tcBorders>
              <w:top w:val="single" w:sz="8" w:space="0" w:color="auto"/>
              <w:left w:val="single" w:sz="8" w:space="0" w:color="auto"/>
              <w:bottom w:val="nil"/>
              <w:right w:val="nil"/>
            </w:tcBorders>
            <w:shd w:val="clear" w:color="auto" w:fill="auto"/>
            <w:hideMark/>
          </w:tcPr>
          <w:p w14:paraId="67F5BE58" w14:textId="77777777" w:rsidR="003F6AFB" w:rsidRPr="00014E19" w:rsidRDefault="003F6AFB" w:rsidP="00C82A0E">
            <w:pPr>
              <w:jc w:val="both"/>
              <w:rPr>
                <w:rFonts w:asciiTheme="majorHAnsi" w:hAnsiTheme="majorHAnsi" w:cstheme="majorHAnsi"/>
                <w:b/>
                <w:bCs/>
                <w:sz w:val="22"/>
                <w:szCs w:val="22"/>
                <w:u w:val="single"/>
              </w:rPr>
            </w:pPr>
            <w:r w:rsidRPr="00014E19">
              <w:rPr>
                <w:rFonts w:asciiTheme="majorHAnsi" w:hAnsiTheme="majorHAnsi" w:cstheme="majorHAnsi"/>
                <w:b/>
                <w:bCs/>
                <w:sz w:val="22"/>
                <w:szCs w:val="22"/>
                <w:u w:val="single"/>
              </w:rPr>
              <w:t>Instructions</w:t>
            </w:r>
            <w:r w:rsidRPr="00014E19">
              <w:rPr>
                <w:rFonts w:asciiTheme="majorHAnsi" w:hAnsiTheme="majorHAnsi" w:cstheme="majorHAnsi"/>
                <w:szCs w:val="22"/>
                <w:u w:val="single"/>
              </w:rPr>
              <w:t>:</w:t>
            </w:r>
          </w:p>
        </w:tc>
        <w:tc>
          <w:tcPr>
            <w:tcW w:w="0" w:type="auto"/>
            <w:tcBorders>
              <w:top w:val="nil"/>
              <w:left w:val="nil"/>
              <w:bottom w:val="nil"/>
              <w:right w:val="nil"/>
            </w:tcBorders>
            <w:shd w:val="clear" w:color="auto" w:fill="auto"/>
            <w:hideMark/>
          </w:tcPr>
          <w:p w14:paraId="5994277C"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0" w:type="auto"/>
            <w:tcBorders>
              <w:top w:val="nil"/>
              <w:left w:val="nil"/>
              <w:bottom w:val="nil"/>
              <w:right w:val="nil"/>
            </w:tcBorders>
            <w:shd w:val="clear" w:color="auto" w:fill="auto"/>
            <w:hideMark/>
          </w:tcPr>
          <w:p w14:paraId="23BBA102"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0" w:type="auto"/>
            <w:tcBorders>
              <w:top w:val="nil"/>
              <w:left w:val="nil"/>
              <w:bottom w:val="nil"/>
              <w:right w:val="nil"/>
            </w:tcBorders>
            <w:shd w:val="clear" w:color="auto" w:fill="auto"/>
            <w:hideMark/>
          </w:tcPr>
          <w:p w14:paraId="701C7ED9"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0" w:type="auto"/>
            <w:tcBorders>
              <w:top w:val="nil"/>
              <w:left w:val="nil"/>
              <w:bottom w:val="nil"/>
              <w:right w:val="nil"/>
            </w:tcBorders>
            <w:shd w:val="clear" w:color="auto" w:fill="auto"/>
            <w:hideMark/>
          </w:tcPr>
          <w:p w14:paraId="103B42B8"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0" w:type="auto"/>
            <w:tcBorders>
              <w:top w:val="nil"/>
              <w:left w:val="nil"/>
              <w:bottom w:val="nil"/>
              <w:right w:val="nil"/>
            </w:tcBorders>
            <w:shd w:val="clear" w:color="auto" w:fill="auto"/>
            <w:hideMark/>
          </w:tcPr>
          <w:p w14:paraId="4C7B584C"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0" w:type="auto"/>
            <w:tcBorders>
              <w:top w:val="nil"/>
              <w:left w:val="nil"/>
              <w:bottom w:val="nil"/>
              <w:right w:val="nil"/>
            </w:tcBorders>
            <w:shd w:val="clear" w:color="auto" w:fill="auto"/>
            <w:hideMark/>
          </w:tcPr>
          <w:p w14:paraId="32F73214"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0" w:type="auto"/>
            <w:tcBorders>
              <w:top w:val="nil"/>
              <w:left w:val="nil"/>
              <w:bottom w:val="nil"/>
              <w:right w:val="nil"/>
            </w:tcBorders>
            <w:shd w:val="clear" w:color="auto" w:fill="auto"/>
            <w:hideMark/>
          </w:tcPr>
          <w:p w14:paraId="5048F445"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0" w:type="auto"/>
            <w:tcBorders>
              <w:top w:val="nil"/>
              <w:left w:val="nil"/>
              <w:bottom w:val="nil"/>
              <w:right w:val="nil"/>
            </w:tcBorders>
            <w:shd w:val="clear" w:color="auto" w:fill="auto"/>
            <w:hideMark/>
          </w:tcPr>
          <w:p w14:paraId="19CFCE17"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653" w:type="dxa"/>
            <w:tcBorders>
              <w:top w:val="nil"/>
              <w:left w:val="nil"/>
              <w:bottom w:val="nil"/>
              <w:right w:val="single" w:sz="8" w:space="0" w:color="auto"/>
            </w:tcBorders>
            <w:shd w:val="clear" w:color="auto" w:fill="auto"/>
            <w:hideMark/>
          </w:tcPr>
          <w:p w14:paraId="542205B9"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209388F5" w14:textId="77777777" w:rsidTr="00C82A0E">
        <w:trPr>
          <w:trHeight w:val="135"/>
        </w:trPr>
        <w:tc>
          <w:tcPr>
            <w:tcW w:w="2567" w:type="dxa"/>
            <w:gridSpan w:val="3"/>
            <w:tcBorders>
              <w:top w:val="nil"/>
              <w:left w:val="single" w:sz="8" w:space="0" w:color="auto"/>
              <w:bottom w:val="nil"/>
              <w:right w:val="nil"/>
            </w:tcBorders>
            <w:shd w:val="clear" w:color="auto" w:fill="auto"/>
            <w:hideMark/>
          </w:tcPr>
          <w:p w14:paraId="64A921AD"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Planned Daily Dose:</w:t>
            </w:r>
            <w:r w:rsidRPr="00014E19">
              <w:rPr>
                <w:rFonts w:asciiTheme="majorHAnsi" w:hAnsiTheme="majorHAnsi" w:cstheme="majorHAnsi"/>
                <w:b/>
                <w:bCs/>
                <w:sz w:val="22"/>
                <w:szCs w:val="22"/>
              </w:rPr>
              <w:t xml:space="preserve"> __mg</w:t>
            </w:r>
          </w:p>
        </w:tc>
        <w:tc>
          <w:tcPr>
            <w:tcW w:w="0" w:type="auto"/>
            <w:tcBorders>
              <w:top w:val="nil"/>
              <w:left w:val="nil"/>
              <w:bottom w:val="nil"/>
              <w:right w:val="nil"/>
            </w:tcBorders>
            <w:shd w:val="clear" w:color="auto" w:fill="auto"/>
            <w:hideMark/>
          </w:tcPr>
          <w:p w14:paraId="477DE986" w14:textId="77777777" w:rsidR="003F6AFB" w:rsidRPr="00014E19" w:rsidRDefault="003F6AFB" w:rsidP="00C82A0E">
            <w:pPr>
              <w:jc w:val="both"/>
              <w:rPr>
                <w:rFonts w:asciiTheme="majorHAnsi" w:hAnsiTheme="majorHAnsi" w:cstheme="majorHAnsi"/>
                <w:sz w:val="22"/>
                <w:szCs w:val="22"/>
              </w:rPr>
            </w:pPr>
          </w:p>
        </w:tc>
        <w:tc>
          <w:tcPr>
            <w:tcW w:w="0" w:type="auto"/>
            <w:tcBorders>
              <w:top w:val="nil"/>
              <w:left w:val="nil"/>
              <w:bottom w:val="nil"/>
              <w:right w:val="nil"/>
            </w:tcBorders>
            <w:shd w:val="clear" w:color="auto" w:fill="auto"/>
            <w:hideMark/>
          </w:tcPr>
          <w:p w14:paraId="4474A74D" w14:textId="77777777" w:rsidR="003F6AFB" w:rsidRPr="00014E19" w:rsidRDefault="003F6AFB" w:rsidP="00C82A0E">
            <w:pPr>
              <w:jc w:val="both"/>
              <w:rPr>
                <w:rFonts w:asciiTheme="majorHAnsi" w:hAnsiTheme="majorHAnsi" w:cstheme="majorHAnsi"/>
                <w:sz w:val="22"/>
                <w:szCs w:val="22"/>
              </w:rPr>
            </w:pPr>
          </w:p>
        </w:tc>
        <w:tc>
          <w:tcPr>
            <w:tcW w:w="0" w:type="auto"/>
            <w:tcBorders>
              <w:top w:val="nil"/>
              <w:left w:val="nil"/>
              <w:bottom w:val="nil"/>
              <w:right w:val="nil"/>
            </w:tcBorders>
            <w:shd w:val="clear" w:color="auto" w:fill="auto"/>
            <w:hideMark/>
          </w:tcPr>
          <w:p w14:paraId="4A4304D9" w14:textId="77777777" w:rsidR="003F6AFB" w:rsidRPr="00014E19" w:rsidRDefault="003F6AFB" w:rsidP="00C82A0E">
            <w:pPr>
              <w:jc w:val="both"/>
              <w:rPr>
                <w:rFonts w:asciiTheme="majorHAnsi" w:hAnsiTheme="majorHAnsi" w:cstheme="majorHAnsi"/>
                <w:sz w:val="22"/>
                <w:szCs w:val="22"/>
              </w:rPr>
            </w:pPr>
          </w:p>
        </w:tc>
        <w:tc>
          <w:tcPr>
            <w:tcW w:w="0" w:type="auto"/>
            <w:tcBorders>
              <w:top w:val="nil"/>
              <w:left w:val="nil"/>
              <w:bottom w:val="nil"/>
              <w:right w:val="nil"/>
            </w:tcBorders>
            <w:shd w:val="clear" w:color="auto" w:fill="auto"/>
            <w:hideMark/>
          </w:tcPr>
          <w:p w14:paraId="081DC470" w14:textId="77777777" w:rsidR="003F6AFB" w:rsidRPr="00014E19" w:rsidRDefault="003F6AFB" w:rsidP="00C82A0E">
            <w:pPr>
              <w:jc w:val="both"/>
              <w:rPr>
                <w:rFonts w:asciiTheme="majorHAnsi" w:hAnsiTheme="majorHAnsi" w:cstheme="majorHAnsi"/>
                <w:sz w:val="22"/>
                <w:szCs w:val="22"/>
              </w:rPr>
            </w:pPr>
          </w:p>
        </w:tc>
        <w:tc>
          <w:tcPr>
            <w:tcW w:w="0" w:type="auto"/>
            <w:tcBorders>
              <w:top w:val="nil"/>
              <w:left w:val="nil"/>
              <w:bottom w:val="nil"/>
              <w:right w:val="nil"/>
            </w:tcBorders>
            <w:shd w:val="clear" w:color="auto" w:fill="auto"/>
            <w:hideMark/>
          </w:tcPr>
          <w:p w14:paraId="7905BABA" w14:textId="77777777" w:rsidR="003F6AFB" w:rsidRPr="00014E19" w:rsidRDefault="003F6AFB" w:rsidP="00C82A0E">
            <w:pPr>
              <w:jc w:val="both"/>
              <w:rPr>
                <w:rFonts w:asciiTheme="majorHAnsi" w:hAnsiTheme="majorHAnsi" w:cstheme="majorHAnsi"/>
                <w:sz w:val="22"/>
                <w:szCs w:val="22"/>
              </w:rPr>
            </w:pPr>
          </w:p>
        </w:tc>
        <w:tc>
          <w:tcPr>
            <w:tcW w:w="0" w:type="auto"/>
            <w:tcBorders>
              <w:top w:val="nil"/>
              <w:left w:val="nil"/>
              <w:bottom w:val="nil"/>
              <w:right w:val="nil"/>
            </w:tcBorders>
            <w:shd w:val="clear" w:color="auto" w:fill="auto"/>
            <w:hideMark/>
          </w:tcPr>
          <w:p w14:paraId="6BD95AB1" w14:textId="77777777" w:rsidR="003F6AFB" w:rsidRPr="00014E19" w:rsidRDefault="003F6AFB" w:rsidP="00C82A0E">
            <w:pPr>
              <w:jc w:val="both"/>
              <w:rPr>
                <w:rFonts w:asciiTheme="majorHAnsi" w:hAnsiTheme="majorHAnsi" w:cstheme="majorHAnsi"/>
                <w:sz w:val="22"/>
                <w:szCs w:val="22"/>
              </w:rPr>
            </w:pPr>
          </w:p>
        </w:tc>
        <w:tc>
          <w:tcPr>
            <w:tcW w:w="653" w:type="dxa"/>
            <w:tcBorders>
              <w:top w:val="nil"/>
              <w:left w:val="nil"/>
              <w:bottom w:val="nil"/>
              <w:right w:val="single" w:sz="8" w:space="0" w:color="auto"/>
            </w:tcBorders>
            <w:shd w:val="clear" w:color="auto" w:fill="auto"/>
            <w:hideMark/>
          </w:tcPr>
          <w:p w14:paraId="0C793283"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4D7077CA" w14:textId="77777777" w:rsidTr="00C82A0E">
        <w:trPr>
          <w:trHeight w:val="135"/>
        </w:trPr>
        <w:tc>
          <w:tcPr>
            <w:tcW w:w="9075" w:type="dxa"/>
            <w:gridSpan w:val="10"/>
            <w:tcBorders>
              <w:top w:val="nil"/>
              <w:left w:val="single" w:sz="8" w:space="0" w:color="auto"/>
              <w:bottom w:val="nil"/>
              <w:right w:val="single" w:sz="8" w:space="0" w:color="000000"/>
            </w:tcBorders>
            <w:shd w:val="clear" w:color="auto" w:fill="auto"/>
            <w:hideMark/>
          </w:tcPr>
          <w:p w14:paraId="56F9EFC7"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REMINDERS:</w:t>
            </w:r>
          </w:p>
        </w:tc>
      </w:tr>
      <w:tr w:rsidR="003F6AFB" w:rsidRPr="00014E19" w14:paraId="7E6DEF48" w14:textId="77777777" w:rsidTr="00C82A0E">
        <w:trPr>
          <w:trHeight w:val="135"/>
        </w:trPr>
        <w:tc>
          <w:tcPr>
            <w:tcW w:w="9075" w:type="dxa"/>
            <w:gridSpan w:val="10"/>
            <w:tcBorders>
              <w:top w:val="nil"/>
              <w:left w:val="single" w:sz="8" w:space="0" w:color="auto"/>
              <w:bottom w:val="nil"/>
              <w:right w:val="single" w:sz="8" w:space="0" w:color="000000"/>
            </w:tcBorders>
            <w:shd w:val="clear" w:color="auto" w:fill="auto"/>
            <w:hideMark/>
          </w:tcPr>
          <w:p w14:paraId="6EB059B2"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xml:space="preserve">1. </w:t>
            </w:r>
          </w:p>
        </w:tc>
      </w:tr>
      <w:tr w:rsidR="003F6AFB" w:rsidRPr="00014E19" w14:paraId="3803353E" w14:textId="77777777" w:rsidTr="00C82A0E">
        <w:trPr>
          <w:trHeight w:val="135"/>
        </w:trPr>
        <w:tc>
          <w:tcPr>
            <w:tcW w:w="9075" w:type="dxa"/>
            <w:gridSpan w:val="10"/>
            <w:tcBorders>
              <w:top w:val="nil"/>
              <w:left w:val="single" w:sz="8" w:space="0" w:color="auto"/>
              <w:bottom w:val="single" w:sz="4" w:space="0" w:color="auto"/>
              <w:right w:val="single" w:sz="8" w:space="0" w:color="000000"/>
            </w:tcBorders>
            <w:shd w:val="clear" w:color="auto" w:fill="auto"/>
            <w:hideMark/>
          </w:tcPr>
          <w:p w14:paraId="5A819377"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2.</w:t>
            </w:r>
          </w:p>
        </w:tc>
      </w:tr>
      <w:tr w:rsidR="003F6AFB" w:rsidRPr="00014E19" w14:paraId="7A6D6075" w14:textId="77777777" w:rsidTr="00C82A0E">
        <w:trPr>
          <w:trHeight w:val="274"/>
        </w:trPr>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E4C69" w14:textId="77777777" w:rsidR="003F6AFB" w:rsidRPr="00014E19" w:rsidRDefault="003F6AFB" w:rsidP="00C82A0E">
            <w:pPr>
              <w:jc w:val="both"/>
              <w:rPr>
                <w:rFonts w:asciiTheme="majorHAnsi" w:hAnsiTheme="majorHAnsi" w:cstheme="majorHAnsi"/>
                <w:sz w:val="22"/>
                <w:szCs w:val="22"/>
                <w:u w:val="single"/>
              </w:rPr>
            </w:pPr>
            <w:r w:rsidRPr="00014E19">
              <w:rPr>
                <w:rFonts w:asciiTheme="majorHAnsi" w:hAnsiTheme="majorHAnsi" w:cstheme="majorHAnsi"/>
                <w:szCs w:val="22"/>
                <w:u w:val="single"/>
              </w:rPr>
              <w:t>Day</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663D86" w14:textId="77777777" w:rsidR="003F6AFB" w:rsidRPr="00014E19" w:rsidRDefault="003F6AFB" w:rsidP="00C82A0E">
            <w:pPr>
              <w:jc w:val="both"/>
              <w:rPr>
                <w:rFonts w:asciiTheme="majorHAnsi" w:hAnsiTheme="majorHAnsi" w:cstheme="majorHAnsi"/>
                <w:sz w:val="22"/>
                <w:szCs w:val="22"/>
                <w:u w:val="single"/>
              </w:rPr>
            </w:pPr>
            <w:r w:rsidRPr="00014E19">
              <w:rPr>
                <w:rFonts w:asciiTheme="majorHAnsi" w:hAnsiTheme="majorHAnsi" w:cstheme="majorHAnsi"/>
                <w:szCs w:val="22"/>
                <w:u w:val="single"/>
              </w:rPr>
              <w:t xml:space="preserve">Date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30E61" w14:textId="77777777" w:rsidR="003F6AFB" w:rsidRPr="00014E19" w:rsidRDefault="003F6AFB" w:rsidP="00C82A0E">
            <w:pPr>
              <w:jc w:val="both"/>
              <w:rPr>
                <w:rFonts w:asciiTheme="majorHAnsi" w:hAnsiTheme="majorHAnsi" w:cstheme="majorHAnsi"/>
                <w:sz w:val="22"/>
                <w:szCs w:val="22"/>
                <w:u w:val="single"/>
              </w:rPr>
            </w:pPr>
            <w:r w:rsidRPr="00014E19">
              <w:rPr>
                <w:rFonts w:asciiTheme="majorHAnsi" w:hAnsiTheme="majorHAnsi" w:cstheme="majorHAnsi"/>
                <w:szCs w:val="22"/>
                <w:u w:val="single"/>
              </w:rPr>
              <w:t>Time</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B6AC4" w14:textId="77777777" w:rsidR="003F6AFB" w:rsidRPr="00014E19" w:rsidRDefault="003F6AFB" w:rsidP="00C82A0E">
            <w:pPr>
              <w:jc w:val="both"/>
              <w:rPr>
                <w:rFonts w:asciiTheme="majorHAnsi" w:hAnsiTheme="majorHAnsi" w:cstheme="majorHAnsi"/>
                <w:sz w:val="22"/>
                <w:szCs w:val="22"/>
                <w:u w:val="single"/>
              </w:rPr>
            </w:pPr>
            <w:r w:rsidRPr="00014E19">
              <w:rPr>
                <w:rFonts w:asciiTheme="majorHAnsi" w:hAnsiTheme="majorHAnsi" w:cstheme="majorHAnsi"/>
                <w:szCs w:val="22"/>
                <w:u w:val="single"/>
              </w:rPr>
              <w:t># of Tablets taken</w:t>
            </w:r>
          </w:p>
        </w:tc>
        <w:tc>
          <w:tcPr>
            <w:tcW w:w="3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31BBEA4" w14:textId="77777777" w:rsidR="003F6AFB" w:rsidRPr="00014E19" w:rsidRDefault="003F6AFB" w:rsidP="00C82A0E">
            <w:pPr>
              <w:jc w:val="both"/>
              <w:rPr>
                <w:rFonts w:asciiTheme="majorHAnsi" w:hAnsiTheme="majorHAnsi" w:cstheme="majorHAnsi"/>
                <w:szCs w:val="22"/>
                <w:u w:val="single"/>
              </w:rPr>
            </w:pPr>
            <w:r w:rsidRPr="00014E19">
              <w:rPr>
                <w:rFonts w:asciiTheme="majorHAnsi" w:hAnsiTheme="majorHAnsi" w:cstheme="majorHAnsi"/>
                <w:szCs w:val="22"/>
                <w:u w:val="single"/>
              </w:rPr>
              <w:t>Comments</w:t>
            </w:r>
          </w:p>
        </w:tc>
      </w:tr>
      <w:tr w:rsidR="003F6AFB" w:rsidRPr="00014E19" w14:paraId="2C002DFD"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A6243"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1</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7C38849F"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1F44B143"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29512797"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296893F0"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68249C3B"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1078C"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2</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42BB4805"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25C6D091"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73C21F7"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EFF206"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7B3AAD50"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A6B48"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3</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5C429FEB"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02FDD065"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E3053E2"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0EF0D9"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229A8D96"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7D944"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4</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4EF6BB47"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6A7B67C2"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1B487CEF"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6ED8F2D"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1089A4E1"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7DF9"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5</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2B8B8210"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22097A07"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609B2CB1"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0E6D73"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46B1E199"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705E3"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6</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55F98724"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60C25A53"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1B1011B9"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284AB71"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6643C068"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8725D"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7</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77B83412"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70B29205"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0D98B0D9"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5C51F05"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0D751A6D"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93B75"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8</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3EAAE400"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3CF9AE70"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51A5E1BE"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3D214CE"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r w:rsidR="003F6AFB" w:rsidRPr="00014E19" w14:paraId="0A9B4277"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772D"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9</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2E7FE04D"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7ACCB379"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1A0E306E"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2D64AF06" w14:textId="77777777" w:rsidR="003F6AFB" w:rsidRPr="00014E19" w:rsidRDefault="003F6AFB" w:rsidP="00C82A0E">
            <w:pPr>
              <w:jc w:val="both"/>
              <w:rPr>
                <w:rFonts w:asciiTheme="majorHAnsi" w:hAnsiTheme="majorHAnsi" w:cstheme="majorHAnsi"/>
                <w:b/>
                <w:bCs/>
                <w:sz w:val="22"/>
                <w:szCs w:val="22"/>
              </w:rPr>
            </w:pPr>
            <w:r w:rsidRPr="00014E19">
              <w:rPr>
                <w:rFonts w:asciiTheme="majorHAnsi" w:hAnsiTheme="majorHAnsi" w:cstheme="majorHAnsi"/>
                <w:b/>
                <w:bCs/>
                <w:sz w:val="22"/>
                <w:szCs w:val="22"/>
              </w:rPr>
              <w:t> </w:t>
            </w:r>
          </w:p>
        </w:tc>
      </w:tr>
      <w:tr w:rsidR="003F6AFB" w:rsidRPr="00014E19" w14:paraId="6459CFDA" w14:textId="77777777" w:rsidTr="00C82A0E">
        <w:trPr>
          <w:trHeight w:val="80"/>
        </w:trPr>
        <w:tc>
          <w:tcPr>
            <w:tcW w:w="1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17513"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10</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tcPr>
          <w:p w14:paraId="2D0502F7" w14:textId="77777777" w:rsidR="003F6AFB" w:rsidRPr="00014E19" w:rsidRDefault="003F6AFB" w:rsidP="00C82A0E">
            <w:pPr>
              <w:jc w:val="both"/>
              <w:rPr>
                <w:rFonts w:asciiTheme="majorHAnsi" w:hAnsiTheme="majorHAnsi" w:cstheme="majorHAnsi"/>
                <w:sz w:val="22"/>
                <w:szCs w:val="22"/>
              </w:rPr>
            </w:pP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344F85E3"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2550" w:type="dxa"/>
            <w:tcBorders>
              <w:top w:val="single" w:sz="4" w:space="0" w:color="auto"/>
              <w:left w:val="nil"/>
              <w:bottom w:val="single" w:sz="4" w:space="0" w:color="auto"/>
              <w:right w:val="single" w:sz="4" w:space="0" w:color="auto"/>
            </w:tcBorders>
            <w:shd w:val="clear" w:color="auto" w:fill="auto"/>
            <w:noWrap/>
            <w:vAlign w:val="bottom"/>
            <w:hideMark/>
          </w:tcPr>
          <w:p w14:paraId="69D037BB" w14:textId="77777777" w:rsidR="003F6AFB" w:rsidRPr="00014E19" w:rsidRDefault="003F6AFB" w:rsidP="00C82A0E">
            <w:pPr>
              <w:jc w:val="both"/>
              <w:rPr>
                <w:rFonts w:asciiTheme="majorHAnsi" w:hAnsiTheme="majorHAnsi" w:cstheme="majorHAnsi"/>
                <w:sz w:val="22"/>
                <w:szCs w:val="22"/>
              </w:rPr>
            </w:pPr>
            <w:r w:rsidRPr="00014E19">
              <w:rPr>
                <w:rFonts w:asciiTheme="majorHAnsi" w:hAnsiTheme="majorHAnsi" w:cstheme="majorHAnsi"/>
                <w:szCs w:val="22"/>
              </w:rPr>
              <w:t> </w:t>
            </w:r>
          </w:p>
        </w:tc>
        <w:tc>
          <w:tcPr>
            <w:tcW w:w="302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F6F675" w14:textId="77777777" w:rsidR="003F6AFB" w:rsidRPr="00014E19" w:rsidRDefault="003F6AFB" w:rsidP="00C82A0E">
            <w:pPr>
              <w:jc w:val="both"/>
              <w:rPr>
                <w:rFonts w:asciiTheme="majorHAnsi" w:hAnsiTheme="majorHAnsi" w:cstheme="majorHAnsi"/>
                <w:szCs w:val="22"/>
              </w:rPr>
            </w:pPr>
            <w:r w:rsidRPr="00014E19">
              <w:rPr>
                <w:rFonts w:asciiTheme="majorHAnsi" w:hAnsiTheme="majorHAnsi" w:cstheme="majorHAnsi"/>
                <w:szCs w:val="22"/>
              </w:rPr>
              <w:t> </w:t>
            </w:r>
          </w:p>
        </w:tc>
      </w:tr>
    </w:tbl>
    <w:p w14:paraId="6E6F8109" w14:textId="77777777" w:rsidR="003F6AFB" w:rsidRPr="00014E19" w:rsidRDefault="003F6AFB" w:rsidP="003F6AFB">
      <w:pPr>
        <w:pStyle w:val="Default"/>
        <w:rPr>
          <w:rFonts w:asciiTheme="majorHAnsi" w:hAnsiTheme="majorHAnsi" w:cstheme="majorHAnsi"/>
        </w:rPr>
      </w:pPr>
    </w:p>
    <w:p w14:paraId="1D3982D2" w14:textId="77777777" w:rsidR="003F6AFB" w:rsidRPr="00014E19" w:rsidRDefault="003F6AFB" w:rsidP="003F6AFB">
      <w:pPr>
        <w:pStyle w:val="Default"/>
        <w:rPr>
          <w:rFonts w:asciiTheme="majorHAnsi" w:hAnsiTheme="majorHAnsi" w:cstheme="majorHAnsi"/>
        </w:rPr>
      </w:pPr>
    </w:p>
    <w:p w14:paraId="76DD205C" w14:textId="77777777" w:rsidR="003F6AFB" w:rsidRPr="00014E19" w:rsidRDefault="003F6AFB" w:rsidP="003F6AFB">
      <w:pPr>
        <w:pStyle w:val="Default"/>
        <w:rPr>
          <w:rFonts w:asciiTheme="majorHAnsi" w:hAnsiTheme="majorHAnsi" w:cstheme="majorHAnsi"/>
        </w:rPr>
      </w:pPr>
    </w:p>
    <w:p w14:paraId="1C2F5AF1" w14:textId="77777777" w:rsidR="003F6AFB" w:rsidRPr="00014E19" w:rsidRDefault="003F6AFB" w:rsidP="003F6AFB">
      <w:pPr>
        <w:pStyle w:val="Default"/>
        <w:rPr>
          <w:rFonts w:asciiTheme="majorHAnsi" w:hAnsiTheme="majorHAnsi" w:cstheme="majorHAnsi"/>
        </w:rPr>
      </w:pPr>
    </w:p>
    <w:p w14:paraId="5FC08A38" w14:textId="77777777" w:rsidR="003F6AFB" w:rsidRPr="00014E19" w:rsidRDefault="003F6AFB" w:rsidP="003F6AFB">
      <w:pPr>
        <w:pStyle w:val="Default"/>
        <w:rPr>
          <w:rFonts w:asciiTheme="majorHAnsi" w:hAnsiTheme="majorHAnsi" w:cstheme="majorHAnsi"/>
        </w:rPr>
      </w:pPr>
    </w:p>
    <w:p w14:paraId="788368CC" w14:textId="77777777" w:rsidR="003F6AFB" w:rsidRPr="00014E19" w:rsidRDefault="003F6AFB" w:rsidP="003F6AFB">
      <w:pPr>
        <w:pStyle w:val="Default"/>
        <w:rPr>
          <w:rFonts w:asciiTheme="majorHAnsi" w:hAnsiTheme="majorHAnsi" w:cstheme="majorHAnsi"/>
        </w:rPr>
      </w:pPr>
    </w:p>
    <w:p w14:paraId="64584DDF" w14:textId="77777777" w:rsidR="003F6AFB" w:rsidRPr="00014E19" w:rsidRDefault="003F6AFB" w:rsidP="003F6AFB">
      <w:pPr>
        <w:pStyle w:val="Default"/>
        <w:rPr>
          <w:rFonts w:asciiTheme="majorHAnsi" w:hAnsiTheme="majorHAnsi" w:cstheme="majorHAnsi"/>
        </w:rPr>
      </w:pPr>
    </w:p>
    <w:p w14:paraId="2AB05647" w14:textId="77777777" w:rsidR="003F6AFB" w:rsidRPr="00014E19" w:rsidRDefault="003F6AFB" w:rsidP="003F6AFB">
      <w:pPr>
        <w:pStyle w:val="Default"/>
        <w:rPr>
          <w:rFonts w:asciiTheme="majorHAnsi" w:hAnsiTheme="majorHAnsi" w:cstheme="majorHAnsi"/>
        </w:rPr>
      </w:pPr>
    </w:p>
    <w:p w14:paraId="49EABBB5" w14:textId="77777777" w:rsidR="003F6AFB" w:rsidRPr="00014E19" w:rsidRDefault="003F6AFB" w:rsidP="003F6AFB">
      <w:pPr>
        <w:pStyle w:val="Default"/>
        <w:rPr>
          <w:rFonts w:asciiTheme="majorHAnsi" w:hAnsiTheme="majorHAnsi" w:cstheme="majorHAnsi"/>
        </w:rPr>
      </w:pPr>
    </w:p>
    <w:p w14:paraId="4D2FE765" w14:textId="77777777" w:rsidR="003F6AFB" w:rsidRPr="00014E19" w:rsidRDefault="003F6AFB" w:rsidP="003F6AFB">
      <w:pPr>
        <w:pStyle w:val="Default"/>
        <w:rPr>
          <w:rFonts w:asciiTheme="majorHAnsi" w:hAnsiTheme="majorHAnsi" w:cstheme="majorHAnsi"/>
        </w:rPr>
      </w:pPr>
    </w:p>
    <w:p w14:paraId="41CCE2F6" w14:textId="77777777" w:rsidR="003F6AFB" w:rsidRPr="00014E19" w:rsidRDefault="003F6AFB" w:rsidP="003F6AFB">
      <w:pPr>
        <w:pStyle w:val="Default"/>
        <w:rPr>
          <w:rFonts w:asciiTheme="majorHAnsi" w:hAnsiTheme="majorHAnsi" w:cstheme="majorHAnsi"/>
        </w:rPr>
      </w:pPr>
    </w:p>
    <w:p w14:paraId="6C2BC5F7" w14:textId="77777777" w:rsidR="003F6AFB" w:rsidRPr="00014E19" w:rsidRDefault="003F6AFB" w:rsidP="003F6AFB">
      <w:pPr>
        <w:pStyle w:val="Default"/>
        <w:rPr>
          <w:rFonts w:asciiTheme="majorHAnsi" w:hAnsiTheme="majorHAnsi" w:cstheme="majorHAnsi"/>
        </w:rPr>
      </w:pPr>
    </w:p>
    <w:p w14:paraId="66568353" w14:textId="77777777" w:rsidR="003F6AFB" w:rsidRPr="00014E19" w:rsidRDefault="003F6AFB" w:rsidP="003F6AFB">
      <w:pPr>
        <w:pStyle w:val="Default"/>
        <w:rPr>
          <w:rFonts w:asciiTheme="majorHAnsi" w:hAnsiTheme="majorHAnsi" w:cstheme="majorHAnsi"/>
        </w:rPr>
      </w:pPr>
    </w:p>
    <w:p w14:paraId="1FF8E4E4" w14:textId="77777777" w:rsidR="003F6AFB" w:rsidRPr="00014E19" w:rsidRDefault="003F6AFB" w:rsidP="003F6AFB">
      <w:pPr>
        <w:pStyle w:val="Default"/>
        <w:rPr>
          <w:rFonts w:asciiTheme="majorHAnsi" w:hAnsiTheme="majorHAnsi" w:cstheme="majorHAnsi"/>
        </w:rPr>
      </w:pPr>
    </w:p>
    <w:p w14:paraId="2A71BB39" w14:textId="77777777" w:rsidR="003F6AFB" w:rsidRPr="00014E19" w:rsidRDefault="003F6AFB" w:rsidP="003F6AFB">
      <w:pPr>
        <w:pStyle w:val="Default"/>
        <w:rPr>
          <w:rFonts w:asciiTheme="majorHAnsi" w:hAnsiTheme="majorHAnsi" w:cstheme="majorHAnsi"/>
        </w:rPr>
      </w:pPr>
    </w:p>
    <w:p w14:paraId="68283C9E" w14:textId="77777777" w:rsidR="003F6AFB" w:rsidRPr="00014E19" w:rsidRDefault="003F6AFB" w:rsidP="003F6AFB">
      <w:pPr>
        <w:pStyle w:val="Default"/>
        <w:rPr>
          <w:rFonts w:asciiTheme="majorHAnsi" w:hAnsiTheme="majorHAnsi" w:cstheme="majorHAnsi"/>
        </w:rPr>
      </w:pPr>
    </w:p>
    <w:p w14:paraId="6AAA5B1A" w14:textId="77777777" w:rsidR="003F6AFB" w:rsidRPr="00014E19" w:rsidRDefault="003F6AFB" w:rsidP="003F6AFB">
      <w:pPr>
        <w:pStyle w:val="Default"/>
        <w:rPr>
          <w:rFonts w:asciiTheme="majorHAnsi" w:hAnsiTheme="majorHAnsi" w:cstheme="majorHAnsi"/>
        </w:rPr>
      </w:pPr>
    </w:p>
    <w:p w14:paraId="2475EF41" w14:textId="77777777" w:rsidR="003F6AFB" w:rsidRPr="00014E19" w:rsidRDefault="003F6AFB" w:rsidP="003F6AFB">
      <w:pPr>
        <w:pStyle w:val="Default"/>
        <w:rPr>
          <w:rFonts w:asciiTheme="majorHAnsi" w:hAnsiTheme="majorHAnsi" w:cstheme="majorHAnsi"/>
        </w:rPr>
      </w:pPr>
    </w:p>
    <w:p w14:paraId="5B685F49" w14:textId="77777777" w:rsidR="003F6AFB" w:rsidRPr="00014E19" w:rsidRDefault="003F6AFB" w:rsidP="003F6AFB">
      <w:pPr>
        <w:pStyle w:val="Default"/>
        <w:rPr>
          <w:rFonts w:asciiTheme="majorHAnsi" w:hAnsiTheme="majorHAnsi" w:cstheme="majorHAnsi"/>
        </w:rPr>
      </w:pPr>
    </w:p>
    <w:p w14:paraId="4E1C6915" w14:textId="77777777" w:rsidR="003F6AFB" w:rsidRPr="00014E19" w:rsidRDefault="003F6AFB" w:rsidP="003F6AFB">
      <w:pPr>
        <w:pStyle w:val="Default"/>
        <w:rPr>
          <w:rFonts w:asciiTheme="majorHAnsi" w:hAnsiTheme="majorHAnsi" w:cstheme="majorHAnsi"/>
        </w:rPr>
      </w:pPr>
    </w:p>
    <w:p w14:paraId="32F8243F" w14:textId="77777777" w:rsidR="003F6AFB" w:rsidRPr="00014E19" w:rsidRDefault="003F6AFB" w:rsidP="003F6AFB">
      <w:pPr>
        <w:pStyle w:val="Default"/>
        <w:rPr>
          <w:rFonts w:asciiTheme="majorHAnsi" w:hAnsiTheme="majorHAnsi" w:cstheme="majorHAnsi"/>
        </w:rPr>
      </w:pPr>
    </w:p>
    <w:p w14:paraId="749341A7" w14:textId="77777777" w:rsidR="003F6AFB" w:rsidRPr="00014E19" w:rsidRDefault="003F6AFB" w:rsidP="003F6AFB">
      <w:pPr>
        <w:pStyle w:val="Default"/>
        <w:rPr>
          <w:rFonts w:asciiTheme="majorHAnsi" w:hAnsiTheme="majorHAnsi" w:cstheme="majorHAnsi"/>
        </w:rPr>
      </w:pPr>
    </w:p>
    <w:p w14:paraId="504A896C" w14:textId="77777777" w:rsidR="003F6AFB" w:rsidRPr="00014E19" w:rsidRDefault="003F6AFB" w:rsidP="003F6AFB">
      <w:pPr>
        <w:pStyle w:val="Default"/>
        <w:rPr>
          <w:rFonts w:asciiTheme="majorHAnsi" w:hAnsiTheme="majorHAnsi" w:cstheme="majorHAnsi"/>
        </w:rPr>
      </w:pPr>
    </w:p>
    <w:p w14:paraId="5686C17C" w14:textId="77777777" w:rsidR="003F6AFB" w:rsidRPr="00014E19" w:rsidRDefault="003F6AFB" w:rsidP="003F6AFB">
      <w:pPr>
        <w:pStyle w:val="Default"/>
        <w:rPr>
          <w:rFonts w:asciiTheme="majorHAnsi" w:hAnsiTheme="majorHAnsi" w:cstheme="majorHAnsi"/>
        </w:rPr>
      </w:pPr>
    </w:p>
    <w:p w14:paraId="3B9EDB38" w14:textId="34D49BD0" w:rsidR="003F6AFB" w:rsidRPr="00014E19" w:rsidRDefault="003F6AFB" w:rsidP="005B3A7E">
      <w:pPr>
        <w:ind w:right="990"/>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Record all medications taken during this cycle for example prescriptions and over the counter including vitamins.</w:t>
      </w:r>
    </w:p>
    <w:tbl>
      <w:tblPr>
        <w:tblpPr w:leftFromText="180" w:rightFromText="180" w:vertAnchor="page" w:horzAnchor="margin" w:tblpY="9838"/>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3343"/>
        <w:gridCol w:w="1968"/>
        <w:gridCol w:w="1494"/>
      </w:tblGrid>
      <w:tr w:rsidR="003F6AFB" w:rsidRPr="00014E19" w14:paraId="19C44E34" w14:textId="77777777" w:rsidTr="00C82A0E">
        <w:trPr>
          <w:trHeight w:val="768"/>
        </w:trPr>
        <w:tc>
          <w:tcPr>
            <w:tcW w:w="2237" w:type="dxa"/>
          </w:tcPr>
          <w:p w14:paraId="584CC863" w14:textId="77777777" w:rsidR="003F6AFB" w:rsidRPr="00014E19" w:rsidRDefault="003F6AFB" w:rsidP="00C82A0E">
            <w:pPr>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 xml:space="preserve">Name </w:t>
            </w:r>
          </w:p>
          <w:p w14:paraId="14B05E07" w14:textId="77777777" w:rsidR="003F6AFB" w:rsidRPr="00014E19" w:rsidRDefault="003F6AFB" w:rsidP="00C82A0E">
            <w:pPr>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 xml:space="preserve">of </w:t>
            </w:r>
          </w:p>
          <w:p w14:paraId="4D13E0C6" w14:textId="77777777" w:rsidR="003F6AFB" w:rsidRPr="00014E19" w:rsidRDefault="003F6AFB" w:rsidP="00C82A0E">
            <w:pPr>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 xml:space="preserve"> Medication</w:t>
            </w:r>
          </w:p>
        </w:tc>
        <w:tc>
          <w:tcPr>
            <w:tcW w:w="3343" w:type="dxa"/>
          </w:tcPr>
          <w:p w14:paraId="0EA2E88B" w14:textId="77777777" w:rsidR="003F6AFB" w:rsidRPr="00014E19" w:rsidRDefault="003F6AFB" w:rsidP="00C82A0E">
            <w:pPr>
              <w:jc w:val="center"/>
              <w:rPr>
                <w:rFonts w:asciiTheme="majorHAnsi" w:eastAsia="MS Mincho" w:hAnsiTheme="majorHAnsi" w:cstheme="majorHAnsi"/>
                <w:b/>
                <w:sz w:val="22"/>
                <w:szCs w:val="22"/>
              </w:rPr>
            </w:pPr>
          </w:p>
          <w:p w14:paraId="1ABFE375" w14:textId="77777777" w:rsidR="003F6AFB" w:rsidRPr="00014E19" w:rsidRDefault="003F6AFB" w:rsidP="00C82A0E">
            <w:pPr>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Why did you take the medication?</w:t>
            </w:r>
          </w:p>
        </w:tc>
        <w:tc>
          <w:tcPr>
            <w:tcW w:w="1968" w:type="dxa"/>
          </w:tcPr>
          <w:p w14:paraId="4E85B381" w14:textId="77777777" w:rsidR="003F6AFB" w:rsidRPr="00014E19" w:rsidRDefault="003F6AFB" w:rsidP="00C82A0E">
            <w:pPr>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Date</w:t>
            </w:r>
          </w:p>
          <w:p w14:paraId="7A4437F2" w14:textId="77777777" w:rsidR="003F6AFB" w:rsidRPr="00014E19" w:rsidRDefault="003F6AFB" w:rsidP="00C82A0E">
            <w:pPr>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 xml:space="preserve"> Medication</w:t>
            </w:r>
          </w:p>
          <w:p w14:paraId="2623482F" w14:textId="77777777" w:rsidR="003F6AFB" w:rsidRPr="00014E19" w:rsidRDefault="003F6AFB" w:rsidP="00C82A0E">
            <w:pPr>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 xml:space="preserve"> Started</w:t>
            </w:r>
          </w:p>
        </w:tc>
        <w:tc>
          <w:tcPr>
            <w:tcW w:w="1494" w:type="dxa"/>
          </w:tcPr>
          <w:p w14:paraId="329503EC" w14:textId="77777777" w:rsidR="003F6AFB" w:rsidRPr="00014E19" w:rsidRDefault="003F6AFB" w:rsidP="00C82A0E">
            <w:pPr>
              <w:jc w:val="center"/>
              <w:rPr>
                <w:rFonts w:asciiTheme="majorHAnsi" w:eastAsia="MS Mincho" w:hAnsiTheme="majorHAnsi" w:cstheme="majorHAnsi"/>
                <w:b/>
                <w:sz w:val="22"/>
                <w:szCs w:val="22"/>
              </w:rPr>
            </w:pPr>
            <w:r w:rsidRPr="00014E19">
              <w:rPr>
                <w:rFonts w:asciiTheme="majorHAnsi" w:eastAsia="MS Mincho" w:hAnsiTheme="majorHAnsi" w:cstheme="majorHAnsi"/>
                <w:b/>
                <w:sz w:val="22"/>
                <w:szCs w:val="22"/>
              </w:rPr>
              <w:t>Date  Medication Stopped</w:t>
            </w:r>
          </w:p>
        </w:tc>
      </w:tr>
      <w:tr w:rsidR="003F6AFB" w:rsidRPr="00014E19" w14:paraId="32B75890" w14:textId="77777777" w:rsidTr="00C82A0E">
        <w:trPr>
          <w:trHeight w:val="239"/>
        </w:trPr>
        <w:tc>
          <w:tcPr>
            <w:tcW w:w="2237" w:type="dxa"/>
          </w:tcPr>
          <w:p w14:paraId="1AF8CFB9" w14:textId="77777777" w:rsidR="003F6AFB" w:rsidRPr="00014E19" w:rsidRDefault="003F6AFB" w:rsidP="00C82A0E">
            <w:pPr>
              <w:jc w:val="center"/>
              <w:rPr>
                <w:rFonts w:asciiTheme="majorHAnsi" w:eastAsia="MS Mincho" w:hAnsiTheme="majorHAnsi" w:cstheme="majorHAnsi"/>
                <w:sz w:val="22"/>
                <w:szCs w:val="22"/>
              </w:rPr>
            </w:pPr>
          </w:p>
        </w:tc>
        <w:tc>
          <w:tcPr>
            <w:tcW w:w="3343" w:type="dxa"/>
          </w:tcPr>
          <w:p w14:paraId="5645B3D6" w14:textId="77777777" w:rsidR="003F6AFB" w:rsidRPr="00014E19" w:rsidRDefault="003F6AFB" w:rsidP="00C82A0E">
            <w:pPr>
              <w:jc w:val="center"/>
              <w:rPr>
                <w:rFonts w:asciiTheme="majorHAnsi" w:eastAsia="MS Mincho" w:hAnsiTheme="majorHAnsi" w:cstheme="majorHAnsi"/>
                <w:sz w:val="22"/>
                <w:szCs w:val="22"/>
              </w:rPr>
            </w:pPr>
          </w:p>
        </w:tc>
        <w:tc>
          <w:tcPr>
            <w:tcW w:w="1968" w:type="dxa"/>
          </w:tcPr>
          <w:p w14:paraId="4B110B75" w14:textId="77777777" w:rsidR="003F6AFB" w:rsidRPr="00014E19" w:rsidRDefault="003F6AFB" w:rsidP="00C82A0E">
            <w:pPr>
              <w:jc w:val="center"/>
              <w:rPr>
                <w:rFonts w:asciiTheme="majorHAnsi" w:eastAsia="MS Mincho" w:hAnsiTheme="majorHAnsi" w:cstheme="majorHAnsi"/>
                <w:sz w:val="22"/>
                <w:szCs w:val="22"/>
              </w:rPr>
            </w:pPr>
          </w:p>
        </w:tc>
        <w:tc>
          <w:tcPr>
            <w:tcW w:w="1494" w:type="dxa"/>
          </w:tcPr>
          <w:p w14:paraId="67F164DD" w14:textId="77777777" w:rsidR="003F6AFB" w:rsidRPr="00014E19" w:rsidRDefault="003F6AFB" w:rsidP="00C82A0E">
            <w:pPr>
              <w:jc w:val="center"/>
              <w:rPr>
                <w:rFonts w:asciiTheme="majorHAnsi" w:eastAsia="MS Mincho" w:hAnsiTheme="majorHAnsi" w:cstheme="majorHAnsi"/>
                <w:szCs w:val="22"/>
              </w:rPr>
            </w:pPr>
          </w:p>
        </w:tc>
      </w:tr>
      <w:tr w:rsidR="003F6AFB" w:rsidRPr="00014E19" w14:paraId="3D045119" w14:textId="77777777" w:rsidTr="00C82A0E">
        <w:trPr>
          <w:trHeight w:val="256"/>
        </w:trPr>
        <w:tc>
          <w:tcPr>
            <w:tcW w:w="2237" w:type="dxa"/>
          </w:tcPr>
          <w:p w14:paraId="3ECD63D4" w14:textId="77777777" w:rsidR="003F6AFB" w:rsidRPr="00014E19" w:rsidRDefault="003F6AFB" w:rsidP="00C82A0E">
            <w:pPr>
              <w:jc w:val="center"/>
              <w:rPr>
                <w:rFonts w:asciiTheme="majorHAnsi" w:eastAsia="MS Mincho" w:hAnsiTheme="majorHAnsi" w:cstheme="majorHAnsi"/>
                <w:sz w:val="22"/>
                <w:szCs w:val="22"/>
              </w:rPr>
            </w:pPr>
          </w:p>
        </w:tc>
        <w:tc>
          <w:tcPr>
            <w:tcW w:w="3343" w:type="dxa"/>
          </w:tcPr>
          <w:p w14:paraId="687B9BD9" w14:textId="77777777" w:rsidR="003F6AFB" w:rsidRPr="00014E19" w:rsidRDefault="003F6AFB" w:rsidP="00C82A0E">
            <w:pPr>
              <w:jc w:val="center"/>
              <w:rPr>
                <w:rFonts w:asciiTheme="majorHAnsi" w:eastAsia="MS Mincho" w:hAnsiTheme="majorHAnsi" w:cstheme="majorHAnsi"/>
                <w:sz w:val="22"/>
                <w:szCs w:val="22"/>
              </w:rPr>
            </w:pPr>
          </w:p>
        </w:tc>
        <w:tc>
          <w:tcPr>
            <w:tcW w:w="1968" w:type="dxa"/>
          </w:tcPr>
          <w:p w14:paraId="6916B9E2" w14:textId="77777777" w:rsidR="003F6AFB" w:rsidRPr="00014E19" w:rsidRDefault="003F6AFB" w:rsidP="00C82A0E">
            <w:pPr>
              <w:jc w:val="center"/>
              <w:rPr>
                <w:rFonts w:asciiTheme="majorHAnsi" w:eastAsia="MS Mincho" w:hAnsiTheme="majorHAnsi" w:cstheme="majorHAnsi"/>
                <w:sz w:val="22"/>
                <w:szCs w:val="22"/>
              </w:rPr>
            </w:pPr>
          </w:p>
        </w:tc>
        <w:tc>
          <w:tcPr>
            <w:tcW w:w="1494" w:type="dxa"/>
          </w:tcPr>
          <w:p w14:paraId="27E5FC14" w14:textId="77777777" w:rsidR="003F6AFB" w:rsidRPr="00014E19" w:rsidRDefault="003F6AFB" w:rsidP="00C82A0E">
            <w:pPr>
              <w:jc w:val="center"/>
              <w:rPr>
                <w:rFonts w:asciiTheme="majorHAnsi" w:eastAsia="MS Mincho" w:hAnsiTheme="majorHAnsi" w:cstheme="majorHAnsi"/>
                <w:szCs w:val="22"/>
              </w:rPr>
            </w:pPr>
          </w:p>
        </w:tc>
      </w:tr>
      <w:tr w:rsidR="003F6AFB" w:rsidRPr="00014E19" w14:paraId="25627ADB" w14:textId="77777777" w:rsidTr="00C82A0E">
        <w:trPr>
          <w:trHeight w:val="256"/>
        </w:trPr>
        <w:tc>
          <w:tcPr>
            <w:tcW w:w="2237" w:type="dxa"/>
          </w:tcPr>
          <w:p w14:paraId="69A81102" w14:textId="77777777" w:rsidR="003F6AFB" w:rsidRPr="00014E19" w:rsidRDefault="003F6AFB" w:rsidP="00C82A0E">
            <w:pPr>
              <w:jc w:val="center"/>
              <w:rPr>
                <w:rFonts w:asciiTheme="majorHAnsi" w:eastAsia="MS Mincho" w:hAnsiTheme="majorHAnsi" w:cstheme="majorHAnsi"/>
                <w:sz w:val="22"/>
                <w:szCs w:val="22"/>
              </w:rPr>
            </w:pPr>
          </w:p>
        </w:tc>
        <w:tc>
          <w:tcPr>
            <w:tcW w:w="3343" w:type="dxa"/>
          </w:tcPr>
          <w:p w14:paraId="6FA16D43" w14:textId="77777777" w:rsidR="003F6AFB" w:rsidRPr="00014E19" w:rsidRDefault="003F6AFB" w:rsidP="00C82A0E">
            <w:pPr>
              <w:jc w:val="center"/>
              <w:rPr>
                <w:rFonts w:asciiTheme="majorHAnsi" w:eastAsia="MS Mincho" w:hAnsiTheme="majorHAnsi" w:cstheme="majorHAnsi"/>
                <w:sz w:val="22"/>
                <w:szCs w:val="22"/>
              </w:rPr>
            </w:pPr>
          </w:p>
        </w:tc>
        <w:tc>
          <w:tcPr>
            <w:tcW w:w="1968" w:type="dxa"/>
          </w:tcPr>
          <w:p w14:paraId="1EE9A6FE" w14:textId="77777777" w:rsidR="003F6AFB" w:rsidRPr="00014E19" w:rsidRDefault="003F6AFB" w:rsidP="00C82A0E">
            <w:pPr>
              <w:jc w:val="center"/>
              <w:rPr>
                <w:rFonts w:asciiTheme="majorHAnsi" w:eastAsia="MS Mincho" w:hAnsiTheme="majorHAnsi" w:cstheme="majorHAnsi"/>
                <w:sz w:val="22"/>
                <w:szCs w:val="22"/>
              </w:rPr>
            </w:pPr>
          </w:p>
        </w:tc>
        <w:tc>
          <w:tcPr>
            <w:tcW w:w="1494" w:type="dxa"/>
          </w:tcPr>
          <w:p w14:paraId="04B8174C" w14:textId="77777777" w:rsidR="003F6AFB" w:rsidRPr="00014E19" w:rsidRDefault="003F6AFB" w:rsidP="00C82A0E">
            <w:pPr>
              <w:jc w:val="center"/>
              <w:rPr>
                <w:rFonts w:asciiTheme="majorHAnsi" w:eastAsia="MS Mincho" w:hAnsiTheme="majorHAnsi" w:cstheme="majorHAnsi"/>
                <w:szCs w:val="22"/>
              </w:rPr>
            </w:pPr>
          </w:p>
        </w:tc>
      </w:tr>
      <w:tr w:rsidR="003F6AFB" w:rsidRPr="00014E19" w14:paraId="7CF84F6C" w14:textId="77777777" w:rsidTr="00C82A0E">
        <w:trPr>
          <w:trHeight w:val="239"/>
        </w:trPr>
        <w:tc>
          <w:tcPr>
            <w:tcW w:w="2237" w:type="dxa"/>
          </w:tcPr>
          <w:p w14:paraId="4E0FD888" w14:textId="77777777" w:rsidR="003F6AFB" w:rsidRPr="00014E19" w:rsidRDefault="003F6AFB" w:rsidP="00C82A0E">
            <w:pPr>
              <w:jc w:val="center"/>
              <w:rPr>
                <w:rFonts w:asciiTheme="majorHAnsi" w:eastAsia="MS Mincho" w:hAnsiTheme="majorHAnsi" w:cstheme="majorHAnsi"/>
                <w:sz w:val="22"/>
                <w:szCs w:val="22"/>
              </w:rPr>
            </w:pPr>
          </w:p>
        </w:tc>
        <w:tc>
          <w:tcPr>
            <w:tcW w:w="3343" w:type="dxa"/>
          </w:tcPr>
          <w:p w14:paraId="50F2C35B" w14:textId="77777777" w:rsidR="003F6AFB" w:rsidRPr="00014E19" w:rsidRDefault="003F6AFB" w:rsidP="00C82A0E">
            <w:pPr>
              <w:jc w:val="center"/>
              <w:rPr>
                <w:rFonts w:asciiTheme="majorHAnsi" w:eastAsia="MS Mincho" w:hAnsiTheme="majorHAnsi" w:cstheme="majorHAnsi"/>
                <w:sz w:val="22"/>
                <w:szCs w:val="22"/>
              </w:rPr>
            </w:pPr>
          </w:p>
        </w:tc>
        <w:tc>
          <w:tcPr>
            <w:tcW w:w="1968" w:type="dxa"/>
          </w:tcPr>
          <w:p w14:paraId="0C3D4DC2" w14:textId="77777777" w:rsidR="003F6AFB" w:rsidRPr="00014E19" w:rsidRDefault="003F6AFB" w:rsidP="00C82A0E">
            <w:pPr>
              <w:jc w:val="center"/>
              <w:rPr>
                <w:rFonts w:asciiTheme="majorHAnsi" w:eastAsia="MS Mincho" w:hAnsiTheme="majorHAnsi" w:cstheme="majorHAnsi"/>
                <w:sz w:val="22"/>
                <w:szCs w:val="22"/>
              </w:rPr>
            </w:pPr>
          </w:p>
        </w:tc>
        <w:tc>
          <w:tcPr>
            <w:tcW w:w="1494" w:type="dxa"/>
          </w:tcPr>
          <w:p w14:paraId="26DCBAD5" w14:textId="77777777" w:rsidR="003F6AFB" w:rsidRPr="00014E19" w:rsidRDefault="003F6AFB" w:rsidP="00C82A0E">
            <w:pPr>
              <w:jc w:val="center"/>
              <w:rPr>
                <w:rFonts w:asciiTheme="majorHAnsi" w:eastAsia="MS Mincho" w:hAnsiTheme="majorHAnsi" w:cstheme="majorHAnsi"/>
                <w:szCs w:val="22"/>
              </w:rPr>
            </w:pPr>
          </w:p>
        </w:tc>
      </w:tr>
      <w:tr w:rsidR="003F6AFB" w:rsidRPr="00014E19" w14:paraId="0C6F4610" w14:textId="77777777" w:rsidTr="00C82A0E">
        <w:trPr>
          <w:trHeight w:val="256"/>
        </w:trPr>
        <w:tc>
          <w:tcPr>
            <w:tcW w:w="2237" w:type="dxa"/>
          </w:tcPr>
          <w:p w14:paraId="5D0BDE77" w14:textId="77777777" w:rsidR="003F6AFB" w:rsidRPr="00014E19" w:rsidRDefault="003F6AFB" w:rsidP="00C82A0E">
            <w:pPr>
              <w:jc w:val="center"/>
              <w:rPr>
                <w:rFonts w:asciiTheme="majorHAnsi" w:eastAsia="MS Mincho" w:hAnsiTheme="majorHAnsi" w:cstheme="majorHAnsi"/>
                <w:sz w:val="22"/>
                <w:szCs w:val="22"/>
              </w:rPr>
            </w:pPr>
          </w:p>
        </w:tc>
        <w:tc>
          <w:tcPr>
            <w:tcW w:w="3343" w:type="dxa"/>
          </w:tcPr>
          <w:p w14:paraId="2B625B5D" w14:textId="77777777" w:rsidR="003F6AFB" w:rsidRPr="00014E19" w:rsidRDefault="003F6AFB" w:rsidP="00C82A0E">
            <w:pPr>
              <w:jc w:val="center"/>
              <w:rPr>
                <w:rFonts w:asciiTheme="majorHAnsi" w:eastAsia="MS Mincho" w:hAnsiTheme="majorHAnsi" w:cstheme="majorHAnsi"/>
                <w:sz w:val="22"/>
                <w:szCs w:val="22"/>
              </w:rPr>
            </w:pPr>
          </w:p>
        </w:tc>
        <w:tc>
          <w:tcPr>
            <w:tcW w:w="1968" w:type="dxa"/>
          </w:tcPr>
          <w:p w14:paraId="7757DA58" w14:textId="77777777" w:rsidR="003F6AFB" w:rsidRPr="00014E19" w:rsidRDefault="003F6AFB" w:rsidP="00C82A0E">
            <w:pPr>
              <w:jc w:val="center"/>
              <w:rPr>
                <w:rFonts w:asciiTheme="majorHAnsi" w:eastAsia="MS Mincho" w:hAnsiTheme="majorHAnsi" w:cstheme="majorHAnsi"/>
                <w:sz w:val="22"/>
                <w:szCs w:val="22"/>
              </w:rPr>
            </w:pPr>
          </w:p>
        </w:tc>
        <w:tc>
          <w:tcPr>
            <w:tcW w:w="1494" w:type="dxa"/>
          </w:tcPr>
          <w:p w14:paraId="006060D4" w14:textId="77777777" w:rsidR="003F6AFB" w:rsidRPr="00014E19" w:rsidRDefault="003F6AFB" w:rsidP="00C82A0E">
            <w:pPr>
              <w:jc w:val="center"/>
              <w:rPr>
                <w:rFonts w:asciiTheme="majorHAnsi" w:eastAsia="MS Mincho" w:hAnsiTheme="majorHAnsi" w:cstheme="majorHAnsi"/>
                <w:szCs w:val="22"/>
              </w:rPr>
            </w:pPr>
          </w:p>
        </w:tc>
      </w:tr>
    </w:tbl>
    <w:p w14:paraId="23DF8B43" w14:textId="77777777" w:rsidR="003F6AFB" w:rsidRPr="00014E19" w:rsidRDefault="003F6AFB" w:rsidP="003F6AFB">
      <w:pPr>
        <w:jc w:val="center"/>
        <w:rPr>
          <w:rFonts w:asciiTheme="majorHAnsi" w:eastAsia="MS Mincho" w:hAnsiTheme="majorHAnsi" w:cstheme="majorHAnsi"/>
          <w:b/>
          <w:i/>
          <w:sz w:val="22"/>
          <w:szCs w:val="22"/>
        </w:rPr>
      </w:pPr>
    </w:p>
    <w:p w14:paraId="4028DF60" w14:textId="77777777" w:rsidR="003F6AFB" w:rsidRPr="00014E19" w:rsidRDefault="003F6AFB" w:rsidP="003F6AFB">
      <w:pPr>
        <w:pStyle w:val="Default"/>
        <w:rPr>
          <w:rFonts w:asciiTheme="majorHAnsi" w:eastAsia="MS Mincho" w:hAnsiTheme="majorHAnsi" w:cstheme="majorHAnsi"/>
          <w:b/>
          <w:i/>
          <w:color w:val="auto"/>
          <w:sz w:val="22"/>
          <w:szCs w:val="22"/>
        </w:rPr>
      </w:pPr>
    </w:p>
    <w:p w14:paraId="7B0E4495" w14:textId="77777777" w:rsidR="003F6AFB" w:rsidRPr="00014E19" w:rsidRDefault="003F6AFB" w:rsidP="003F6AFB">
      <w:pPr>
        <w:pStyle w:val="Default"/>
        <w:rPr>
          <w:rFonts w:asciiTheme="majorHAnsi" w:eastAsia="MS Mincho" w:hAnsiTheme="majorHAnsi" w:cstheme="majorHAnsi"/>
          <w:b/>
          <w:i/>
          <w:color w:val="auto"/>
          <w:sz w:val="22"/>
          <w:szCs w:val="22"/>
        </w:rPr>
      </w:pPr>
    </w:p>
    <w:p w14:paraId="6D69F8BE" w14:textId="77777777" w:rsidR="003F6AFB" w:rsidRPr="00014E19" w:rsidRDefault="003F6AFB" w:rsidP="003F6AFB">
      <w:pPr>
        <w:pStyle w:val="Default"/>
        <w:rPr>
          <w:rFonts w:asciiTheme="majorHAnsi" w:eastAsia="MS Mincho" w:hAnsiTheme="majorHAnsi" w:cstheme="majorHAnsi"/>
          <w:b/>
          <w:i/>
          <w:color w:val="auto"/>
          <w:sz w:val="22"/>
          <w:szCs w:val="22"/>
        </w:rPr>
      </w:pPr>
    </w:p>
    <w:p w14:paraId="15789187" w14:textId="77777777" w:rsidR="003F6AFB" w:rsidRPr="00014E19" w:rsidRDefault="003F6AFB" w:rsidP="003F6AFB">
      <w:pPr>
        <w:pStyle w:val="Default"/>
        <w:rPr>
          <w:rFonts w:asciiTheme="majorHAnsi" w:eastAsia="MS Mincho" w:hAnsiTheme="majorHAnsi" w:cstheme="majorHAnsi"/>
          <w:b/>
          <w:i/>
          <w:color w:val="auto"/>
          <w:sz w:val="22"/>
          <w:szCs w:val="22"/>
        </w:rPr>
      </w:pPr>
    </w:p>
    <w:p w14:paraId="0AB9964E" w14:textId="51EE5B14" w:rsidR="003F6AFB" w:rsidRPr="00014E19" w:rsidRDefault="003F6AFB" w:rsidP="003F6AFB">
      <w:pPr>
        <w:pStyle w:val="Default"/>
        <w:rPr>
          <w:rFonts w:asciiTheme="majorHAnsi" w:eastAsia="MS Mincho" w:hAnsiTheme="majorHAnsi" w:cstheme="majorHAnsi"/>
          <w:b/>
          <w:i/>
          <w:color w:val="auto"/>
          <w:sz w:val="22"/>
          <w:szCs w:val="22"/>
        </w:rPr>
      </w:pPr>
      <w:r w:rsidRPr="00014E19">
        <w:rPr>
          <w:rFonts w:asciiTheme="majorHAnsi" w:eastAsia="MS Mincho" w:hAnsiTheme="majorHAnsi" w:cstheme="majorHAnsi"/>
          <w:b/>
          <w:i/>
          <w:color w:val="auto"/>
          <w:sz w:val="22"/>
          <w:szCs w:val="22"/>
        </w:rPr>
        <w:t>If you have any questions, please call: ________________________</w:t>
      </w:r>
    </w:p>
    <w:p w14:paraId="0623C4AB" w14:textId="328A6B20" w:rsidR="00FF3E98" w:rsidRPr="00014E19" w:rsidRDefault="00FF3E98" w:rsidP="00FF3E98">
      <w:pPr>
        <w:pStyle w:val="Heading1"/>
        <w:numPr>
          <w:ilvl w:val="0"/>
          <w:numId w:val="0"/>
        </w:numPr>
        <w:rPr>
          <w:rFonts w:asciiTheme="majorHAnsi" w:hAnsiTheme="majorHAnsi" w:cstheme="majorHAnsi"/>
        </w:rPr>
      </w:pPr>
      <w:bookmarkStart w:id="169" w:name="_Toc439865330"/>
      <w:bookmarkStart w:id="170" w:name="_Toc29371324"/>
      <w:bookmarkStart w:id="171" w:name="_Toc181350737"/>
      <w:r w:rsidRPr="00014E19">
        <w:rPr>
          <w:rFonts w:asciiTheme="majorHAnsi" w:hAnsiTheme="majorHAnsi" w:cstheme="majorHAnsi"/>
        </w:rPr>
        <w:lastRenderedPageBreak/>
        <w:t>APPENDIX C   Abbreviations and definition of terms</w:t>
      </w:r>
      <w:bookmarkEnd w:id="169"/>
      <w:bookmarkEnd w:id="170"/>
      <w:bookmarkEnd w:id="171"/>
    </w:p>
    <w:p w14:paraId="253C9097" w14:textId="77777777" w:rsidR="00FF3E98" w:rsidRPr="00014E19" w:rsidRDefault="00FF3E98" w:rsidP="00FF3E98">
      <w:pPr>
        <w:tabs>
          <w:tab w:val="left" w:pos="567"/>
        </w:tabs>
        <w:spacing w:line="276" w:lineRule="auto"/>
        <w:jc w:val="both"/>
        <w:rPr>
          <w:rFonts w:asciiTheme="majorHAnsi" w:hAnsiTheme="majorHAnsi" w:cstheme="majorHAnsi"/>
        </w:rPr>
      </w:pPr>
    </w:p>
    <w:p w14:paraId="1F83BABD" w14:textId="77777777" w:rsidR="00FF3E98" w:rsidRPr="00014E19" w:rsidRDefault="00FF3E98" w:rsidP="00FF3E98">
      <w:pPr>
        <w:tabs>
          <w:tab w:val="left" w:pos="567"/>
        </w:tabs>
        <w:spacing w:line="276" w:lineRule="auto"/>
        <w:jc w:val="both"/>
        <w:rPr>
          <w:rFonts w:asciiTheme="majorHAnsi" w:hAnsiTheme="majorHAnsi" w:cstheme="majorHAnsi"/>
        </w:rPr>
      </w:pPr>
      <w:r w:rsidRPr="00014E19">
        <w:rPr>
          <w:rFonts w:asciiTheme="majorHAnsi" w:hAnsiTheme="majorHAnsi" w:cstheme="majorHAnsi"/>
        </w:rPr>
        <w:t>The following abbreviations and special terms are used in this study Clinical Study Protocol.</w:t>
      </w:r>
    </w:p>
    <w:p w14:paraId="1B9F9BE3" w14:textId="77777777" w:rsidR="00FF3E98" w:rsidRPr="00014E19" w:rsidRDefault="00FF3E98" w:rsidP="00FF3E98">
      <w:pPr>
        <w:tabs>
          <w:tab w:val="left" w:pos="567"/>
        </w:tabs>
        <w:spacing w:line="276" w:lineRule="auto"/>
        <w:jc w:val="both"/>
        <w:rPr>
          <w:rFonts w:asciiTheme="majorHAnsi" w:hAnsiTheme="majorHAnsi" w:cstheme="majorHAnsi"/>
        </w:rPr>
      </w:pPr>
    </w:p>
    <w:tbl>
      <w:tblPr>
        <w:tblW w:w="9796" w:type="dxa"/>
        <w:tblLayout w:type="fixed"/>
        <w:tblLook w:val="0000" w:firstRow="0" w:lastRow="0" w:firstColumn="0" w:lastColumn="0" w:noHBand="0" w:noVBand="0"/>
      </w:tblPr>
      <w:tblGrid>
        <w:gridCol w:w="2880"/>
        <w:gridCol w:w="6916"/>
      </w:tblGrid>
      <w:tr w:rsidR="00FF3E98" w:rsidRPr="00014E19" w14:paraId="3CE7366C" w14:textId="77777777" w:rsidTr="00FF3E98">
        <w:trPr>
          <w:cantSplit/>
          <w:tblHeader/>
        </w:trPr>
        <w:tc>
          <w:tcPr>
            <w:tcW w:w="2880" w:type="dxa"/>
            <w:tcBorders>
              <w:top w:val="single" w:sz="12" w:space="0" w:color="auto"/>
              <w:bottom w:val="single" w:sz="4" w:space="0" w:color="auto"/>
            </w:tcBorders>
          </w:tcPr>
          <w:p w14:paraId="552C01EB" w14:textId="77777777" w:rsidR="00FF3E98" w:rsidRPr="00014E19" w:rsidRDefault="00FF3E98" w:rsidP="00C82A0E">
            <w:pPr>
              <w:pStyle w:val="A-TableHeader"/>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Abbreviation or special term</w:t>
            </w:r>
          </w:p>
        </w:tc>
        <w:tc>
          <w:tcPr>
            <w:tcW w:w="6916" w:type="dxa"/>
            <w:tcBorders>
              <w:top w:val="single" w:sz="12" w:space="0" w:color="auto"/>
              <w:bottom w:val="single" w:sz="4" w:space="0" w:color="auto"/>
            </w:tcBorders>
          </w:tcPr>
          <w:p w14:paraId="145285E4" w14:textId="77777777" w:rsidR="00FF3E98" w:rsidRPr="00014E19" w:rsidRDefault="00FF3E98" w:rsidP="00C82A0E">
            <w:pPr>
              <w:pStyle w:val="A-TableHeader"/>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Explanation</w:t>
            </w:r>
          </w:p>
        </w:tc>
      </w:tr>
      <w:tr w:rsidR="00FF3E98" w:rsidRPr="00014E19" w14:paraId="0241DB64" w14:textId="77777777" w:rsidTr="00FF3E98">
        <w:trPr>
          <w:cantSplit/>
        </w:trPr>
        <w:tc>
          <w:tcPr>
            <w:tcW w:w="2880" w:type="dxa"/>
          </w:tcPr>
          <w:p w14:paraId="0D1FA8BA"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ADA</w:t>
            </w:r>
          </w:p>
        </w:tc>
        <w:tc>
          <w:tcPr>
            <w:tcW w:w="6916" w:type="dxa"/>
          </w:tcPr>
          <w:p w14:paraId="129892B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Anti-drug antibody</w:t>
            </w:r>
          </w:p>
        </w:tc>
      </w:tr>
      <w:tr w:rsidR="00FF3E98" w:rsidRPr="00014E19" w14:paraId="5D0F6C8A" w14:textId="77777777" w:rsidTr="00FF3E98">
        <w:trPr>
          <w:cantSplit/>
        </w:trPr>
        <w:tc>
          <w:tcPr>
            <w:tcW w:w="2880" w:type="dxa"/>
          </w:tcPr>
          <w:p w14:paraId="338A3B6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AE</w:t>
            </w:r>
          </w:p>
        </w:tc>
        <w:tc>
          <w:tcPr>
            <w:tcW w:w="6916" w:type="dxa"/>
          </w:tcPr>
          <w:p w14:paraId="5916DC5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Adverse event</w:t>
            </w:r>
          </w:p>
        </w:tc>
      </w:tr>
      <w:tr w:rsidR="00FF3E98" w:rsidRPr="00014E19" w14:paraId="5305CD2D" w14:textId="77777777" w:rsidTr="00FF3E98">
        <w:trPr>
          <w:cantSplit/>
        </w:trPr>
        <w:tc>
          <w:tcPr>
            <w:tcW w:w="2880" w:type="dxa"/>
          </w:tcPr>
          <w:p w14:paraId="33C3C4C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AESI</w:t>
            </w:r>
          </w:p>
        </w:tc>
        <w:tc>
          <w:tcPr>
            <w:tcW w:w="6916" w:type="dxa"/>
          </w:tcPr>
          <w:p w14:paraId="786197B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Adverse event of special interest</w:t>
            </w:r>
          </w:p>
        </w:tc>
      </w:tr>
      <w:tr w:rsidR="00FF3E98" w:rsidRPr="00014E19" w14:paraId="16261E7F" w14:textId="77777777" w:rsidTr="00FF3E98">
        <w:trPr>
          <w:cantSplit/>
        </w:trPr>
        <w:tc>
          <w:tcPr>
            <w:tcW w:w="2880" w:type="dxa"/>
          </w:tcPr>
          <w:p w14:paraId="209D09B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ALK</w:t>
            </w:r>
          </w:p>
        </w:tc>
        <w:tc>
          <w:tcPr>
            <w:tcW w:w="6916" w:type="dxa"/>
          </w:tcPr>
          <w:p w14:paraId="4389BD0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Anaplastic lymphoma kinase</w:t>
            </w:r>
          </w:p>
        </w:tc>
      </w:tr>
      <w:tr w:rsidR="00FF3E98" w:rsidRPr="00014E19" w14:paraId="7E11FBCB" w14:textId="77777777" w:rsidTr="00FF3E98">
        <w:trPr>
          <w:cantSplit/>
        </w:trPr>
        <w:tc>
          <w:tcPr>
            <w:tcW w:w="2880" w:type="dxa"/>
          </w:tcPr>
          <w:p w14:paraId="4F6CBD4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ALT</w:t>
            </w:r>
          </w:p>
        </w:tc>
        <w:tc>
          <w:tcPr>
            <w:tcW w:w="6916" w:type="dxa"/>
          </w:tcPr>
          <w:p w14:paraId="19A585F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Alanine aminotransferase</w:t>
            </w:r>
          </w:p>
        </w:tc>
      </w:tr>
      <w:tr w:rsidR="00FF3E98" w:rsidRPr="00014E19" w14:paraId="3CBC2FB3" w14:textId="77777777" w:rsidTr="00FF3E98">
        <w:trPr>
          <w:cantSplit/>
        </w:trPr>
        <w:tc>
          <w:tcPr>
            <w:tcW w:w="2880" w:type="dxa"/>
          </w:tcPr>
          <w:p w14:paraId="12F5A67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APF12</w:t>
            </w:r>
          </w:p>
        </w:tc>
        <w:tc>
          <w:tcPr>
            <w:tcW w:w="6916" w:type="dxa"/>
          </w:tcPr>
          <w:p w14:paraId="7500DA1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Proportion of patients alive and progression free at 12 months from randomization</w:t>
            </w:r>
          </w:p>
        </w:tc>
      </w:tr>
      <w:tr w:rsidR="00FF3E98" w:rsidRPr="00014E19" w14:paraId="60D5F2EE" w14:textId="77777777" w:rsidTr="00FF3E98">
        <w:trPr>
          <w:cantSplit/>
        </w:trPr>
        <w:tc>
          <w:tcPr>
            <w:tcW w:w="2880" w:type="dxa"/>
          </w:tcPr>
          <w:p w14:paraId="1A7EC377"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AST</w:t>
            </w:r>
          </w:p>
        </w:tc>
        <w:tc>
          <w:tcPr>
            <w:tcW w:w="6916" w:type="dxa"/>
          </w:tcPr>
          <w:p w14:paraId="0C1D731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Aspartate aminotransferase</w:t>
            </w:r>
          </w:p>
        </w:tc>
      </w:tr>
      <w:tr w:rsidR="00FF3E98" w:rsidRPr="00014E19" w14:paraId="53AB2909" w14:textId="77777777" w:rsidTr="00FF3E98">
        <w:trPr>
          <w:cantSplit/>
        </w:trPr>
        <w:tc>
          <w:tcPr>
            <w:tcW w:w="2880" w:type="dxa"/>
          </w:tcPr>
          <w:p w14:paraId="0AD574AC"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BoR</w:t>
            </w:r>
            <w:proofErr w:type="spellEnd"/>
          </w:p>
        </w:tc>
        <w:tc>
          <w:tcPr>
            <w:tcW w:w="6916" w:type="dxa"/>
          </w:tcPr>
          <w:p w14:paraId="39E9A6A7"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Best objective response</w:t>
            </w:r>
          </w:p>
        </w:tc>
      </w:tr>
      <w:tr w:rsidR="00FF3E98" w:rsidRPr="00014E19" w14:paraId="313DD557" w14:textId="77777777" w:rsidTr="00FF3E98">
        <w:trPr>
          <w:cantSplit/>
        </w:trPr>
        <w:tc>
          <w:tcPr>
            <w:tcW w:w="2880" w:type="dxa"/>
          </w:tcPr>
          <w:p w14:paraId="68522C5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BP</w:t>
            </w:r>
          </w:p>
        </w:tc>
        <w:tc>
          <w:tcPr>
            <w:tcW w:w="6916" w:type="dxa"/>
          </w:tcPr>
          <w:p w14:paraId="337BD8E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Blood pressure</w:t>
            </w:r>
          </w:p>
        </w:tc>
      </w:tr>
      <w:tr w:rsidR="00FF3E98" w:rsidRPr="00014E19" w14:paraId="15F367AB" w14:textId="77777777" w:rsidTr="00FF3E98">
        <w:trPr>
          <w:cantSplit/>
        </w:trPr>
        <w:tc>
          <w:tcPr>
            <w:tcW w:w="2880" w:type="dxa"/>
          </w:tcPr>
          <w:p w14:paraId="2C2E2AE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w:t>
            </w:r>
          </w:p>
        </w:tc>
        <w:tc>
          <w:tcPr>
            <w:tcW w:w="6916" w:type="dxa"/>
          </w:tcPr>
          <w:p w14:paraId="0230673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Cycle</w:t>
            </w:r>
          </w:p>
        </w:tc>
      </w:tr>
      <w:tr w:rsidR="00FF3E98" w:rsidRPr="00014E19" w14:paraId="492C63BE" w14:textId="77777777" w:rsidTr="00FF3E98">
        <w:trPr>
          <w:cantSplit/>
        </w:trPr>
        <w:tc>
          <w:tcPr>
            <w:tcW w:w="2880" w:type="dxa"/>
          </w:tcPr>
          <w:p w14:paraId="35DCCCB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CD</w:t>
            </w:r>
          </w:p>
        </w:tc>
        <w:tc>
          <w:tcPr>
            <w:tcW w:w="6916" w:type="dxa"/>
          </w:tcPr>
          <w:p w14:paraId="72A543F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Cluster of differentiation</w:t>
            </w:r>
          </w:p>
        </w:tc>
      </w:tr>
      <w:tr w:rsidR="00FF3E98" w:rsidRPr="00014E19" w14:paraId="59AA2D57" w14:textId="77777777" w:rsidTr="00FF3E98">
        <w:trPr>
          <w:cantSplit/>
        </w:trPr>
        <w:tc>
          <w:tcPr>
            <w:tcW w:w="2880" w:type="dxa"/>
          </w:tcPr>
          <w:p w14:paraId="46FB5F2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eastAsia="en-GB"/>
              </w:rPr>
              <w:t>CI</w:t>
            </w:r>
          </w:p>
        </w:tc>
        <w:tc>
          <w:tcPr>
            <w:tcW w:w="6916" w:type="dxa"/>
          </w:tcPr>
          <w:p w14:paraId="347DD03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eastAsia="en-GB"/>
              </w:rPr>
              <w:t>Confidence interval</w:t>
            </w:r>
          </w:p>
        </w:tc>
      </w:tr>
      <w:tr w:rsidR="00FF3E98" w:rsidRPr="00014E19" w14:paraId="40E5DC1B" w14:textId="77777777" w:rsidTr="00FF3E98">
        <w:trPr>
          <w:cantSplit/>
        </w:trPr>
        <w:tc>
          <w:tcPr>
            <w:tcW w:w="2880" w:type="dxa"/>
          </w:tcPr>
          <w:p w14:paraId="709A4E80" w14:textId="77777777" w:rsidR="00FF3E98" w:rsidRPr="00014E19" w:rsidRDefault="00FF3E98" w:rsidP="00C82A0E">
            <w:pPr>
              <w:pStyle w:val="A-TableText"/>
              <w:spacing w:line="276" w:lineRule="auto"/>
              <w:jc w:val="both"/>
              <w:rPr>
                <w:rFonts w:asciiTheme="majorHAnsi" w:hAnsiTheme="majorHAnsi" w:cstheme="majorHAnsi"/>
                <w:sz w:val="20"/>
                <w:lang w:val="en-US" w:eastAsia="en-GB"/>
              </w:rPr>
            </w:pPr>
            <w:r w:rsidRPr="00014E19">
              <w:rPr>
                <w:rFonts w:asciiTheme="majorHAnsi" w:hAnsiTheme="majorHAnsi" w:cstheme="majorHAnsi"/>
                <w:sz w:val="20"/>
                <w:lang w:val="en-US" w:eastAsia="en-GB"/>
              </w:rPr>
              <w:t>CL</w:t>
            </w:r>
          </w:p>
        </w:tc>
        <w:tc>
          <w:tcPr>
            <w:tcW w:w="6916" w:type="dxa"/>
          </w:tcPr>
          <w:p w14:paraId="6AC273EB" w14:textId="77777777" w:rsidR="00FF3E98" w:rsidRPr="00014E19" w:rsidRDefault="00FF3E98" w:rsidP="00C82A0E">
            <w:pPr>
              <w:pStyle w:val="A-TableText"/>
              <w:spacing w:line="276" w:lineRule="auto"/>
              <w:jc w:val="both"/>
              <w:rPr>
                <w:rFonts w:asciiTheme="majorHAnsi" w:hAnsiTheme="majorHAnsi" w:cstheme="majorHAnsi"/>
                <w:sz w:val="20"/>
                <w:lang w:val="en-US" w:eastAsia="en-GB"/>
              </w:rPr>
            </w:pPr>
            <w:r w:rsidRPr="00014E19">
              <w:rPr>
                <w:rFonts w:asciiTheme="majorHAnsi" w:hAnsiTheme="majorHAnsi" w:cstheme="majorHAnsi"/>
                <w:sz w:val="20"/>
                <w:lang w:val="en-US" w:eastAsia="en-GB"/>
              </w:rPr>
              <w:t>Clearance</w:t>
            </w:r>
          </w:p>
        </w:tc>
      </w:tr>
      <w:tr w:rsidR="00FF3E98" w:rsidRPr="00014E19" w14:paraId="1396EF34" w14:textId="77777777" w:rsidTr="00FF3E98">
        <w:trPr>
          <w:cantSplit/>
        </w:trPr>
        <w:tc>
          <w:tcPr>
            <w:tcW w:w="2880" w:type="dxa"/>
          </w:tcPr>
          <w:p w14:paraId="4D39DA90"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C</w:t>
            </w:r>
            <w:r w:rsidRPr="00014E19">
              <w:rPr>
                <w:rFonts w:asciiTheme="majorHAnsi" w:hAnsiTheme="majorHAnsi" w:cstheme="majorHAnsi"/>
                <w:sz w:val="20"/>
                <w:vertAlign w:val="subscript"/>
                <w:lang w:val="en-US"/>
              </w:rPr>
              <w:t>max</w:t>
            </w:r>
            <w:proofErr w:type="spellEnd"/>
          </w:p>
        </w:tc>
        <w:tc>
          <w:tcPr>
            <w:tcW w:w="6916" w:type="dxa"/>
          </w:tcPr>
          <w:p w14:paraId="3F82AF9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Maximum plasma concentration</w:t>
            </w:r>
          </w:p>
        </w:tc>
      </w:tr>
      <w:tr w:rsidR="00FF3E98" w:rsidRPr="00014E19" w14:paraId="1E360D8E" w14:textId="77777777" w:rsidTr="00FF3E98">
        <w:trPr>
          <w:cantSplit/>
        </w:trPr>
        <w:tc>
          <w:tcPr>
            <w:tcW w:w="2880" w:type="dxa"/>
          </w:tcPr>
          <w:p w14:paraId="20634BF9"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C</w:t>
            </w:r>
            <w:r w:rsidRPr="00014E19">
              <w:rPr>
                <w:rFonts w:asciiTheme="majorHAnsi" w:hAnsiTheme="majorHAnsi" w:cstheme="majorHAnsi"/>
                <w:sz w:val="20"/>
                <w:vertAlign w:val="subscript"/>
                <w:lang w:val="en-US"/>
              </w:rPr>
              <w:t>max,ss</w:t>
            </w:r>
            <w:proofErr w:type="spellEnd"/>
          </w:p>
        </w:tc>
        <w:tc>
          <w:tcPr>
            <w:tcW w:w="6916" w:type="dxa"/>
          </w:tcPr>
          <w:p w14:paraId="1C665E2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Maximum plasma concentration at steady state</w:t>
            </w:r>
          </w:p>
        </w:tc>
      </w:tr>
      <w:tr w:rsidR="00FF3E98" w:rsidRPr="00014E19" w14:paraId="18307FC4" w14:textId="77777777" w:rsidTr="00FF3E98">
        <w:trPr>
          <w:cantSplit/>
        </w:trPr>
        <w:tc>
          <w:tcPr>
            <w:tcW w:w="2880" w:type="dxa"/>
          </w:tcPr>
          <w:p w14:paraId="1AB2B3D7"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CR</w:t>
            </w:r>
          </w:p>
        </w:tc>
        <w:tc>
          <w:tcPr>
            <w:tcW w:w="6916" w:type="dxa"/>
          </w:tcPr>
          <w:p w14:paraId="54A9FBD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Complete response</w:t>
            </w:r>
          </w:p>
        </w:tc>
      </w:tr>
      <w:tr w:rsidR="00FF3E98" w:rsidRPr="00014E19" w14:paraId="6AB59F18" w14:textId="77777777" w:rsidTr="00FF3E98">
        <w:trPr>
          <w:cantSplit/>
        </w:trPr>
        <w:tc>
          <w:tcPr>
            <w:tcW w:w="2880" w:type="dxa"/>
          </w:tcPr>
          <w:p w14:paraId="17A24F4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CSA</w:t>
            </w:r>
          </w:p>
        </w:tc>
        <w:tc>
          <w:tcPr>
            <w:tcW w:w="6916" w:type="dxa"/>
          </w:tcPr>
          <w:p w14:paraId="48C939A7"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Clinical study agreement</w:t>
            </w:r>
          </w:p>
        </w:tc>
      </w:tr>
      <w:tr w:rsidR="00FF3E98" w:rsidRPr="00014E19" w14:paraId="40D4D118" w14:textId="77777777" w:rsidTr="00FF3E98">
        <w:trPr>
          <w:cantSplit/>
        </w:trPr>
        <w:tc>
          <w:tcPr>
            <w:tcW w:w="2880" w:type="dxa"/>
          </w:tcPr>
          <w:p w14:paraId="54A55D5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CSR</w:t>
            </w:r>
          </w:p>
        </w:tc>
        <w:tc>
          <w:tcPr>
            <w:tcW w:w="6916" w:type="dxa"/>
          </w:tcPr>
          <w:p w14:paraId="66FADBF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Clinical study report</w:t>
            </w:r>
          </w:p>
        </w:tc>
      </w:tr>
      <w:tr w:rsidR="00FF3E98" w:rsidRPr="00014E19" w14:paraId="6FF255B5" w14:textId="77777777" w:rsidTr="00FF3E98">
        <w:trPr>
          <w:cantSplit/>
        </w:trPr>
        <w:tc>
          <w:tcPr>
            <w:tcW w:w="2880" w:type="dxa"/>
          </w:tcPr>
          <w:p w14:paraId="3F665B1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CT</w:t>
            </w:r>
          </w:p>
        </w:tc>
        <w:tc>
          <w:tcPr>
            <w:tcW w:w="6916" w:type="dxa"/>
          </w:tcPr>
          <w:p w14:paraId="54C04A6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Computed tomography</w:t>
            </w:r>
          </w:p>
        </w:tc>
      </w:tr>
      <w:tr w:rsidR="00FF3E98" w:rsidRPr="00014E19" w14:paraId="0789C202" w14:textId="77777777" w:rsidTr="00FF3E98">
        <w:trPr>
          <w:cantSplit/>
        </w:trPr>
        <w:tc>
          <w:tcPr>
            <w:tcW w:w="2880" w:type="dxa"/>
          </w:tcPr>
          <w:p w14:paraId="3ECF053A"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CTCAE</w:t>
            </w:r>
          </w:p>
        </w:tc>
        <w:tc>
          <w:tcPr>
            <w:tcW w:w="6916" w:type="dxa"/>
          </w:tcPr>
          <w:p w14:paraId="2708614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Common Terminology Criteria for Adverse Event</w:t>
            </w:r>
          </w:p>
        </w:tc>
      </w:tr>
      <w:tr w:rsidR="00FF3E98" w:rsidRPr="00014E19" w14:paraId="01FEA97E" w14:textId="77777777" w:rsidTr="00FF3E98">
        <w:trPr>
          <w:cantSplit/>
        </w:trPr>
        <w:tc>
          <w:tcPr>
            <w:tcW w:w="2880" w:type="dxa"/>
          </w:tcPr>
          <w:p w14:paraId="4AE483F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CTLA-4</w:t>
            </w:r>
          </w:p>
        </w:tc>
        <w:tc>
          <w:tcPr>
            <w:tcW w:w="6916" w:type="dxa"/>
          </w:tcPr>
          <w:p w14:paraId="3BA69DC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Cytotoxic T–lymphocyte-associated antigen 4</w:t>
            </w:r>
          </w:p>
        </w:tc>
      </w:tr>
      <w:tr w:rsidR="00FF3E98" w:rsidRPr="00014E19" w14:paraId="03E557FD" w14:textId="77777777" w:rsidTr="00FF3E98">
        <w:trPr>
          <w:cantSplit/>
        </w:trPr>
        <w:tc>
          <w:tcPr>
            <w:tcW w:w="2880" w:type="dxa"/>
          </w:tcPr>
          <w:p w14:paraId="21B8F8FA"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C</w:t>
            </w:r>
            <w:r w:rsidRPr="00014E19">
              <w:rPr>
                <w:rFonts w:asciiTheme="majorHAnsi" w:hAnsiTheme="majorHAnsi" w:cstheme="majorHAnsi"/>
                <w:sz w:val="20"/>
                <w:vertAlign w:val="subscript"/>
                <w:lang w:val="en-US"/>
              </w:rPr>
              <w:t>trough,ss</w:t>
            </w:r>
            <w:proofErr w:type="spellEnd"/>
          </w:p>
        </w:tc>
        <w:tc>
          <w:tcPr>
            <w:tcW w:w="6916" w:type="dxa"/>
          </w:tcPr>
          <w:p w14:paraId="50345D1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Trough concentration at steady state</w:t>
            </w:r>
          </w:p>
        </w:tc>
      </w:tr>
      <w:tr w:rsidR="00FF3E98" w:rsidRPr="00014E19" w14:paraId="6A9C5F18" w14:textId="77777777" w:rsidTr="00FF3E98">
        <w:trPr>
          <w:cantSplit/>
        </w:trPr>
        <w:tc>
          <w:tcPr>
            <w:tcW w:w="2880" w:type="dxa"/>
          </w:tcPr>
          <w:p w14:paraId="106D43B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CXCL</w:t>
            </w:r>
          </w:p>
        </w:tc>
        <w:tc>
          <w:tcPr>
            <w:tcW w:w="6916" w:type="dxa"/>
          </w:tcPr>
          <w:p w14:paraId="4ACB0C1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Chemokine (C-X-C motif) ligand</w:t>
            </w:r>
          </w:p>
        </w:tc>
      </w:tr>
      <w:tr w:rsidR="00FF3E98" w:rsidRPr="00014E19" w14:paraId="727D5387" w14:textId="77777777" w:rsidTr="00FF3E98">
        <w:trPr>
          <w:cantSplit/>
        </w:trPr>
        <w:tc>
          <w:tcPr>
            <w:tcW w:w="2880" w:type="dxa"/>
          </w:tcPr>
          <w:p w14:paraId="0BF8FC28"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DoR</w:t>
            </w:r>
            <w:proofErr w:type="spellEnd"/>
          </w:p>
        </w:tc>
        <w:tc>
          <w:tcPr>
            <w:tcW w:w="6916" w:type="dxa"/>
          </w:tcPr>
          <w:p w14:paraId="69EE353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Duration of response</w:t>
            </w:r>
          </w:p>
        </w:tc>
      </w:tr>
      <w:tr w:rsidR="00FF3E98" w:rsidRPr="00014E19" w14:paraId="60854E28" w14:textId="77777777" w:rsidTr="00FF3E98">
        <w:trPr>
          <w:cantSplit/>
        </w:trPr>
        <w:tc>
          <w:tcPr>
            <w:tcW w:w="2880" w:type="dxa"/>
          </w:tcPr>
          <w:p w14:paraId="4CFA513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EC</w:t>
            </w:r>
          </w:p>
        </w:tc>
        <w:tc>
          <w:tcPr>
            <w:tcW w:w="6916" w:type="dxa"/>
          </w:tcPr>
          <w:p w14:paraId="3A0B59E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Ethics Committee, synonymous to Institutional Review Board and Independent Ethics Committee</w:t>
            </w:r>
          </w:p>
        </w:tc>
      </w:tr>
      <w:tr w:rsidR="00FF3E98" w:rsidRPr="00014E19" w14:paraId="1473D992" w14:textId="77777777" w:rsidTr="00FF3E98">
        <w:trPr>
          <w:cantSplit/>
        </w:trPr>
        <w:tc>
          <w:tcPr>
            <w:tcW w:w="2880" w:type="dxa"/>
          </w:tcPr>
          <w:p w14:paraId="751440C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ECG</w:t>
            </w:r>
          </w:p>
        </w:tc>
        <w:tc>
          <w:tcPr>
            <w:tcW w:w="6916" w:type="dxa"/>
          </w:tcPr>
          <w:p w14:paraId="2506E45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Electrocardiogram</w:t>
            </w:r>
          </w:p>
        </w:tc>
      </w:tr>
      <w:tr w:rsidR="00FF3E98" w:rsidRPr="00014E19" w14:paraId="48EEF1F0" w14:textId="77777777" w:rsidTr="00FF3E98">
        <w:trPr>
          <w:cantSplit/>
        </w:trPr>
        <w:tc>
          <w:tcPr>
            <w:tcW w:w="2880" w:type="dxa"/>
          </w:tcPr>
          <w:p w14:paraId="3B6E6D5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ECOG</w:t>
            </w:r>
          </w:p>
        </w:tc>
        <w:tc>
          <w:tcPr>
            <w:tcW w:w="6916" w:type="dxa"/>
          </w:tcPr>
          <w:p w14:paraId="1665580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Eastern Cooperative Oncology Group</w:t>
            </w:r>
          </w:p>
        </w:tc>
      </w:tr>
      <w:tr w:rsidR="00FF3E98" w:rsidRPr="00014E19" w14:paraId="2027E870" w14:textId="77777777" w:rsidTr="00FF3E98">
        <w:trPr>
          <w:cantSplit/>
        </w:trPr>
        <w:tc>
          <w:tcPr>
            <w:tcW w:w="2880" w:type="dxa"/>
          </w:tcPr>
          <w:p w14:paraId="11C4658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lastRenderedPageBreak/>
              <w:t>eCRF</w:t>
            </w:r>
          </w:p>
        </w:tc>
        <w:tc>
          <w:tcPr>
            <w:tcW w:w="6916" w:type="dxa"/>
          </w:tcPr>
          <w:p w14:paraId="3677774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Electronic case report form</w:t>
            </w:r>
          </w:p>
        </w:tc>
      </w:tr>
      <w:tr w:rsidR="00FF3E98" w:rsidRPr="00014E19" w14:paraId="7CE84820" w14:textId="77777777" w:rsidTr="00FF3E98">
        <w:trPr>
          <w:cantSplit/>
        </w:trPr>
        <w:tc>
          <w:tcPr>
            <w:tcW w:w="2880" w:type="dxa"/>
          </w:tcPr>
          <w:p w14:paraId="360CDE04"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EDoR</w:t>
            </w:r>
            <w:proofErr w:type="spellEnd"/>
          </w:p>
        </w:tc>
        <w:tc>
          <w:tcPr>
            <w:tcW w:w="6916" w:type="dxa"/>
          </w:tcPr>
          <w:p w14:paraId="26AE045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Expected duration of response</w:t>
            </w:r>
          </w:p>
        </w:tc>
      </w:tr>
      <w:tr w:rsidR="00FF3E98" w:rsidRPr="00014E19" w14:paraId="579B728E" w14:textId="77777777" w:rsidTr="00FF3E98">
        <w:trPr>
          <w:cantSplit/>
        </w:trPr>
        <w:tc>
          <w:tcPr>
            <w:tcW w:w="2880" w:type="dxa"/>
          </w:tcPr>
          <w:p w14:paraId="7623F65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EGFR</w:t>
            </w:r>
          </w:p>
        </w:tc>
        <w:tc>
          <w:tcPr>
            <w:tcW w:w="6916" w:type="dxa"/>
          </w:tcPr>
          <w:p w14:paraId="5CAF995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Epidermal growth factor receptor</w:t>
            </w:r>
          </w:p>
        </w:tc>
      </w:tr>
      <w:tr w:rsidR="00FF3E98" w:rsidRPr="00014E19" w14:paraId="594E6AA9" w14:textId="77777777" w:rsidTr="00FF3E98">
        <w:trPr>
          <w:cantSplit/>
        </w:trPr>
        <w:tc>
          <w:tcPr>
            <w:tcW w:w="2880" w:type="dxa"/>
          </w:tcPr>
          <w:p w14:paraId="01868F6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EU</w:t>
            </w:r>
          </w:p>
        </w:tc>
        <w:tc>
          <w:tcPr>
            <w:tcW w:w="6916" w:type="dxa"/>
          </w:tcPr>
          <w:p w14:paraId="2237FF6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European Union</w:t>
            </w:r>
          </w:p>
        </w:tc>
      </w:tr>
      <w:tr w:rsidR="00FF3E98" w:rsidRPr="00014E19" w14:paraId="22CADD1C" w14:textId="77777777" w:rsidTr="00FF3E98">
        <w:trPr>
          <w:cantSplit/>
        </w:trPr>
        <w:tc>
          <w:tcPr>
            <w:tcW w:w="2880" w:type="dxa"/>
          </w:tcPr>
          <w:p w14:paraId="305EC2FA"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FAS</w:t>
            </w:r>
          </w:p>
        </w:tc>
        <w:tc>
          <w:tcPr>
            <w:tcW w:w="6916" w:type="dxa"/>
          </w:tcPr>
          <w:p w14:paraId="3E6AD06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Full analysis set</w:t>
            </w:r>
          </w:p>
        </w:tc>
      </w:tr>
      <w:tr w:rsidR="00FF3E98" w:rsidRPr="00014E19" w14:paraId="0D0E8916" w14:textId="77777777" w:rsidTr="00FF3E98">
        <w:trPr>
          <w:cantSplit/>
        </w:trPr>
        <w:tc>
          <w:tcPr>
            <w:tcW w:w="2880" w:type="dxa"/>
          </w:tcPr>
          <w:p w14:paraId="5B914A2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FDA</w:t>
            </w:r>
          </w:p>
        </w:tc>
        <w:tc>
          <w:tcPr>
            <w:tcW w:w="6916" w:type="dxa"/>
          </w:tcPr>
          <w:p w14:paraId="6FD6588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Food and Drug Administration</w:t>
            </w:r>
          </w:p>
        </w:tc>
      </w:tr>
      <w:tr w:rsidR="00FF3E98" w:rsidRPr="00014E19" w14:paraId="6673F759" w14:textId="77777777" w:rsidTr="00FF3E98">
        <w:trPr>
          <w:cantSplit/>
        </w:trPr>
        <w:tc>
          <w:tcPr>
            <w:tcW w:w="2880" w:type="dxa"/>
          </w:tcPr>
          <w:p w14:paraId="01ADCF4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GCP</w:t>
            </w:r>
          </w:p>
        </w:tc>
        <w:tc>
          <w:tcPr>
            <w:tcW w:w="6916" w:type="dxa"/>
          </w:tcPr>
          <w:p w14:paraId="03F4EEA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Good Clinical Practice</w:t>
            </w:r>
          </w:p>
        </w:tc>
      </w:tr>
      <w:tr w:rsidR="00FF3E98" w:rsidRPr="00014E19" w14:paraId="733FB5DE" w14:textId="77777777" w:rsidTr="00FF3E98">
        <w:trPr>
          <w:cantSplit/>
        </w:trPr>
        <w:tc>
          <w:tcPr>
            <w:tcW w:w="2880" w:type="dxa"/>
          </w:tcPr>
          <w:p w14:paraId="09E5062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GI</w:t>
            </w:r>
          </w:p>
        </w:tc>
        <w:tc>
          <w:tcPr>
            <w:tcW w:w="6916" w:type="dxa"/>
          </w:tcPr>
          <w:p w14:paraId="32293E17"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Gastrointestinal</w:t>
            </w:r>
          </w:p>
        </w:tc>
      </w:tr>
      <w:tr w:rsidR="00FF3E98" w:rsidRPr="00014E19" w14:paraId="2B2AFA02" w14:textId="77777777" w:rsidTr="00FF3E98">
        <w:trPr>
          <w:cantSplit/>
        </w:trPr>
        <w:tc>
          <w:tcPr>
            <w:tcW w:w="2880" w:type="dxa"/>
          </w:tcPr>
          <w:p w14:paraId="6E310AB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GMP</w:t>
            </w:r>
          </w:p>
        </w:tc>
        <w:tc>
          <w:tcPr>
            <w:tcW w:w="6916" w:type="dxa"/>
          </w:tcPr>
          <w:p w14:paraId="6A75257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Good Manufacturing Practice</w:t>
            </w:r>
          </w:p>
        </w:tc>
      </w:tr>
      <w:tr w:rsidR="00FF3E98" w:rsidRPr="00014E19" w14:paraId="1A79C4F3" w14:textId="77777777" w:rsidTr="00FF3E98">
        <w:trPr>
          <w:cantSplit/>
        </w:trPr>
        <w:tc>
          <w:tcPr>
            <w:tcW w:w="2880" w:type="dxa"/>
          </w:tcPr>
          <w:p w14:paraId="2AC5E5E9"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hCG</w:t>
            </w:r>
            <w:proofErr w:type="spellEnd"/>
          </w:p>
        </w:tc>
        <w:tc>
          <w:tcPr>
            <w:tcW w:w="6916" w:type="dxa"/>
          </w:tcPr>
          <w:p w14:paraId="0511E48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Human chorionic gonadotropin</w:t>
            </w:r>
          </w:p>
        </w:tc>
      </w:tr>
      <w:tr w:rsidR="00FF3E98" w:rsidRPr="00014E19" w14:paraId="31447B8A" w14:textId="77777777" w:rsidTr="00FF3E98">
        <w:trPr>
          <w:cantSplit/>
        </w:trPr>
        <w:tc>
          <w:tcPr>
            <w:tcW w:w="2880" w:type="dxa"/>
          </w:tcPr>
          <w:p w14:paraId="4C855BF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HIV</w:t>
            </w:r>
          </w:p>
        </w:tc>
        <w:tc>
          <w:tcPr>
            <w:tcW w:w="6916" w:type="dxa"/>
          </w:tcPr>
          <w:p w14:paraId="3325193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Human immunodeficiency virus</w:t>
            </w:r>
          </w:p>
        </w:tc>
      </w:tr>
      <w:tr w:rsidR="00FF3E98" w:rsidRPr="00014E19" w14:paraId="2553EBF5" w14:textId="77777777" w:rsidTr="00FF3E98">
        <w:trPr>
          <w:cantSplit/>
        </w:trPr>
        <w:tc>
          <w:tcPr>
            <w:tcW w:w="2880" w:type="dxa"/>
          </w:tcPr>
          <w:p w14:paraId="2B4437F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HR</w:t>
            </w:r>
          </w:p>
        </w:tc>
        <w:tc>
          <w:tcPr>
            <w:tcW w:w="6916" w:type="dxa"/>
          </w:tcPr>
          <w:p w14:paraId="73231E7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Hazard ratio</w:t>
            </w:r>
          </w:p>
        </w:tc>
      </w:tr>
      <w:tr w:rsidR="00FF3E98" w:rsidRPr="00014E19" w14:paraId="23DDEF17" w14:textId="77777777" w:rsidTr="00FF3E98">
        <w:trPr>
          <w:cantSplit/>
        </w:trPr>
        <w:tc>
          <w:tcPr>
            <w:tcW w:w="2880" w:type="dxa"/>
          </w:tcPr>
          <w:p w14:paraId="1F8FE94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IB</w:t>
            </w:r>
          </w:p>
        </w:tc>
        <w:tc>
          <w:tcPr>
            <w:tcW w:w="6916" w:type="dxa"/>
          </w:tcPr>
          <w:p w14:paraId="6EF40E8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Investigator’s Brochure</w:t>
            </w:r>
          </w:p>
        </w:tc>
      </w:tr>
      <w:tr w:rsidR="00FF3E98" w:rsidRPr="00014E19" w14:paraId="31AF0A19" w14:textId="77777777" w:rsidTr="00FF3E98">
        <w:trPr>
          <w:cantSplit/>
        </w:trPr>
        <w:tc>
          <w:tcPr>
            <w:tcW w:w="2880" w:type="dxa"/>
          </w:tcPr>
          <w:p w14:paraId="142A190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ICF</w:t>
            </w:r>
          </w:p>
        </w:tc>
        <w:tc>
          <w:tcPr>
            <w:tcW w:w="6916" w:type="dxa"/>
          </w:tcPr>
          <w:p w14:paraId="2E0FDD7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Informed consent form</w:t>
            </w:r>
          </w:p>
        </w:tc>
      </w:tr>
      <w:tr w:rsidR="00FF3E98" w:rsidRPr="00014E19" w14:paraId="2C7E1FF8" w14:textId="77777777" w:rsidTr="00FF3E98">
        <w:trPr>
          <w:cantSplit/>
        </w:trPr>
        <w:tc>
          <w:tcPr>
            <w:tcW w:w="2880" w:type="dxa"/>
          </w:tcPr>
          <w:p w14:paraId="232336F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ICH</w:t>
            </w:r>
          </w:p>
        </w:tc>
        <w:tc>
          <w:tcPr>
            <w:tcW w:w="6916" w:type="dxa"/>
          </w:tcPr>
          <w:p w14:paraId="18FFE84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 xml:space="preserve">International Conference on </w:t>
            </w:r>
            <w:proofErr w:type="spellStart"/>
            <w:r w:rsidRPr="00014E19">
              <w:rPr>
                <w:rFonts w:asciiTheme="majorHAnsi" w:hAnsiTheme="majorHAnsi" w:cstheme="majorHAnsi"/>
                <w:sz w:val="20"/>
                <w:lang w:val="en-US"/>
              </w:rPr>
              <w:t>Harmonisation</w:t>
            </w:r>
            <w:proofErr w:type="spellEnd"/>
          </w:p>
        </w:tc>
      </w:tr>
      <w:tr w:rsidR="00FF3E98" w:rsidRPr="00014E19" w14:paraId="3F7AF799" w14:textId="77777777" w:rsidTr="00FF3E98">
        <w:trPr>
          <w:cantSplit/>
        </w:trPr>
        <w:tc>
          <w:tcPr>
            <w:tcW w:w="2880" w:type="dxa"/>
          </w:tcPr>
          <w:p w14:paraId="7D9D277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IDMC</w:t>
            </w:r>
          </w:p>
        </w:tc>
        <w:tc>
          <w:tcPr>
            <w:tcW w:w="6916" w:type="dxa"/>
          </w:tcPr>
          <w:p w14:paraId="10FFC6D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Independent Data Monitoring Committee</w:t>
            </w:r>
          </w:p>
        </w:tc>
      </w:tr>
      <w:tr w:rsidR="00FF3E98" w:rsidRPr="00014E19" w14:paraId="4C53000B" w14:textId="77777777" w:rsidTr="00FF3E98">
        <w:trPr>
          <w:cantSplit/>
        </w:trPr>
        <w:tc>
          <w:tcPr>
            <w:tcW w:w="2880" w:type="dxa"/>
          </w:tcPr>
          <w:p w14:paraId="6B7980D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IFN</w:t>
            </w:r>
          </w:p>
        </w:tc>
        <w:tc>
          <w:tcPr>
            <w:tcW w:w="6916" w:type="dxa"/>
          </w:tcPr>
          <w:p w14:paraId="2F50DDA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Interferon</w:t>
            </w:r>
          </w:p>
        </w:tc>
      </w:tr>
      <w:tr w:rsidR="00FF3E98" w:rsidRPr="00014E19" w14:paraId="3CF1D628" w14:textId="77777777" w:rsidTr="00FF3E98">
        <w:trPr>
          <w:cantSplit/>
        </w:trPr>
        <w:tc>
          <w:tcPr>
            <w:tcW w:w="2880" w:type="dxa"/>
          </w:tcPr>
          <w:p w14:paraId="27357353"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IgE</w:t>
            </w:r>
            <w:proofErr w:type="spellEnd"/>
          </w:p>
        </w:tc>
        <w:tc>
          <w:tcPr>
            <w:tcW w:w="6916" w:type="dxa"/>
          </w:tcPr>
          <w:p w14:paraId="4895FC0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Immunoglobulin E</w:t>
            </w:r>
          </w:p>
        </w:tc>
      </w:tr>
      <w:tr w:rsidR="00FF3E98" w:rsidRPr="00014E19" w14:paraId="7282D0BE" w14:textId="77777777" w:rsidTr="00FF3E98">
        <w:trPr>
          <w:cantSplit/>
        </w:trPr>
        <w:tc>
          <w:tcPr>
            <w:tcW w:w="2880" w:type="dxa"/>
          </w:tcPr>
          <w:p w14:paraId="24B198E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IgG</w:t>
            </w:r>
          </w:p>
        </w:tc>
        <w:tc>
          <w:tcPr>
            <w:tcW w:w="6916" w:type="dxa"/>
          </w:tcPr>
          <w:p w14:paraId="4C4447C9"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Immunoglobulin G</w:t>
            </w:r>
          </w:p>
        </w:tc>
      </w:tr>
      <w:tr w:rsidR="00FF3E98" w:rsidRPr="00014E19" w14:paraId="315E9184" w14:textId="77777777" w:rsidTr="00FF3E98">
        <w:trPr>
          <w:cantSplit/>
        </w:trPr>
        <w:tc>
          <w:tcPr>
            <w:tcW w:w="2880" w:type="dxa"/>
          </w:tcPr>
          <w:p w14:paraId="1F8F0A5A"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IHC</w:t>
            </w:r>
          </w:p>
        </w:tc>
        <w:tc>
          <w:tcPr>
            <w:tcW w:w="6916" w:type="dxa"/>
          </w:tcPr>
          <w:p w14:paraId="4D8CE5F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Immunohistochemistry</w:t>
            </w:r>
          </w:p>
        </w:tc>
      </w:tr>
      <w:tr w:rsidR="00FF3E98" w:rsidRPr="00014E19" w14:paraId="6A39B208" w14:textId="77777777" w:rsidTr="00FF3E98">
        <w:trPr>
          <w:cantSplit/>
        </w:trPr>
        <w:tc>
          <w:tcPr>
            <w:tcW w:w="2880" w:type="dxa"/>
          </w:tcPr>
          <w:p w14:paraId="1401408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IL</w:t>
            </w:r>
          </w:p>
        </w:tc>
        <w:tc>
          <w:tcPr>
            <w:tcW w:w="6916" w:type="dxa"/>
          </w:tcPr>
          <w:p w14:paraId="0F166BF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Interleukin</w:t>
            </w:r>
          </w:p>
        </w:tc>
      </w:tr>
      <w:tr w:rsidR="00FF3E98" w:rsidRPr="00014E19" w14:paraId="358352B7" w14:textId="77777777" w:rsidTr="00FF3E98">
        <w:trPr>
          <w:cantSplit/>
        </w:trPr>
        <w:tc>
          <w:tcPr>
            <w:tcW w:w="2880" w:type="dxa"/>
          </w:tcPr>
          <w:p w14:paraId="426FD70A"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ILS</w:t>
            </w:r>
          </w:p>
        </w:tc>
        <w:tc>
          <w:tcPr>
            <w:tcW w:w="6916" w:type="dxa"/>
          </w:tcPr>
          <w:p w14:paraId="5799775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Interstitial lung disease</w:t>
            </w:r>
          </w:p>
        </w:tc>
      </w:tr>
      <w:tr w:rsidR="00FF3E98" w:rsidRPr="00014E19" w14:paraId="01F90C82" w14:textId="77777777" w:rsidTr="00FF3E98">
        <w:trPr>
          <w:cantSplit/>
        </w:trPr>
        <w:tc>
          <w:tcPr>
            <w:tcW w:w="2880" w:type="dxa"/>
          </w:tcPr>
          <w:p w14:paraId="0A090CBA"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IM</w:t>
            </w:r>
          </w:p>
        </w:tc>
        <w:tc>
          <w:tcPr>
            <w:tcW w:w="6916" w:type="dxa"/>
          </w:tcPr>
          <w:p w14:paraId="1839F1A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Intramuscular</w:t>
            </w:r>
          </w:p>
        </w:tc>
      </w:tr>
      <w:tr w:rsidR="00FF3E98" w:rsidRPr="00014E19" w14:paraId="264BD46A" w14:textId="77777777" w:rsidTr="00FF3E98">
        <w:trPr>
          <w:cantSplit/>
        </w:trPr>
        <w:tc>
          <w:tcPr>
            <w:tcW w:w="2880" w:type="dxa"/>
          </w:tcPr>
          <w:p w14:paraId="4A61937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IMT</w:t>
            </w:r>
          </w:p>
        </w:tc>
        <w:tc>
          <w:tcPr>
            <w:tcW w:w="6916" w:type="dxa"/>
          </w:tcPr>
          <w:p w14:paraId="1C633DF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Immunomodulatory therapy</w:t>
            </w:r>
          </w:p>
        </w:tc>
      </w:tr>
      <w:tr w:rsidR="00FF3E98" w:rsidRPr="00014E19" w14:paraId="611E4FF2" w14:textId="77777777" w:rsidTr="00FF3E98">
        <w:trPr>
          <w:cantSplit/>
        </w:trPr>
        <w:tc>
          <w:tcPr>
            <w:tcW w:w="2880" w:type="dxa"/>
          </w:tcPr>
          <w:p w14:paraId="4620B12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IP</w:t>
            </w:r>
          </w:p>
        </w:tc>
        <w:tc>
          <w:tcPr>
            <w:tcW w:w="6916" w:type="dxa"/>
          </w:tcPr>
          <w:p w14:paraId="6F38624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 xml:space="preserve">Investigational product </w:t>
            </w:r>
          </w:p>
        </w:tc>
      </w:tr>
      <w:tr w:rsidR="00FF3E98" w:rsidRPr="00014E19" w14:paraId="1FE3292D" w14:textId="77777777" w:rsidTr="00FF3E98">
        <w:trPr>
          <w:cantSplit/>
        </w:trPr>
        <w:tc>
          <w:tcPr>
            <w:tcW w:w="2880" w:type="dxa"/>
          </w:tcPr>
          <w:p w14:paraId="62EDEC53"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irAE</w:t>
            </w:r>
            <w:proofErr w:type="spellEnd"/>
          </w:p>
        </w:tc>
        <w:tc>
          <w:tcPr>
            <w:tcW w:w="6916" w:type="dxa"/>
          </w:tcPr>
          <w:p w14:paraId="5C901E3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Immune-related adverse event</w:t>
            </w:r>
          </w:p>
        </w:tc>
      </w:tr>
      <w:tr w:rsidR="00FF3E98" w:rsidRPr="00014E19" w14:paraId="10022141" w14:textId="77777777" w:rsidTr="00FF3E98">
        <w:trPr>
          <w:cantSplit/>
        </w:trPr>
        <w:tc>
          <w:tcPr>
            <w:tcW w:w="2880" w:type="dxa"/>
          </w:tcPr>
          <w:p w14:paraId="68AF61F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IRB</w:t>
            </w:r>
          </w:p>
        </w:tc>
        <w:tc>
          <w:tcPr>
            <w:tcW w:w="6916" w:type="dxa"/>
          </w:tcPr>
          <w:p w14:paraId="2B4EFB0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Institutional Review Board</w:t>
            </w:r>
          </w:p>
        </w:tc>
      </w:tr>
      <w:tr w:rsidR="00FF3E98" w:rsidRPr="00014E19" w14:paraId="45613B67" w14:textId="77777777" w:rsidTr="00FF3E98">
        <w:trPr>
          <w:cantSplit/>
        </w:trPr>
        <w:tc>
          <w:tcPr>
            <w:tcW w:w="2880" w:type="dxa"/>
          </w:tcPr>
          <w:p w14:paraId="3CC273EF"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irRECIST</w:t>
            </w:r>
            <w:proofErr w:type="spellEnd"/>
          </w:p>
        </w:tc>
        <w:tc>
          <w:tcPr>
            <w:tcW w:w="6916" w:type="dxa"/>
          </w:tcPr>
          <w:p w14:paraId="0AE66FF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Immune-related Response Evaluation Criteria in Solid Tumors</w:t>
            </w:r>
          </w:p>
        </w:tc>
      </w:tr>
      <w:tr w:rsidR="00FF3E98" w:rsidRPr="00014E19" w14:paraId="1FFF2701" w14:textId="77777777" w:rsidTr="00FF3E98">
        <w:trPr>
          <w:cantSplit/>
        </w:trPr>
        <w:tc>
          <w:tcPr>
            <w:tcW w:w="2880" w:type="dxa"/>
          </w:tcPr>
          <w:p w14:paraId="3E30C9D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ITT</w:t>
            </w:r>
          </w:p>
        </w:tc>
        <w:tc>
          <w:tcPr>
            <w:tcW w:w="6916" w:type="dxa"/>
          </w:tcPr>
          <w:p w14:paraId="70BD0F4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Intent-to-Treat</w:t>
            </w:r>
          </w:p>
        </w:tc>
      </w:tr>
      <w:tr w:rsidR="00FF3E98" w:rsidRPr="00014E19" w14:paraId="2C826D1F" w14:textId="77777777" w:rsidTr="00FF3E98">
        <w:trPr>
          <w:cantSplit/>
        </w:trPr>
        <w:tc>
          <w:tcPr>
            <w:tcW w:w="2880" w:type="dxa"/>
          </w:tcPr>
          <w:p w14:paraId="1A88048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IV</w:t>
            </w:r>
          </w:p>
        </w:tc>
        <w:tc>
          <w:tcPr>
            <w:tcW w:w="6916" w:type="dxa"/>
          </w:tcPr>
          <w:p w14:paraId="6F22FE4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Intravenous</w:t>
            </w:r>
          </w:p>
        </w:tc>
      </w:tr>
      <w:tr w:rsidR="00FF3E98" w:rsidRPr="00014E19" w14:paraId="7EA5B24F" w14:textId="77777777" w:rsidTr="00FF3E98">
        <w:trPr>
          <w:cantSplit/>
        </w:trPr>
        <w:tc>
          <w:tcPr>
            <w:tcW w:w="2880" w:type="dxa"/>
          </w:tcPr>
          <w:p w14:paraId="22A10B1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IVRS</w:t>
            </w:r>
          </w:p>
        </w:tc>
        <w:tc>
          <w:tcPr>
            <w:tcW w:w="6916" w:type="dxa"/>
          </w:tcPr>
          <w:p w14:paraId="1732459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Interactive Voice Response System</w:t>
            </w:r>
          </w:p>
        </w:tc>
      </w:tr>
      <w:tr w:rsidR="00FF3E98" w:rsidRPr="00014E19" w14:paraId="0062A31A" w14:textId="77777777" w:rsidTr="00FF3E98">
        <w:trPr>
          <w:cantSplit/>
        </w:trPr>
        <w:tc>
          <w:tcPr>
            <w:tcW w:w="2880" w:type="dxa"/>
          </w:tcPr>
          <w:p w14:paraId="35B680D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lastRenderedPageBreak/>
              <w:t>IWRS</w:t>
            </w:r>
          </w:p>
        </w:tc>
        <w:tc>
          <w:tcPr>
            <w:tcW w:w="6916" w:type="dxa"/>
          </w:tcPr>
          <w:p w14:paraId="35790FD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Interactive Web Response System</w:t>
            </w:r>
          </w:p>
        </w:tc>
      </w:tr>
      <w:tr w:rsidR="00FF3E98" w:rsidRPr="00014E19" w14:paraId="26D86914" w14:textId="77777777" w:rsidTr="00FF3E98">
        <w:trPr>
          <w:cantSplit/>
        </w:trPr>
        <w:tc>
          <w:tcPr>
            <w:tcW w:w="2880" w:type="dxa"/>
          </w:tcPr>
          <w:p w14:paraId="6317BBB0"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mAb</w:t>
            </w:r>
            <w:proofErr w:type="spellEnd"/>
          </w:p>
        </w:tc>
        <w:tc>
          <w:tcPr>
            <w:tcW w:w="6916" w:type="dxa"/>
          </w:tcPr>
          <w:p w14:paraId="2088455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Monoclonal antibody</w:t>
            </w:r>
          </w:p>
        </w:tc>
      </w:tr>
      <w:tr w:rsidR="00FF3E98" w:rsidRPr="00014E19" w14:paraId="72E258AE" w14:textId="77777777" w:rsidTr="00FF3E98">
        <w:trPr>
          <w:cantSplit/>
        </w:trPr>
        <w:tc>
          <w:tcPr>
            <w:tcW w:w="2880" w:type="dxa"/>
          </w:tcPr>
          <w:p w14:paraId="5743FBA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MDSC</w:t>
            </w:r>
          </w:p>
        </w:tc>
        <w:tc>
          <w:tcPr>
            <w:tcW w:w="6916" w:type="dxa"/>
          </w:tcPr>
          <w:p w14:paraId="661947B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Myeloid-derived suppressor cell</w:t>
            </w:r>
          </w:p>
        </w:tc>
      </w:tr>
      <w:tr w:rsidR="00FF3E98" w:rsidRPr="00014E19" w14:paraId="52184808" w14:textId="77777777" w:rsidTr="00FF3E98">
        <w:trPr>
          <w:cantSplit/>
        </w:trPr>
        <w:tc>
          <w:tcPr>
            <w:tcW w:w="2880" w:type="dxa"/>
          </w:tcPr>
          <w:p w14:paraId="7070F36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MedDRA</w:t>
            </w:r>
          </w:p>
        </w:tc>
        <w:tc>
          <w:tcPr>
            <w:tcW w:w="6916" w:type="dxa"/>
          </w:tcPr>
          <w:p w14:paraId="3837DCA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Medical Dictionary for Regulatory Activities</w:t>
            </w:r>
          </w:p>
        </w:tc>
      </w:tr>
      <w:tr w:rsidR="00FF3E98" w:rsidRPr="00014E19" w14:paraId="308AE3A6" w14:textId="77777777" w:rsidTr="00FF3E98">
        <w:trPr>
          <w:cantSplit/>
        </w:trPr>
        <w:tc>
          <w:tcPr>
            <w:tcW w:w="2880" w:type="dxa"/>
          </w:tcPr>
          <w:p w14:paraId="08904D8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szCs w:val="19"/>
                <w:lang w:val="en-US"/>
              </w:rPr>
              <w:t>MHLW</w:t>
            </w:r>
          </w:p>
        </w:tc>
        <w:tc>
          <w:tcPr>
            <w:tcW w:w="6916" w:type="dxa"/>
          </w:tcPr>
          <w:p w14:paraId="22FBCA4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szCs w:val="19"/>
                <w:lang w:val="en-US"/>
              </w:rPr>
              <w:t>Minister of Health, Labor, and Welfare</w:t>
            </w:r>
          </w:p>
        </w:tc>
      </w:tr>
      <w:tr w:rsidR="00FF3E98" w:rsidRPr="00014E19" w14:paraId="26A38FDD" w14:textId="77777777" w:rsidTr="00FF3E98">
        <w:trPr>
          <w:cantSplit/>
        </w:trPr>
        <w:tc>
          <w:tcPr>
            <w:tcW w:w="2880" w:type="dxa"/>
          </w:tcPr>
          <w:p w14:paraId="5B4C2E7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miRNA</w:t>
            </w:r>
          </w:p>
        </w:tc>
        <w:tc>
          <w:tcPr>
            <w:tcW w:w="6916" w:type="dxa"/>
          </w:tcPr>
          <w:p w14:paraId="149EAEC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Micro-ribonucleic acid</w:t>
            </w:r>
          </w:p>
        </w:tc>
      </w:tr>
      <w:tr w:rsidR="00FF3E98" w:rsidRPr="00014E19" w14:paraId="74C137B3" w14:textId="77777777" w:rsidTr="00FF3E98">
        <w:trPr>
          <w:cantSplit/>
        </w:trPr>
        <w:tc>
          <w:tcPr>
            <w:tcW w:w="2880" w:type="dxa"/>
          </w:tcPr>
          <w:p w14:paraId="6BD2D20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MRI</w:t>
            </w:r>
          </w:p>
        </w:tc>
        <w:tc>
          <w:tcPr>
            <w:tcW w:w="6916" w:type="dxa"/>
          </w:tcPr>
          <w:p w14:paraId="11D007A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Magnetic resonance imaging</w:t>
            </w:r>
          </w:p>
        </w:tc>
      </w:tr>
      <w:tr w:rsidR="00FF3E98" w:rsidRPr="00014E19" w14:paraId="498BA3EA" w14:textId="77777777" w:rsidTr="00FF3E98">
        <w:trPr>
          <w:cantSplit/>
        </w:trPr>
        <w:tc>
          <w:tcPr>
            <w:tcW w:w="2880" w:type="dxa"/>
          </w:tcPr>
          <w:p w14:paraId="3382BF2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NCI</w:t>
            </w:r>
          </w:p>
        </w:tc>
        <w:tc>
          <w:tcPr>
            <w:tcW w:w="6916" w:type="dxa"/>
          </w:tcPr>
          <w:p w14:paraId="39ECB94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National Cancer Institute</w:t>
            </w:r>
          </w:p>
        </w:tc>
      </w:tr>
      <w:tr w:rsidR="00FF3E98" w:rsidRPr="00014E19" w14:paraId="78F95C2A" w14:textId="77777777" w:rsidTr="00FF3E98">
        <w:trPr>
          <w:cantSplit/>
        </w:trPr>
        <w:tc>
          <w:tcPr>
            <w:tcW w:w="2880" w:type="dxa"/>
          </w:tcPr>
          <w:p w14:paraId="0D1C35C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NE</w:t>
            </w:r>
          </w:p>
        </w:tc>
        <w:tc>
          <w:tcPr>
            <w:tcW w:w="6916" w:type="dxa"/>
          </w:tcPr>
          <w:p w14:paraId="0E47F11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Not evaluable</w:t>
            </w:r>
          </w:p>
        </w:tc>
      </w:tr>
      <w:tr w:rsidR="00FF3E98" w:rsidRPr="00014E19" w14:paraId="7E07EBC0" w14:textId="77777777" w:rsidTr="00FF3E98">
        <w:trPr>
          <w:cantSplit/>
        </w:trPr>
        <w:tc>
          <w:tcPr>
            <w:tcW w:w="2880" w:type="dxa"/>
          </w:tcPr>
          <w:p w14:paraId="1151C2C7"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NSCLC</w:t>
            </w:r>
          </w:p>
        </w:tc>
        <w:tc>
          <w:tcPr>
            <w:tcW w:w="6916" w:type="dxa"/>
          </w:tcPr>
          <w:p w14:paraId="08AA082A"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Non–small-cell lung cancer</w:t>
            </w:r>
          </w:p>
        </w:tc>
      </w:tr>
      <w:tr w:rsidR="00FF3E98" w:rsidRPr="00014E19" w14:paraId="52877ABA" w14:textId="77777777" w:rsidTr="00FF3E98">
        <w:trPr>
          <w:cantSplit/>
        </w:trPr>
        <w:tc>
          <w:tcPr>
            <w:tcW w:w="2880" w:type="dxa"/>
          </w:tcPr>
          <w:p w14:paraId="10EC234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OAE</w:t>
            </w:r>
          </w:p>
        </w:tc>
        <w:tc>
          <w:tcPr>
            <w:tcW w:w="6916" w:type="dxa"/>
          </w:tcPr>
          <w:p w14:paraId="4E13393B"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gramStart"/>
            <w:r w:rsidRPr="00014E19">
              <w:rPr>
                <w:rFonts w:asciiTheme="majorHAnsi" w:hAnsiTheme="majorHAnsi" w:cstheme="majorHAnsi"/>
                <w:sz w:val="20"/>
                <w:lang w:val="en-US"/>
              </w:rPr>
              <w:t>Other</w:t>
            </w:r>
            <w:proofErr w:type="gramEnd"/>
            <w:r w:rsidRPr="00014E19">
              <w:rPr>
                <w:rFonts w:asciiTheme="majorHAnsi" w:hAnsiTheme="majorHAnsi" w:cstheme="majorHAnsi"/>
                <w:sz w:val="20"/>
                <w:lang w:val="en-US"/>
              </w:rPr>
              <w:t xml:space="preserve"> significant adverse event</w:t>
            </w:r>
          </w:p>
        </w:tc>
      </w:tr>
      <w:tr w:rsidR="00FF3E98" w:rsidRPr="00014E19" w14:paraId="52CC7252" w14:textId="77777777" w:rsidTr="00FF3E98">
        <w:trPr>
          <w:cantSplit/>
        </w:trPr>
        <w:tc>
          <w:tcPr>
            <w:tcW w:w="2880" w:type="dxa"/>
          </w:tcPr>
          <w:p w14:paraId="327C19C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ORR</w:t>
            </w:r>
          </w:p>
        </w:tc>
        <w:tc>
          <w:tcPr>
            <w:tcW w:w="6916" w:type="dxa"/>
          </w:tcPr>
          <w:p w14:paraId="5DF673F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Objective response rate</w:t>
            </w:r>
          </w:p>
        </w:tc>
      </w:tr>
      <w:tr w:rsidR="00FF3E98" w:rsidRPr="00014E19" w14:paraId="69A3CF3F" w14:textId="77777777" w:rsidTr="00FF3E98">
        <w:trPr>
          <w:cantSplit/>
        </w:trPr>
        <w:tc>
          <w:tcPr>
            <w:tcW w:w="2880" w:type="dxa"/>
          </w:tcPr>
          <w:p w14:paraId="084AA39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OS</w:t>
            </w:r>
          </w:p>
        </w:tc>
        <w:tc>
          <w:tcPr>
            <w:tcW w:w="6916" w:type="dxa"/>
          </w:tcPr>
          <w:p w14:paraId="3272654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Overall survival</w:t>
            </w:r>
          </w:p>
        </w:tc>
      </w:tr>
      <w:tr w:rsidR="00FF3E98" w:rsidRPr="00014E19" w14:paraId="4BDBE2A4" w14:textId="77777777" w:rsidTr="00FF3E98">
        <w:trPr>
          <w:cantSplit/>
        </w:trPr>
        <w:tc>
          <w:tcPr>
            <w:tcW w:w="2880" w:type="dxa"/>
          </w:tcPr>
          <w:p w14:paraId="4C52932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PBMC</w:t>
            </w:r>
          </w:p>
        </w:tc>
        <w:tc>
          <w:tcPr>
            <w:tcW w:w="6916" w:type="dxa"/>
          </w:tcPr>
          <w:p w14:paraId="16E4354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Peripheral blood mononuclear cell</w:t>
            </w:r>
          </w:p>
        </w:tc>
      </w:tr>
      <w:tr w:rsidR="00FF3E98" w:rsidRPr="00014E19" w14:paraId="2AB9B172" w14:textId="77777777" w:rsidTr="00FF3E98">
        <w:trPr>
          <w:cantSplit/>
        </w:trPr>
        <w:tc>
          <w:tcPr>
            <w:tcW w:w="2880" w:type="dxa"/>
          </w:tcPr>
          <w:p w14:paraId="4D929A39"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PD</w:t>
            </w:r>
          </w:p>
        </w:tc>
        <w:tc>
          <w:tcPr>
            <w:tcW w:w="6916" w:type="dxa"/>
          </w:tcPr>
          <w:p w14:paraId="0C33651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Progressive disease</w:t>
            </w:r>
          </w:p>
        </w:tc>
      </w:tr>
      <w:tr w:rsidR="00FF3E98" w:rsidRPr="00014E19" w14:paraId="7B738094" w14:textId="77777777" w:rsidTr="00FF3E98">
        <w:trPr>
          <w:cantSplit/>
        </w:trPr>
        <w:tc>
          <w:tcPr>
            <w:tcW w:w="2880" w:type="dxa"/>
          </w:tcPr>
          <w:p w14:paraId="30D91B96"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PDx</w:t>
            </w:r>
            <w:proofErr w:type="spellEnd"/>
          </w:p>
        </w:tc>
        <w:tc>
          <w:tcPr>
            <w:tcW w:w="6916" w:type="dxa"/>
          </w:tcPr>
          <w:p w14:paraId="140413A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Pharmacodynamic(s)</w:t>
            </w:r>
          </w:p>
        </w:tc>
      </w:tr>
      <w:tr w:rsidR="00FF3E98" w:rsidRPr="00014E19" w14:paraId="45BC85F9" w14:textId="77777777" w:rsidTr="00FF3E98">
        <w:trPr>
          <w:cantSplit/>
        </w:trPr>
        <w:tc>
          <w:tcPr>
            <w:tcW w:w="2880" w:type="dxa"/>
          </w:tcPr>
          <w:p w14:paraId="19189877"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PFS</w:t>
            </w:r>
          </w:p>
        </w:tc>
        <w:tc>
          <w:tcPr>
            <w:tcW w:w="6916" w:type="dxa"/>
          </w:tcPr>
          <w:p w14:paraId="5F9DD9E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Progression-free survival</w:t>
            </w:r>
          </w:p>
        </w:tc>
      </w:tr>
      <w:tr w:rsidR="00FF3E98" w:rsidRPr="00014E19" w14:paraId="44E22173" w14:textId="77777777" w:rsidTr="00FF3E98">
        <w:trPr>
          <w:cantSplit/>
        </w:trPr>
        <w:tc>
          <w:tcPr>
            <w:tcW w:w="2880" w:type="dxa"/>
          </w:tcPr>
          <w:p w14:paraId="6C6C773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PFS2</w:t>
            </w:r>
          </w:p>
        </w:tc>
        <w:tc>
          <w:tcPr>
            <w:tcW w:w="6916" w:type="dxa"/>
          </w:tcPr>
          <w:p w14:paraId="1827AB4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Time to second progression</w:t>
            </w:r>
          </w:p>
        </w:tc>
      </w:tr>
      <w:tr w:rsidR="00FF3E98" w:rsidRPr="00014E19" w14:paraId="3C6BCD6B" w14:textId="77777777" w:rsidTr="00FF3E98">
        <w:trPr>
          <w:cantSplit/>
        </w:trPr>
        <w:tc>
          <w:tcPr>
            <w:tcW w:w="2880" w:type="dxa"/>
          </w:tcPr>
          <w:p w14:paraId="322A192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PGx</w:t>
            </w:r>
          </w:p>
        </w:tc>
        <w:tc>
          <w:tcPr>
            <w:tcW w:w="6916" w:type="dxa"/>
          </w:tcPr>
          <w:p w14:paraId="14131DD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Pharmacogenetic research</w:t>
            </w:r>
          </w:p>
        </w:tc>
      </w:tr>
      <w:tr w:rsidR="00FF3E98" w:rsidRPr="00014E19" w14:paraId="141FF624" w14:textId="77777777" w:rsidTr="00FF3E98">
        <w:trPr>
          <w:cantSplit/>
        </w:trPr>
        <w:tc>
          <w:tcPr>
            <w:tcW w:w="2880" w:type="dxa"/>
          </w:tcPr>
          <w:p w14:paraId="0EB44A5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PK</w:t>
            </w:r>
          </w:p>
        </w:tc>
        <w:tc>
          <w:tcPr>
            <w:tcW w:w="6916" w:type="dxa"/>
          </w:tcPr>
          <w:p w14:paraId="359444C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Pharmacokinetic(s)</w:t>
            </w:r>
          </w:p>
        </w:tc>
      </w:tr>
      <w:tr w:rsidR="00FF3E98" w:rsidRPr="00014E19" w14:paraId="5CB5E233" w14:textId="77777777" w:rsidTr="00FF3E98">
        <w:trPr>
          <w:cantSplit/>
        </w:trPr>
        <w:tc>
          <w:tcPr>
            <w:tcW w:w="2880" w:type="dxa"/>
          </w:tcPr>
          <w:p w14:paraId="2932871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PR</w:t>
            </w:r>
          </w:p>
        </w:tc>
        <w:tc>
          <w:tcPr>
            <w:tcW w:w="6916" w:type="dxa"/>
          </w:tcPr>
          <w:p w14:paraId="12763AA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Partial response</w:t>
            </w:r>
          </w:p>
        </w:tc>
      </w:tr>
      <w:tr w:rsidR="00FF3E98" w:rsidRPr="00014E19" w14:paraId="32EFC0CA" w14:textId="77777777" w:rsidTr="00FF3E98">
        <w:trPr>
          <w:cantSplit/>
        </w:trPr>
        <w:tc>
          <w:tcPr>
            <w:tcW w:w="2880" w:type="dxa"/>
          </w:tcPr>
          <w:p w14:paraId="48B3B92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q2w</w:t>
            </w:r>
          </w:p>
        </w:tc>
        <w:tc>
          <w:tcPr>
            <w:tcW w:w="6916" w:type="dxa"/>
          </w:tcPr>
          <w:p w14:paraId="31D4272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Every 2 weeks</w:t>
            </w:r>
          </w:p>
        </w:tc>
      </w:tr>
      <w:tr w:rsidR="00FF3E98" w:rsidRPr="00014E19" w14:paraId="5C5F850C" w14:textId="77777777" w:rsidTr="00FF3E98">
        <w:trPr>
          <w:cantSplit/>
        </w:trPr>
        <w:tc>
          <w:tcPr>
            <w:tcW w:w="2880" w:type="dxa"/>
          </w:tcPr>
          <w:p w14:paraId="32C3DE4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q3w</w:t>
            </w:r>
          </w:p>
        </w:tc>
        <w:tc>
          <w:tcPr>
            <w:tcW w:w="6916" w:type="dxa"/>
          </w:tcPr>
          <w:p w14:paraId="1F32011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Every 3 weeks</w:t>
            </w:r>
          </w:p>
        </w:tc>
      </w:tr>
      <w:tr w:rsidR="00FF3E98" w:rsidRPr="00014E19" w14:paraId="392C12FE" w14:textId="77777777" w:rsidTr="00FF3E98">
        <w:trPr>
          <w:cantSplit/>
        </w:trPr>
        <w:tc>
          <w:tcPr>
            <w:tcW w:w="2880" w:type="dxa"/>
          </w:tcPr>
          <w:p w14:paraId="57800D1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q4w</w:t>
            </w:r>
          </w:p>
        </w:tc>
        <w:tc>
          <w:tcPr>
            <w:tcW w:w="6916" w:type="dxa"/>
          </w:tcPr>
          <w:p w14:paraId="66828B6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Every 4 weeks</w:t>
            </w:r>
          </w:p>
        </w:tc>
      </w:tr>
      <w:tr w:rsidR="00FF3E98" w:rsidRPr="00014E19" w14:paraId="64AB93F9" w14:textId="77777777" w:rsidTr="00FF3E98">
        <w:trPr>
          <w:cantSplit/>
        </w:trPr>
        <w:tc>
          <w:tcPr>
            <w:tcW w:w="2880" w:type="dxa"/>
          </w:tcPr>
          <w:p w14:paraId="6AE162C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q6w</w:t>
            </w:r>
          </w:p>
        </w:tc>
        <w:tc>
          <w:tcPr>
            <w:tcW w:w="6916" w:type="dxa"/>
          </w:tcPr>
          <w:p w14:paraId="63984C1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Every 6 weeks</w:t>
            </w:r>
          </w:p>
        </w:tc>
      </w:tr>
      <w:tr w:rsidR="00FF3E98" w:rsidRPr="00014E19" w14:paraId="5915B0AB" w14:textId="77777777" w:rsidTr="00FF3E98">
        <w:trPr>
          <w:cantSplit/>
        </w:trPr>
        <w:tc>
          <w:tcPr>
            <w:tcW w:w="2880" w:type="dxa"/>
          </w:tcPr>
          <w:p w14:paraId="2558A93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q8w</w:t>
            </w:r>
          </w:p>
        </w:tc>
        <w:tc>
          <w:tcPr>
            <w:tcW w:w="6916" w:type="dxa"/>
          </w:tcPr>
          <w:p w14:paraId="555FD906" w14:textId="77777777" w:rsidR="00FF3E98" w:rsidRPr="00014E19" w:rsidRDefault="00FF3E98" w:rsidP="00C82A0E">
            <w:pPr>
              <w:pStyle w:val="A-TableText"/>
              <w:tabs>
                <w:tab w:val="left" w:pos="5040"/>
              </w:tabs>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Every 8 weeks</w:t>
            </w:r>
          </w:p>
        </w:tc>
      </w:tr>
      <w:tr w:rsidR="00FF3E98" w:rsidRPr="00014E19" w14:paraId="4023A785" w14:textId="77777777" w:rsidTr="00FF3E98">
        <w:trPr>
          <w:cantSplit/>
        </w:trPr>
        <w:tc>
          <w:tcPr>
            <w:tcW w:w="2880" w:type="dxa"/>
          </w:tcPr>
          <w:p w14:paraId="302762C5" w14:textId="77777777" w:rsidR="00FF3E98" w:rsidRPr="00014E19" w:rsidRDefault="00FF3E98" w:rsidP="00C82A0E">
            <w:pPr>
              <w:pStyle w:val="A-TableText"/>
              <w:spacing w:line="276" w:lineRule="auto"/>
              <w:jc w:val="both"/>
              <w:rPr>
                <w:rFonts w:asciiTheme="majorHAnsi" w:hAnsiTheme="majorHAnsi" w:cstheme="majorHAnsi"/>
                <w:sz w:val="20"/>
                <w:lang w:val="en-US"/>
              </w:rPr>
            </w:pPr>
            <w:proofErr w:type="spellStart"/>
            <w:r w:rsidRPr="00014E19">
              <w:rPr>
                <w:rFonts w:asciiTheme="majorHAnsi" w:hAnsiTheme="majorHAnsi" w:cstheme="majorHAnsi"/>
                <w:sz w:val="20"/>
                <w:lang w:val="en-US"/>
              </w:rPr>
              <w:t>QTcF</w:t>
            </w:r>
            <w:proofErr w:type="spellEnd"/>
          </w:p>
        </w:tc>
        <w:tc>
          <w:tcPr>
            <w:tcW w:w="6916" w:type="dxa"/>
          </w:tcPr>
          <w:p w14:paraId="7204E074" w14:textId="77777777" w:rsidR="00FF3E98" w:rsidRPr="00014E19" w:rsidRDefault="00FF3E98" w:rsidP="00C82A0E">
            <w:pPr>
              <w:pStyle w:val="A-TableText"/>
              <w:tabs>
                <w:tab w:val="left" w:pos="5040"/>
              </w:tabs>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QT interval corrected for heart rate using Fridericia’s formula</w:t>
            </w:r>
          </w:p>
        </w:tc>
      </w:tr>
      <w:tr w:rsidR="00FF3E98" w:rsidRPr="00014E19" w14:paraId="26CB089F" w14:textId="77777777" w:rsidTr="00FF3E98">
        <w:trPr>
          <w:cantSplit/>
        </w:trPr>
        <w:tc>
          <w:tcPr>
            <w:tcW w:w="2880" w:type="dxa"/>
          </w:tcPr>
          <w:p w14:paraId="32DE6A0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RECIST 1.1</w:t>
            </w:r>
          </w:p>
        </w:tc>
        <w:tc>
          <w:tcPr>
            <w:tcW w:w="6916" w:type="dxa"/>
          </w:tcPr>
          <w:p w14:paraId="1995E6FC"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Response Evaluation Criteria in Solid Tumors, version 1.1</w:t>
            </w:r>
          </w:p>
        </w:tc>
      </w:tr>
      <w:tr w:rsidR="00FF3E98" w:rsidRPr="00014E19" w14:paraId="3E520E73" w14:textId="77777777" w:rsidTr="00FF3E98">
        <w:trPr>
          <w:cantSplit/>
        </w:trPr>
        <w:tc>
          <w:tcPr>
            <w:tcW w:w="2880" w:type="dxa"/>
          </w:tcPr>
          <w:p w14:paraId="561682A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RNA</w:t>
            </w:r>
          </w:p>
        </w:tc>
        <w:tc>
          <w:tcPr>
            <w:tcW w:w="6916" w:type="dxa"/>
          </w:tcPr>
          <w:p w14:paraId="389EC75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Ribonucleic acid</w:t>
            </w:r>
          </w:p>
        </w:tc>
      </w:tr>
      <w:tr w:rsidR="00FF3E98" w:rsidRPr="00014E19" w14:paraId="61BD6D65" w14:textId="77777777" w:rsidTr="00FF3E98">
        <w:trPr>
          <w:cantSplit/>
        </w:trPr>
        <w:tc>
          <w:tcPr>
            <w:tcW w:w="2880" w:type="dxa"/>
          </w:tcPr>
          <w:p w14:paraId="6D01344E"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RR</w:t>
            </w:r>
          </w:p>
        </w:tc>
        <w:tc>
          <w:tcPr>
            <w:tcW w:w="6916" w:type="dxa"/>
          </w:tcPr>
          <w:p w14:paraId="62408F1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Response rate</w:t>
            </w:r>
          </w:p>
        </w:tc>
      </w:tr>
      <w:tr w:rsidR="00FF3E98" w:rsidRPr="00A667DF" w14:paraId="3BCC4FD5" w14:textId="77777777" w:rsidTr="00FF3E98">
        <w:trPr>
          <w:cantSplit/>
        </w:trPr>
        <w:tc>
          <w:tcPr>
            <w:tcW w:w="2880" w:type="dxa"/>
          </w:tcPr>
          <w:p w14:paraId="3B1A9CF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RT-QPCR</w:t>
            </w:r>
          </w:p>
        </w:tc>
        <w:tc>
          <w:tcPr>
            <w:tcW w:w="6916" w:type="dxa"/>
          </w:tcPr>
          <w:p w14:paraId="0703E747" w14:textId="77777777" w:rsidR="00FF3E98" w:rsidRPr="00014E19" w:rsidRDefault="00FF3E98" w:rsidP="00C82A0E">
            <w:pPr>
              <w:pStyle w:val="A-TableText"/>
              <w:tabs>
                <w:tab w:val="left" w:pos="2880"/>
              </w:tabs>
              <w:spacing w:line="276" w:lineRule="auto"/>
              <w:jc w:val="both"/>
              <w:rPr>
                <w:rFonts w:asciiTheme="majorHAnsi" w:hAnsiTheme="majorHAnsi" w:cstheme="majorHAnsi"/>
                <w:sz w:val="20"/>
                <w:lang w:val="fr-FR"/>
              </w:rPr>
            </w:pPr>
            <w:r w:rsidRPr="00014E19">
              <w:rPr>
                <w:rFonts w:asciiTheme="majorHAnsi" w:hAnsiTheme="majorHAnsi" w:cstheme="majorHAnsi"/>
                <w:sz w:val="20"/>
                <w:lang w:val="fr-FR"/>
              </w:rPr>
              <w:t xml:space="preserve">Reverse transcription quantitative </w:t>
            </w:r>
            <w:proofErr w:type="spellStart"/>
            <w:r w:rsidRPr="00014E19">
              <w:rPr>
                <w:rFonts w:asciiTheme="majorHAnsi" w:hAnsiTheme="majorHAnsi" w:cstheme="majorHAnsi"/>
                <w:sz w:val="20"/>
                <w:lang w:val="fr-FR"/>
              </w:rPr>
              <w:t>polymerase</w:t>
            </w:r>
            <w:proofErr w:type="spellEnd"/>
            <w:r w:rsidRPr="00014E19">
              <w:rPr>
                <w:rFonts w:asciiTheme="majorHAnsi" w:hAnsiTheme="majorHAnsi" w:cstheme="majorHAnsi"/>
                <w:sz w:val="20"/>
                <w:lang w:val="fr-FR"/>
              </w:rPr>
              <w:t xml:space="preserve"> </w:t>
            </w:r>
            <w:proofErr w:type="spellStart"/>
            <w:r w:rsidRPr="00014E19">
              <w:rPr>
                <w:rFonts w:asciiTheme="majorHAnsi" w:hAnsiTheme="majorHAnsi" w:cstheme="majorHAnsi"/>
                <w:sz w:val="20"/>
                <w:lang w:val="fr-FR"/>
              </w:rPr>
              <w:t>chain</w:t>
            </w:r>
            <w:proofErr w:type="spellEnd"/>
            <w:r w:rsidRPr="00014E19">
              <w:rPr>
                <w:rFonts w:asciiTheme="majorHAnsi" w:hAnsiTheme="majorHAnsi" w:cstheme="majorHAnsi"/>
                <w:sz w:val="20"/>
                <w:lang w:val="fr-FR"/>
              </w:rPr>
              <w:t xml:space="preserve"> </w:t>
            </w:r>
            <w:proofErr w:type="spellStart"/>
            <w:r w:rsidRPr="00014E19">
              <w:rPr>
                <w:rFonts w:asciiTheme="majorHAnsi" w:hAnsiTheme="majorHAnsi" w:cstheme="majorHAnsi"/>
                <w:sz w:val="20"/>
                <w:lang w:val="fr-FR"/>
              </w:rPr>
              <w:t>reaction</w:t>
            </w:r>
            <w:proofErr w:type="spellEnd"/>
          </w:p>
        </w:tc>
      </w:tr>
      <w:tr w:rsidR="00FF3E98" w:rsidRPr="00014E19" w14:paraId="44C423A6" w14:textId="77777777" w:rsidTr="00FF3E98">
        <w:trPr>
          <w:cantSplit/>
        </w:trPr>
        <w:tc>
          <w:tcPr>
            <w:tcW w:w="2880" w:type="dxa"/>
          </w:tcPr>
          <w:p w14:paraId="281F6B5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lastRenderedPageBreak/>
              <w:t>SAE</w:t>
            </w:r>
          </w:p>
        </w:tc>
        <w:tc>
          <w:tcPr>
            <w:tcW w:w="6916" w:type="dxa"/>
          </w:tcPr>
          <w:p w14:paraId="58656442" w14:textId="77777777" w:rsidR="00FF3E98" w:rsidRPr="00014E19" w:rsidRDefault="00FF3E98" w:rsidP="00C82A0E">
            <w:pPr>
              <w:pStyle w:val="A-TableText"/>
              <w:tabs>
                <w:tab w:val="left" w:pos="2880"/>
              </w:tabs>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Serious adverse event</w:t>
            </w:r>
          </w:p>
        </w:tc>
      </w:tr>
      <w:tr w:rsidR="00FF3E98" w:rsidRPr="00014E19" w14:paraId="68226CF0" w14:textId="77777777" w:rsidTr="00FF3E98">
        <w:trPr>
          <w:cantSplit/>
        </w:trPr>
        <w:tc>
          <w:tcPr>
            <w:tcW w:w="2880" w:type="dxa"/>
          </w:tcPr>
          <w:p w14:paraId="339871D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SAP</w:t>
            </w:r>
          </w:p>
        </w:tc>
        <w:tc>
          <w:tcPr>
            <w:tcW w:w="6916" w:type="dxa"/>
          </w:tcPr>
          <w:p w14:paraId="7A5348F2" w14:textId="77777777" w:rsidR="00FF3E98" w:rsidRPr="00014E19" w:rsidRDefault="00FF3E98" w:rsidP="00C82A0E">
            <w:pPr>
              <w:pStyle w:val="A-TableText"/>
              <w:tabs>
                <w:tab w:val="left" w:pos="2880"/>
              </w:tabs>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Statistical analysis plan</w:t>
            </w:r>
          </w:p>
        </w:tc>
      </w:tr>
      <w:tr w:rsidR="00FF3E98" w:rsidRPr="00014E19" w14:paraId="48DF0E33" w14:textId="77777777" w:rsidTr="00FF3E98">
        <w:trPr>
          <w:cantSplit/>
        </w:trPr>
        <w:tc>
          <w:tcPr>
            <w:tcW w:w="2880" w:type="dxa"/>
          </w:tcPr>
          <w:p w14:paraId="0BBA2B4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SAS</w:t>
            </w:r>
          </w:p>
        </w:tc>
        <w:tc>
          <w:tcPr>
            <w:tcW w:w="6916" w:type="dxa"/>
          </w:tcPr>
          <w:p w14:paraId="001BE2F9" w14:textId="77777777" w:rsidR="00FF3E98" w:rsidRPr="00014E19" w:rsidRDefault="00FF3E98" w:rsidP="00C82A0E">
            <w:pPr>
              <w:pStyle w:val="A-TableText"/>
              <w:tabs>
                <w:tab w:val="left" w:pos="2880"/>
              </w:tabs>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Safety analysis set</w:t>
            </w:r>
          </w:p>
        </w:tc>
      </w:tr>
      <w:tr w:rsidR="00FF3E98" w:rsidRPr="00014E19" w14:paraId="3F76A5DB" w14:textId="77777777" w:rsidTr="00FF3E98">
        <w:trPr>
          <w:cantSplit/>
        </w:trPr>
        <w:tc>
          <w:tcPr>
            <w:tcW w:w="2880" w:type="dxa"/>
          </w:tcPr>
          <w:p w14:paraId="303086A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SCLC</w:t>
            </w:r>
          </w:p>
        </w:tc>
        <w:tc>
          <w:tcPr>
            <w:tcW w:w="6916" w:type="dxa"/>
          </w:tcPr>
          <w:p w14:paraId="50AAB1DF" w14:textId="77777777" w:rsidR="00FF3E98" w:rsidRPr="00014E19" w:rsidRDefault="00FF3E98" w:rsidP="00C82A0E">
            <w:pPr>
              <w:pStyle w:val="A-TableText"/>
              <w:tabs>
                <w:tab w:val="left" w:pos="2880"/>
              </w:tabs>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Small cell lung cancer</w:t>
            </w:r>
          </w:p>
        </w:tc>
      </w:tr>
      <w:tr w:rsidR="00FF3E98" w:rsidRPr="00014E19" w14:paraId="14B60B00" w14:textId="77777777" w:rsidTr="00FF3E98">
        <w:trPr>
          <w:cantSplit/>
        </w:trPr>
        <w:tc>
          <w:tcPr>
            <w:tcW w:w="2880" w:type="dxa"/>
          </w:tcPr>
          <w:p w14:paraId="45C5A756"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SD</w:t>
            </w:r>
          </w:p>
        </w:tc>
        <w:tc>
          <w:tcPr>
            <w:tcW w:w="6916" w:type="dxa"/>
          </w:tcPr>
          <w:p w14:paraId="4AB173D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Stable disease</w:t>
            </w:r>
          </w:p>
        </w:tc>
      </w:tr>
      <w:tr w:rsidR="00FF3E98" w:rsidRPr="00014E19" w14:paraId="11CECFC7" w14:textId="77777777" w:rsidTr="00FF3E98">
        <w:trPr>
          <w:cantSplit/>
        </w:trPr>
        <w:tc>
          <w:tcPr>
            <w:tcW w:w="2880" w:type="dxa"/>
          </w:tcPr>
          <w:p w14:paraId="26D0B73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SNP</w:t>
            </w:r>
          </w:p>
        </w:tc>
        <w:tc>
          <w:tcPr>
            <w:tcW w:w="6916" w:type="dxa"/>
          </w:tcPr>
          <w:p w14:paraId="3010DBD9"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Single nucleotide polymorphism</w:t>
            </w:r>
          </w:p>
        </w:tc>
      </w:tr>
      <w:tr w:rsidR="00FF3E98" w:rsidRPr="00014E19" w14:paraId="29B93F0F" w14:textId="77777777" w:rsidTr="00FF3E98">
        <w:trPr>
          <w:cantSplit/>
        </w:trPr>
        <w:tc>
          <w:tcPr>
            <w:tcW w:w="2880" w:type="dxa"/>
          </w:tcPr>
          <w:p w14:paraId="4605C4C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SoC</w:t>
            </w:r>
          </w:p>
        </w:tc>
        <w:tc>
          <w:tcPr>
            <w:tcW w:w="6916" w:type="dxa"/>
          </w:tcPr>
          <w:p w14:paraId="665A1A8B"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Standard of Care</w:t>
            </w:r>
          </w:p>
        </w:tc>
      </w:tr>
      <w:tr w:rsidR="00FF3E98" w:rsidRPr="00014E19" w14:paraId="3F28806A" w14:textId="77777777" w:rsidTr="00FF3E98">
        <w:trPr>
          <w:cantSplit/>
        </w:trPr>
        <w:tc>
          <w:tcPr>
            <w:tcW w:w="2880" w:type="dxa"/>
          </w:tcPr>
          <w:p w14:paraId="42B4DFE4"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T</w:t>
            </w:r>
            <w:r w:rsidRPr="00014E19">
              <w:rPr>
                <w:rFonts w:asciiTheme="majorHAnsi" w:hAnsiTheme="majorHAnsi" w:cstheme="majorHAnsi"/>
                <w:sz w:val="20"/>
                <w:vertAlign w:val="subscript"/>
                <w:lang w:val="en-US"/>
              </w:rPr>
              <w:t>3</w:t>
            </w:r>
          </w:p>
        </w:tc>
        <w:tc>
          <w:tcPr>
            <w:tcW w:w="6916" w:type="dxa"/>
          </w:tcPr>
          <w:p w14:paraId="2FFE0592"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Triiodothyronine</w:t>
            </w:r>
          </w:p>
        </w:tc>
      </w:tr>
      <w:tr w:rsidR="00FF3E98" w:rsidRPr="00014E19" w14:paraId="1D16CFF9" w14:textId="77777777" w:rsidTr="00FF3E98">
        <w:trPr>
          <w:cantSplit/>
        </w:trPr>
        <w:tc>
          <w:tcPr>
            <w:tcW w:w="2880" w:type="dxa"/>
          </w:tcPr>
          <w:p w14:paraId="0FD33C3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T</w:t>
            </w:r>
            <w:r w:rsidRPr="00014E19">
              <w:rPr>
                <w:rFonts w:asciiTheme="majorHAnsi" w:hAnsiTheme="majorHAnsi" w:cstheme="majorHAnsi"/>
                <w:sz w:val="20"/>
                <w:vertAlign w:val="subscript"/>
                <w:lang w:val="en-US"/>
              </w:rPr>
              <w:t>4</w:t>
            </w:r>
          </w:p>
        </w:tc>
        <w:tc>
          <w:tcPr>
            <w:tcW w:w="6916" w:type="dxa"/>
          </w:tcPr>
          <w:p w14:paraId="35B93443"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Thyroxine</w:t>
            </w:r>
          </w:p>
        </w:tc>
      </w:tr>
      <w:tr w:rsidR="00FF3E98" w:rsidRPr="00014E19" w14:paraId="30EDA996" w14:textId="77777777" w:rsidTr="00FF3E98">
        <w:trPr>
          <w:cantSplit/>
        </w:trPr>
        <w:tc>
          <w:tcPr>
            <w:tcW w:w="2880" w:type="dxa"/>
          </w:tcPr>
          <w:p w14:paraId="0F3550F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TSH</w:t>
            </w:r>
          </w:p>
        </w:tc>
        <w:tc>
          <w:tcPr>
            <w:tcW w:w="6916" w:type="dxa"/>
          </w:tcPr>
          <w:p w14:paraId="0B6EB3A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Thyroid-stimulating hormone</w:t>
            </w:r>
          </w:p>
        </w:tc>
      </w:tr>
      <w:tr w:rsidR="00FF3E98" w:rsidRPr="00014E19" w14:paraId="2E0604CD" w14:textId="77777777" w:rsidTr="00FF3E98">
        <w:trPr>
          <w:cantSplit/>
        </w:trPr>
        <w:tc>
          <w:tcPr>
            <w:tcW w:w="2880" w:type="dxa"/>
          </w:tcPr>
          <w:p w14:paraId="288FBCA1"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ULN</w:t>
            </w:r>
          </w:p>
        </w:tc>
        <w:tc>
          <w:tcPr>
            <w:tcW w:w="6916" w:type="dxa"/>
          </w:tcPr>
          <w:p w14:paraId="2D443DDD"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Upper limit of normal</w:t>
            </w:r>
          </w:p>
        </w:tc>
      </w:tr>
      <w:tr w:rsidR="00FF3E98" w:rsidRPr="00014E19" w14:paraId="74DE7494" w14:textId="77777777" w:rsidTr="00FF3E98">
        <w:trPr>
          <w:cantSplit/>
        </w:trPr>
        <w:tc>
          <w:tcPr>
            <w:tcW w:w="2880" w:type="dxa"/>
          </w:tcPr>
          <w:p w14:paraId="37F30B2F"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US</w:t>
            </w:r>
          </w:p>
        </w:tc>
        <w:tc>
          <w:tcPr>
            <w:tcW w:w="6916" w:type="dxa"/>
          </w:tcPr>
          <w:p w14:paraId="0200D455"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United States</w:t>
            </w:r>
          </w:p>
        </w:tc>
      </w:tr>
      <w:tr w:rsidR="00FF3E98" w:rsidRPr="00014E19" w14:paraId="21C50249" w14:textId="77777777" w:rsidTr="00FF3E98">
        <w:trPr>
          <w:cantSplit/>
        </w:trPr>
        <w:tc>
          <w:tcPr>
            <w:tcW w:w="2880" w:type="dxa"/>
          </w:tcPr>
          <w:p w14:paraId="152B3859"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WBDC</w:t>
            </w:r>
          </w:p>
        </w:tc>
        <w:tc>
          <w:tcPr>
            <w:tcW w:w="6916" w:type="dxa"/>
          </w:tcPr>
          <w:p w14:paraId="361D6C00"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Web-Based Data Capture</w:t>
            </w:r>
          </w:p>
        </w:tc>
      </w:tr>
      <w:tr w:rsidR="00FF3E98" w:rsidRPr="00014E19" w14:paraId="2F7DDBE1" w14:textId="77777777" w:rsidTr="00FF3E98">
        <w:trPr>
          <w:cantSplit/>
        </w:trPr>
        <w:tc>
          <w:tcPr>
            <w:tcW w:w="2880" w:type="dxa"/>
            <w:tcBorders>
              <w:bottom w:val="single" w:sz="12" w:space="0" w:color="auto"/>
            </w:tcBorders>
          </w:tcPr>
          <w:p w14:paraId="1DF56C89"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WHO</w:t>
            </w:r>
          </w:p>
        </w:tc>
        <w:tc>
          <w:tcPr>
            <w:tcW w:w="6916" w:type="dxa"/>
            <w:tcBorders>
              <w:bottom w:val="single" w:sz="12" w:space="0" w:color="auto"/>
            </w:tcBorders>
          </w:tcPr>
          <w:p w14:paraId="6B517838" w14:textId="77777777" w:rsidR="00FF3E98" w:rsidRPr="00014E19" w:rsidRDefault="00FF3E98" w:rsidP="00C82A0E">
            <w:pPr>
              <w:pStyle w:val="A-TableText"/>
              <w:spacing w:line="276" w:lineRule="auto"/>
              <w:jc w:val="both"/>
              <w:rPr>
                <w:rFonts w:asciiTheme="majorHAnsi" w:hAnsiTheme="majorHAnsi" w:cstheme="majorHAnsi"/>
                <w:sz w:val="20"/>
                <w:lang w:val="en-US"/>
              </w:rPr>
            </w:pPr>
            <w:r w:rsidRPr="00014E19">
              <w:rPr>
                <w:rFonts w:asciiTheme="majorHAnsi" w:hAnsiTheme="majorHAnsi" w:cstheme="majorHAnsi"/>
                <w:sz w:val="20"/>
                <w:lang w:val="en-US"/>
              </w:rPr>
              <w:t>World Health Organization</w:t>
            </w:r>
          </w:p>
        </w:tc>
      </w:tr>
    </w:tbl>
    <w:p w14:paraId="0A6910FF" w14:textId="77777777" w:rsidR="00FF3E98" w:rsidRPr="00014E19" w:rsidRDefault="00FF3E98" w:rsidP="00FF3E98">
      <w:pPr>
        <w:jc w:val="both"/>
        <w:rPr>
          <w:rFonts w:asciiTheme="majorHAnsi" w:hAnsiTheme="majorHAnsi" w:cstheme="majorHAnsi"/>
          <w:szCs w:val="22"/>
        </w:rPr>
      </w:pPr>
    </w:p>
    <w:p w14:paraId="069E68B6" w14:textId="77777777" w:rsidR="00FF3E98" w:rsidRPr="00014E19" w:rsidRDefault="00FF3E98" w:rsidP="003F6AFB">
      <w:pPr>
        <w:pStyle w:val="Default"/>
        <w:rPr>
          <w:rFonts w:asciiTheme="majorHAnsi" w:hAnsiTheme="majorHAnsi" w:cstheme="majorHAnsi"/>
        </w:rPr>
      </w:pPr>
    </w:p>
    <w:sectPr w:rsidR="00FF3E98" w:rsidRPr="00014E19" w:rsidSect="00237E89">
      <w:headerReference w:type="default" r:id="rId74"/>
      <w:footerReference w:type="default" r:id="rId75"/>
      <w:headerReference w:type="first" r:id="rId76"/>
      <w:footerReference w:type="first" r:id="rId77"/>
      <w:pgSz w:w="12240" w:h="15840"/>
      <w:pgMar w:top="1440" w:right="810" w:bottom="126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1EAF" w14:textId="77777777" w:rsidR="00DB6C0E" w:rsidRDefault="00DB6C0E" w:rsidP="007C0AA4">
      <w:r>
        <w:separator/>
      </w:r>
    </w:p>
  </w:endnote>
  <w:endnote w:type="continuationSeparator" w:id="0">
    <w:p w14:paraId="0A120C37" w14:textId="77777777" w:rsidR="00DB6C0E" w:rsidRDefault="00DB6C0E"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
    <w:altName w:val="Yu Gothic UI"/>
    <w:panose1 w:val="00000000000000000000"/>
    <w:charset w:val="00"/>
    <w:family w:val="roman"/>
    <w:notTrueType/>
    <w:pitch w:val="default"/>
  </w:font>
  <w:font w:name="Arial,Calibri">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8073" w14:textId="110F867F" w:rsidR="00B74CEC" w:rsidRPr="007B6852" w:rsidRDefault="00B74CEC" w:rsidP="008F3798">
    <w:pPr>
      <w:pStyle w:val="Footer"/>
      <w:rPr>
        <w:rFonts w:cstheme="minorHAnsi"/>
        <w:lang w:val="en-US"/>
      </w:rPr>
    </w:pPr>
    <w:r>
      <w:rPr>
        <w:noProof/>
        <w:lang w:val="en-US"/>
      </w:rPr>
      <mc:AlternateContent>
        <mc:Choice Requires="wps">
          <w:drawing>
            <wp:anchor distT="0" distB="0" distL="114300" distR="114300" simplePos="0" relativeHeight="251672576" behindDoc="0" locked="0" layoutInCell="1" allowOverlap="1" wp14:anchorId="0FD11C41" wp14:editId="0AA180B0">
              <wp:simplePos x="0" y="0"/>
              <wp:positionH relativeFrom="page">
                <wp:align>left</wp:align>
              </wp:positionH>
              <wp:positionV relativeFrom="paragraph">
                <wp:posOffset>-146100</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66F1701" id="Straight Connector 1" o:spid="_x0000_s1026" style="position:absolute;flip:y;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1.5pt" to="61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" strokecolor="#004990" strokeweight="2.25pt">
              <v:stroke joinstyle="miter"/>
              <w10:wrap anchorx="page"/>
            </v:line>
          </w:pict>
        </mc:Fallback>
      </mc:AlternateContent>
    </w:r>
    <w:r w:rsidR="008F3798" w:rsidRPr="008F3798">
      <w:rPr>
        <w:szCs w:val="22"/>
      </w:rPr>
      <w:t xml:space="preserve"> </w:t>
    </w:r>
    <w:r w:rsidR="008F3798" w:rsidRPr="000D5CEA">
      <w:rPr>
        <w:szCs w:val="22"/>
      </w:rPr>
      <w:t xml:space="preserve">Template </w:t>
    </w:r>
    <w:sdt>
      <w:sdtPr>
        <w:rPr>
          <w:szCs w:val="22"/>
          <w:highlight w:val="lightGray"/>
        </w:rPr>
        <w:alias w:val="Keywords"/>
        <w:tag w:val=""/>
        <w:id w:val="-706327117"/>
        <w:placeholder>
          <w:docPart w:val="DB4C2144F5DD4DF5AC64D5C6E412B88B"/>
        </w:placeholder>
        <w:dataBinding w:prefixMappings="xmlns:ns0='http://purl.org/dc/elements/1.1/' xmlns:ns1='http://schemas.openxmlformats.org/package/2006/metadata/core-properties' " w:xpath="/ns1:coreProperties[1]/ns1:keywords[1]" w:storeItemID="{6C3C8BC8-F283-45AE-878A-BAB7291924A1}"/>
        <w:text/>
      </w:sdtPr>
      <w:sdtEndPr/>
      <w:sdtContent>
        <w:r w:rsidR="00A57FF7" w:rsidRPr="00903E5A">
          <w:rPr>
            <w:szCs w:val="22"/>
            <w:highlight w:val="lightGray"/>
          </w:rPr>
          <w:t xml:space="preserve">Winship </w:t>
        </w:r>
        <w:r w:rsidR="00A55BA0" w:rsidRPr="00903E5A">
          <w:rPr>
            <w:szCs w:val="22"/>
            <w:highlight w:val="lightGray"/>
          </w:rPr>
          <w:t xml:space="preserve">Final </w:t>
        </w:r>
        <w:r w:rsidR="002F44B3">
          <w:rPr>
            <w:szCs w:val="22"/>
            <w:highlight w:val="lightGray"/>
          </w:rPr>
          <w:t>01</w:t>
        </w:r>
        <w:r w:rsidR="00A57FF7" w:rsidRPr="00903E5A">
          <w:rPr>
            <w:szCs w:val="22"/>
            <w:highlight w:val="lightGray"/>
          </w:rPr>
          <w:t>/0</w:t>
        </w:r>
        <w:r w:rsidR="002F44B3">
          <w:rPr>
            <w:szCs w:val="22"/>
            <w:highlight w:val="lightGray"/>
          </w:rPr>
          <w:t>9</w:t>
        </w:r>
        <w:r w:rsidR="00A57FF7" w:rsidRPr="00903E5A">
          <w:rPr>
            <w:szCs w:val="22"/>
            <w:highlight w:val="lightGray"/>
          </w:rPr>
          <w:t>/202</w:t>
        </w:r>
        <w:r w:rsidR="002F44B3">
          <w:rPr>
            <w:szCs w:val="22"/>
            <w:highlight w:val="lightGray"/>
          </w:rPr>
          <w:t>5</w:t>
        </w:r>
      </w:sdtContent>
    </w:sdt>
    <w:r w:rsidR="008F3798">
      <w:rPr>
        <w:szCs w:val="22"/>
      </w:rPr>
      <w:t xml:space="preserve">     </w:t>
    </w:r>
    <w:r w:rsidR="008F3798" w:rsidRPr="000D5CEA">
      <w:rPr>
        <w:szCs w:val="22"/>
      </w:rPr>
      <w:tab/>
    </w:r>
    <w:sdt>
      <w:sdtPr>
        <w:rPr>
          <w:szCs w:val="22"/>
        </w:rPr>
        <w:id w:val="-119066553"/>
      </w:sdtPr>
      <w:sdtEndPr/>
      <w:sdtContent>
        <w:r w:rsidR="008F3798" w:rsidRPr="000D5CEA">
          <w:rPr>
            <w:szCs w:val="22"/>
          </w:rPr>
          <w:t>Page</w:t>
        </w:r>
        <w:r w:rsidR="008F3798" w:rsidRPr="002C2DE5">
          <w:rPr>
            <w:szCs w:val="22"/>
          </w:rPr>
          <w:t xml:space="preserve"> </w:t>
        </w:r>
        <w:r w:rsidR="008F3798" w:rsidRPr="002C2DE5">
          <w:rPr>
            <w:rStyle w:val="PageNumber"/>
            <w:rFonts w:cstheme="minorHAnsi"/>
            <w:szCs w:val="22"/>
          </w:rPr>
          <w:fldChar w:fldCharType="begin"/>
        </w:r>
        <w:r w:rsidR="008F3798" w:rsidRPr="002C2DE5">
          <w:rPr>
            <w:rStyle w:val="PageNumber"/>
            <w:rFonts w:cstheme="minorHAnsi"/>
            <w:szCs w:val="22"/>
          </w:rPr>
          <w:instrText xml:space="preserve"> PAGE </w:instrText>
        </w:r>
        <w:r w:rsidR="008F3798" w:rsidRPr="002C2DE5">
          <w:rPr>
            <w:rStyle w:val="PageNumber"/>
            <w:rFonts w:cstheme="minorHAnsi"/>
            <w:szCs w:val="22"/>
          </w:rPr>
          <w:fldChar w:fldCharType="separate"/>
        </w:r>
        <w:r w:rsidR="008F3798">
          <w:rPr>
            <w:rStyle w:val="PageNumber"/>
            <w:rFonts w:cstheme="minorHAnsi"/>
            <w:szCs w:val="22"/>
          </w:rPr>
          <w:t>72</w:t>
        </w:r>
        <w:r w:rsidR="008F3798" w:rsidRPr="002C2DE5">
          <w:rPr>
            <w:rStyle w:val="PageNumber"/>
            <w:rFonts w:cstheme="minorHAnsi"/>
            <w:szCs w:val="22"/>
          </w:rPr>
          <w:fldChar w:fldCharType="end"/>
        </w:r>
        <w:r w:rsidR="008F3798" w:rsidRPr="002C2DE5">
          <w:rPr>
            <w:rStyle w:val="PageNumber"/>
            <w:rFonts w:cstheme="minorHAnsi"/>
            <w:szCs w:val="22"/>
          </w:rPr>
          <w:t xml:space="preserve"> of </w:t>
        </w:r>
        <w:r w:rsidR="008F3798" w:rsidRPr="002C2DE5">
          <w:rPr>
            <w:rStyle w:val="PageNumber"/>
            <w:rFonts w:cstheme="minorHAnsi"/>
            <w:szCs w:val="22"/>
          </w:rPr>
          <w:fldChar w:fldCharType="begin"/>
        </w:r>
        <w:r w:rsidR="008F3798" w:rsidRPr="002C2DE5">
          <w:rPr>
            <w:rStyle w:val="PageNumber"/>
            <w:rFonts w:cstheme="minorHAnsi"/>
            <w:szCs w:val="22"/>
          </w:rPr>
          <w:instrText xml:space="preserve"> NUMPAGES </w:instrText>
        </w:r>
        <w:r w:rsidR="008F3798" w:rsidRPr="002C2DE5">
          <w:rPr>
            <w:rStyle w:val="PageNumber"/>
            <w:rFonts w:cstheme="minorHAnsi"/>
            <w:szCs w:val="22"/>
          </w:rPr>
          <w:fldChar w:fldCharType="separate"/>
        </w:r>
        <w:r w:rsidR="008F3798">
          <w:rPr>
            <w:rStyle w:val="PageNumber"/>
            <w:rFonts w:cstheme="minorHAnsi"/>
            <w:szCs w:val="22"/>
          </w:rPr>
          <w:t>85</w:t>
        </w:r>
        <w:r w:rsidR="008F3798" w:rsidRPr="002C2DE5">
          <w:rPr>
            <w:rStyle w:val="PageNumber"/>
            <w:rFonts w:cstheme="minorHAnsi"/>
            <w:szCs w:val="22"/>
          </w:rPr>
          <w:fldChar w:fldCharType="end"/>
        </w:r>
      </w:sdtContent>
    </w:sdt>
    <w:r w:rsidR="008F3798" w:rsidRPr="000D5CEA">
      <w:rPr>
        <w:szCs w:val="22"/>
      </w:rPr>
      <w:tab/>
    </w:r>
    <w:r w:rsidR="008F3798">
      <w:rPr>
        <w:szCs w:val="22"/>
      </w:rPr>
      <w:t xml:space="preserve">        </w:t>
    </w:r>
    <w:r w:rsidR="008F3798">
      <w:t xml:space="preserve">Protocol </w:t>
    </w:r>
    <w:r w:rsidR="008F3798">
      <w:rPr>
        <w:noProof/>
      </w:rPr>
      <mc:AlternateContent>
        <mc:Choice Requires="wps">
          <w:drawing>
            <wp:anchor distT="0" distB="0" distL="114300" distR="114300" simplePos="0" relativeHeight="251677696" behindDoc="0" locked="0" layoutInCell="1" allowOverlap="1" wp14:anchorId="2C438C0B" wp14:editId="4563CC7D">
              <wp:simplePos x="0" y="0"/>
              <wp:positionH relativeFrom="page">
                <wp:posOffset>-514350</wp:posOffset>
              </wp:positionH>
              <wp:positionV relativeFrom="paragraph">
                <wp:posOffset>9154160</wp:posOffset>
              </wp:positionV>
              <wp:extent cx="8379460" cy="6350"/>
              <wp:effectExtent l="0" t="19050" r="21590" b="31750"/>
              <wp:wrapNone/>
              <wp:docPr id="2102237723"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379460" cy="635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04AADF0" id="Straight Connector 35" o:spid="_x0000_s1026" style="position:absolute;flip:y;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5pt,720.8pt" to="619.3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" strokecolor="#004990" strokeweight="2.25pt">
              <v:stroke joinstyle="miter"/>
              <o:lock v:ext="edit" shapetype="f"/>
              <w10:wrap anchorx="page"/>
            </v:line>
          </w:pict>
        </mc:Fallback>
      </mc:AlternateContent>
    </w:r>
    <w:r w:rsidR="008F3798">
      <w:rPr>
        <w:noProof/>
      </w:rPr>
      <mc:AlternateContent>
        <mc:Choice Requires="wps">
          <w:drawing>
            <wp:anchor distT="0" distB="0" distL="114300" distR="114300" simplePos="0" relativeHeight="251676672" behindDoc="0" locked="0" layoutInCell="1" allowOverlap="1" wp14:anchorId="36604223" wp14:editId="5D7EC9E2">
              <wp:simplePos x="0" y="0"/>
              <wp:positionH relativeFrom="page">
                <wp:posOffset>-514350</wp:posOffset>
              </wp:positionH>
              <wp:positionV relativeFrom="paragraph">
                <wp:posOffset>9154160</wp:posOffset>
              </wp:positionV>
              <wp:extent cx="8379460" cy="6350"/>
              <wp:effectExtent l="0" t="19050" r="21590" b="31750"/>
              <wp:wrapNone/>
              <wp:docPr id="87425277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379460" cy="635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FDD39F0" id="Straight Connector 33" o:spid="_x0000_s1026" style="position:absolute;flip: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5pt,720.8pt" to="619.3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" strokecolor="#004990" strokeweight="2.25pt">
              <v:stroke joinstyle="miter"/>
              <o:lock v:ext="edit" shapetype="f"/>
              <w10:wrap anchorx="page"/>
            </v:line>
          </w:pict>
        </mc:Fallback>
      </mc:AlternateContent>
    </w:r>
    <w:r w:rsidR="008F3798" w:rsidRPr="000D5CEA">
      <w:rPr>
        <w:szCs w:val="22"/>
      </w:rPr>
      <w:t xml:space="preserve">Version </w:t>
    </w:r>
    <w:sdt>
      <w:sdtPr>
        <w:rPr>
          <w:szCs w:val="22"/>
        </w:rPr>
        <w:alias w:val="Status"/>
        <w:tag w:val=""/>
        <w:id w:val="-1239710437"/>
        <w:placeholder>
          <w:docPart w:val="7EC1E262A00047DE8AE1C7595F913C46"/>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8F3798" w:rsidRPr="00090F03">
          <w:rPr>
            <w:rStyle w:val="PlaceholderText"/>
          </w:rPr>
          <w:t>[Status]</w:t>
        </w:r>
      </w:sdtContent>
    </w:sdt>
    <w:r w:rsidR="008F3798" w:rsidRPr="000D5CEA">
      <w:rPr>
        <w:szCs w:val="22"/>
      </w:rPr>
      <w:t xml:space="preserve">, </w:t>
    </w:r>
    <w:sdt>
      <w:sdtPr>
        <w:rPr>
          <w:szCs w:val="22"/>
        </w:rPr>
        <w:alias w:val="Publish Date"/>
        <w:tag w:val=""/>
        <w:id w:val="1360166046"/>
        <w:placeholder>
          <w:docPart w:val="4A86760168BF483A8CA4E9453DAF99F9"/>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8F3798" w:rsidRPr="000D5CEA">
          <w:rPr>
            <w:rStyle w:val="PlaceholderText"/>
            <w:szCs w:val="22"/>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DBFD" w14:textId="77777777" w:rsidR="00B74CEC" w:rsidRPr="007B6852" w:rsidRDefault="00B74CEC" w:rsidP="0029509A">
    <w:pPr>
      <w:pStyle w:val="Footer"/>
      <w:jc w:val="right"/>
      <w:rPr>
        <w:rFonts w:cstheme="minorHAnsi"/>
        <w:lang w:val="en-US"/>
      </w:rPr>
    </w:pPr>
    <w:r w:rsidRPr="00DA75BC">
      <w:rPr>
        <w:rFonts w:ascii="Segoe UI Historic" w:hAnsi="Segoe UI Historic" w:cs="Segoe UI Historic"/>
        <w:noProof/>
        <w:lang w:val="en-US"/>
      </w:rPr>
      <mc:AlternateContent>
        <mc:Choice Requires="wps">
          <w:drawing>
            <wp:anchor distT="0" distB="0" distL="114300" distR="114300" simplePos="0" relativeHeight="251670528" behindDoc="0" locked="0" layoutInCell="1" allowOverlap="1" wp14:anchorId="4A9A6D46" wp14:editId="215EF3B8">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D518A01"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" strokecolor="#004990" strokeweight="2.25pt">
              <v:stroke joinstyle="miter"/>
            </v:line>
          </w:pict>
        </mc:Fallback>
      </mc:AlternateContent>
    </w:r>
    <w:r w:rsidRPr="004B188C">
      <w:rPr>
        <w:rFonts w:cstheme="minorHAnsi"/>
        <w:noProof/>
        <w:sz w:val="20"/>
        <w:szCs w:val="20"/>
        <w:lang w:val="en-US"/>
      </w:rPr>
      <w:drawing>
        <wp:anchor distT="0" distB="0" distL="114300" distR="114300" simplePos="0" relativeHeight="251669504" behindDoc="0" locked="0" layoutInCell="1" allowOverlap="1" wp14:anchorId="52B892CA" wp14:editId="0DE42B06">
          <wp:simplePos x="0" y="0"/>
          <wp:positionH relativeFrom="column">
            <wp:posOffset>-175895</wp:posOffset>
          </wp:positionH>
          <wp:positionV relativeFrom="paragraph">
            <wp:posOffset>-91228</wp:posOffset>
          </wp:positionV>
          <wp:extent cx="2311400" cy="32448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50D157A7" w14:textId="77777777" w:rsidR="00B74CEC" w:rsidRDefault="00B7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B198" w14:textId="77777777" w:rsidR="00DB6C0E" w:rsidRDefault="00DB6C0E" w:rsidP="007C0AA4">
      <w:r>
        <w:separator/>
      </w:r>
    </w:p>
  </w:footnote>
  <w:footnote w:type="continuationSeparator" w:id="0">
    <w:p w14:paraId="4F9B2CE2" w14:textId="77777777" w:rsidR="00DB6C0E" w:rsidRDefault="00DB6C0E"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572B" w14:textId="3ECE1C05" w:rsidR="00B74CEC" w:rsidRPr="00313438" w:rsidRDefault="00237E89" w:rsidP="00237E89">
    <w:pPr>
      <w:pStyle w:val="Default"/>
      <w:jc w:val="center"/>
      <w:rPr>
        <w:rFonts w:ascii="Calibri" w:hAnsi="Calibri" w:cs="Calibri"/>
      </w:rPr>
    </w:pPr>
    <w:r w:rsidRPr="00237E89">
      <w:rPr>
        <w:b/>
        <w:bCs/>
        <w:noProof/>
      </w:rPr>
      <w:drawing>
        <wp:anchor distT="0" distB="0" distL="114300" distR="114300" simplePos="0" relativeHeight="251674624" behindDoc="1" locked="0" layoutInCell="1" allowOverlap="1" wp14:anchorId="4E2AB1A3" wp14:editId="324E32E9">
          <wp:simplePos x="0" y="0"/>
          <wp:positionH relativeFrom="column">
            <wp:posOffset>-857250</wp:posOffset>
          </wp:positionH>
          <wp:positionV relativeFrom="paragraph">
            <wp:posOffset>-163830</wp:posOffset>
          </wp:positionV>
          <wp:extent cx="2540000" cy="317500"/>
          <wp:effectExtent l="0" t="0" r="0" b="6350"/>
          <wp:wrapNone/>
          <wp:docPr id="372403942" name="Picture 49" descr="Where Science Becomes H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 Science Becomes Ho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00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4CEC" w:rsidRPr="00237E89">
      <w:rPr>
        <w:rFonts w:ascii="Calibri" w:hAnsi="Calibri" w:cs="Calibri"/>
        <w:b/>
        <w:bCs/>
        <w:noProof/>
      </w:rPr>
      <mc:AlternateContent>
        <mc:Choice Requires="wps">
          <w:drawing>
            <wp:anchor distT="0" distB="0" distL="114300" distR="114300" simplePos="0" relativeHeight="251660288" behindDoc="0" locked="0" layoutInCell="1" allowOverlap="1" wp14:anchorId="5DD56BF9" wp14:editId="0AE87917">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77961D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" strokecolor="#004990" strokeweight="2.25pt">
              <v:stroke joinstyle="miter"/>
            </v:line>
          </w:pict>
        </mc:Fallback>
      </mc:AlternateContent>
    </w:r>
    <w:bookmarkStart w:id="172" w:name="_Hlk66354227"/>
    <w:r w:rsidRPr="00237E89">
      <w:rPr>
        <w:rFonts w:ascii="Calibri" w:hAnsi="Calibri" w:cs="Calibri"/>
        <w:b/>
        <w:bCs/>
        <w:sz w:val="22"/>
        <w:szCs w:val="22"/>
      </w:rPr>
      <w:t>Protocol</w:t>
    </w:r>
    <w:r w:rsidRPr="002C2DE5">
      <w:rPr>
        <w:rFonts w:ascii="Calibri" w:hAnsi="Calibri" w:cs="Calibri"/>
        <w:sz w:val="22"/>
        <w:szCs w:val="22"/>
      </w:rPr>
      <w:t>:</w:t>
    </w:r>
    <w:r w:rsidRPr="000D5CEA">
      <w:rPr>
        <w:rFonts w:ascii="Calibri" w:hAnsi="Calibri" w:cs="Calibri"/>
        <w:b/>
        <w:bCs/>
        <w:sz w:val="22"/>
        <w:szCs w:val="22"/>
      </w:rPr>
      <w:t xml:space="preserve"> </w:t>
    </w:r>
    <w:sdt>
      <w:sdtPr>
        <w:rPr>
          <w:rFonts w:cstheme="minorHAnsi"/>
          <w:b/>
          <w:bCs/>
          <w:sz w:val="22"/>
          <w:szCs w:val="22"/>
        </w:rPr>
        <w:alias w:val="Title"/>
        <w:tag w:val=""/>
        <w:id w:val="1013103868"/>
        <w:placeholder>
          <w:docPart w:val="F2845BB9AA6A46B3BB913EB2149E5252"/>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0D5CEA">
          <w:rPr>
            <w:rStyle w:val="PlaceholderText"/>
            <w:rFonts w:cstheme="minorHAnsi"/>
            <w:b/>
            <w:bCs/>
            <w:sz w:val="22"/>
            <w:szCs w:val="22"/>
          </w:rPr>
          <w:t>[Title]</w:t>
        </w:r>
      </w:sdtContent>
    </w:sdt>
    <w:bookmarkEnd w:id="172"/>
    <w:r w:rsidR="00B74CEC">
      <w:rPr>
        <w:rFonts w:ascii="Calibri" w:hAnsi="Calibri" w:cs="Calibri"/>
      </w:rPr>
      <w:fldChar w:fldCharType="begin"/>
    </w:r>
    <w:r w:rsidR="00B74CEC">
      <w:rPr>
        <w:rFonts w:ascii="Calibri" w:hAnsi="Calibri" w:cs="Calibri"/>
      </w:rPr>
      <w:instrText xml:space="preserve"> ADVANCE  </w:instrText>
    </w:r>
    <w:r w:rsidR="00B74CEC">
      <w:rPr>
        <w:rFonts w:ascii="Calibri" w:hAnsi="Calibri" w:cs="Calibr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9E8D" w14:textId="77777777" w:rsidR="00B74CEC" w:rsidRPr="00313438" w:rsidRDefault="00B74CEC" w:rsidP="0029509A">
    <w:pPr>
      <w:pStyle w:val="Header"/>
      <w:jc w:val="center"/>
      <w:rPr>
        <w:rFonts w:ascii="Calibri" w:hAnsi="Calibri" w:cs="Calibri"/>
      </w:rPr>
    </w:pPr>
    <w:r>
      <w:rPr>
        <w:rFonts w:ascii="Calibri" w:hAnsi="Calibri" w:cs="Calibri"/>
        <w:noProof/>
      </w:rPr>
      <w:drawing>
        <wp:anchor distT="0" distB="0" distL="114300" distR="114300" simplePos="0" relativeHeight="251667456" behindDoc="0" locked="0" layoutInCell="1" allowOverlap="1" wp14:anchorId="7801719E" wp14:editId="6A70B7E7">
          <wp:simplePos x="0" y="0"/>
          <wp:positionH relativeFrom="column">
            <wp:posOffset>-25110</wp:posOffset>
          </wp:positionH>
          <wp:positionV relativeFrom="paragraph">
            <wp:posOffset>-83559</wp:posOffset>
          </wp:positionV>
          <wp:extent cx="432123" cy="401652"/>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6432" behindDoc="0" locked="0" layoutInCell="1" allowOverlap="1" wp14:anchorId="014BFC5A" wp14:editId="5B1CBD98">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E3E7E22"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" strokecolor="#004990" strokeweight="2.25pt">
              <v:stroke joinstyle="miter"/>
            </v:line>
          </w:pict>
        </mc:Fallback>
      </mc:AlternateContent>
    </w:r>
    <w:r w:rsidRPr="00313438">
      <w:rPr>
        <w:rFonts w:ascii="Calibri" w:hAnsi="Calibri" w:cs="Calibri"/>
      </w:rPr>
      <w:t>DOCUMENT TITLE:</w:t>
    </w:r>
  </w:p>
  <w:p w14:paraId="393D87DA" w14:textId="77777777" w:rsidR="00B74CEC" w:rsidRDefault="00B74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1A07A9D"/>
    <w:multiLevelType w:val="multilevel"/>
    <w:tmpl w:val="43CA2748"/>
    <w:lvl w:ilvl="0">
      <w:start w:val="1"/>
      <w:numFmt w:val="decimal"/>
      <w:pStyle w:val="Heading1"/>
      <w:lvlText w:val="%1."/>
      <w:lvlJc w:val="left"/>
      <w:pPr>
        <w:ind w:left="720" w:hanging="360"/>
      </w:pPr>
    </w:lvl>
    <w:lvl w:ilvl="1">
      <w:start w:val="3"/>
      <w:numFmt w:val="decimal"/>
      <w:pStyle w:val="Heading2B"/>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7B258CB"/>
    <w:multiLevelType w:val="hybridMultilevel"/>
    <w:tmpl w:val="F970D7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7531AB"/>
    <w:multiLevelType w:val="hybridMultilevel"/>
    <w:tmpl w:val="BD645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00BE"/>
    <w:multiLevelType w:val="multilevel"/>
    <w:tmpl w:val="DC949950"/>
    <w:styleLink w:val="NumberingList"/>
    <w:lvl w:ilvl="0">
      <w:start w:val="1"/>
      <w:numFmt w:val="decimal"/>
      <w:lvlText w:val="%1."/>
      <w:lvlJc w:val="left"/>
      <w:pPr>
        <w:ind w:left="360" w:hanging="360"/>
      </w:pPr>
      <w:rPr>
        <w:rFonts w:ascii="Times New Roman" w:hAnsi="Times New Roman" w:hint="default"/>
        <w:b/>
        <w:color w:val="000000"/>
        <w:sz w:val="24"/>
      </w:rPr>
    </w:lvl>
    <w:lvl w:ilvl="1">
      <w:start w:val="1"/>
      <w:numFmt w:val="decimal"/>
      <w:pStyle w:val="Heading2"/>
      <w:lvlText w:val="%1.%2"/>
      <w:lvlJc w:val="left"/>
      <w:pPr>
        <w:ind w:left="720" w:hanging="720"/>
      </w:pPr>
      <w:rPr>
        <w:rFonts w:ascii="Times New Roman" w:hAnsi="Times New Roman" w:hint="default"/>
        <w:b/>
        <w:i w:val="0"/>
        <w:color w:val="000000"/>
        <w:sz w:val="24"/>
        <w:u w:val="none"/>
      </w:rPr>
    </w:lvl>
    <w:lvl w:ilvl="2">
      <w:start w:val="1"/>
      <w:numFmt w:val="decimal"/>
      <w:pStyle w:val="Style3"/>
      <w:lvlText w:val="%1.%2.%3"/>
      <w:lvlJc w:val="left"/>
      <w:pPr>
        <w:ind w:left="720" w:hanging="720"/>
      </w:pPr>
      <w:rPr>
        <w:rFonts w:ascii="Times New Roman" w:hAnsi="Times New Roman" w:hint="default"/>
        <w:b w:val="0"/>
        <w:i w:val="0"/>
        <w:color w:val="000000"/>
        <w:sz w:val="24"/>
        <w:u w:val="none"/>
      </w:rPr>
    </w:lvl>
    <w:lvl w:ilvl="3">
      <w:start w:val="1"/>
      <w:numFmt w:val="decimal"/>
      <w:pStyle w:val="Level4Heading"/>
      <w:lvlText w:val="%1.%2.%3.%4"/>
      <w:lvlJc w:val="left"/>
      <w:pPr>
        <w:ind w:left="1080" w:hanging="1080"/>
      </w:pPr>
      <w:rPr>
        <w:rFonts w:ascii="Times New Roman" w:hAnsi="Times New Roman" w:hint="default"/>
        <w:b w:val="0"/>
        <w:i w:val="0"/>
        <w:color w:val="000000"/>
        <w:sz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83F6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751EF4"/>
    <w:multiLevelType w:val="hybridMultilevel"/>
    <w:tmpl w:val="26005166"/>
    <w:lvl w:ilvl="0" w:tplc="10E81A0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640B5"/>
    <w:multiLevelType w:val="hybridMultilevel"/>
    <w:tmpl w:val="34A2AC1A"/>
    <w:lvl w:ilvl="0" w:tplc="6548F900">
      <w:start w:val="1"/>
      <w:numFmt w:val="bullet"/>
      <w:pStyle w:val="A-ListSubsidiary"/>
      <w:lvlText w:val=""/>
      <w:lvlJc w:val="left"/>
      <w:pPr>
        <w:tabs>
          <w:tab w:val="num" w:pos="1410"/>
        </w:tabs>
        <w:ind w:left="1410" w:hanging="420"/>
      </w:pPr>
      <w:rPr>
        <w:rFonts w:ascii="Symbol" w:hAnsi="Symbol" w:hint="default"/>
      </w:rPr>
    </w:lvl>
    <w:lvl w:ilvl="1" w:tplc="FFAE4DC0">
      <w:start w:val="1"/>
      <w:numFmt w:val="bullet"/>
      <w:lvlText w:val="o"/>
      <w:lvlJc w:val="left"/>
      <w:pPr>
        <w:tabs>
          <w:tab w:val="num" w:pos="1440"/>
        </w:tabs>
        <w:ind w:left="1440" w:hanging="360"/>
      </w:pPr>
      <w:rPr>
        <w:rFonts w:ascii="Courier New" w:hAnsi="Courier New" w:hint="default"/>
      </w:rPr>
    </w:lvl>
    <w:lvl w:ilvl="2" w:tplc="58449958" w:tentative="1">
      <w:start w:val="1"/>
      <w:numFmt w:val="bullet"/>
      <w:lvlText w:val=""/>
      <w:lvlJc w:val="left"/>
      <w:pPr>
        <w:tabs>
          <w:tab w:val="num" w:pos="2160"/>
        </w:tabs>
        <w:ind w:left="2160" w:hanging="360"/>
      </w:pPr>
      <w:rPr>
        <w:rFonts w:ascii="Wingdings" w:hAnsi="Wingdings" w:hint="default"/>
      </w:rPr>
    </w:lvl>
    <w:lvl w:ilvl="3" w:tplc="6E9020D6" w:tentative="1">
      <w:start w:val="1"/>
      <w:numFmt w:val="bullet"/>
      <w:lvlText w:val=""/>
      <w:lvlJc w:val="left"/>
      <w:pPr>
        <w:tabs>
          <w:tab w:val="num" w:pos="2880"/>
        </w:tabs>
        <w:ind w:left="2880" w:hanging="360"/>
      </w:pPr>
      <w:rPr>
        <w:rFonts w:ascii="Symbol" w:hAnsi="Symbol" w:hint="default"/>
      </w:rPr>
    </w:lvl>
    <w:lvl w:ilvl="4" w:tplc="FF3C5B6A" w:tentative="1">
      <w:start w:val="1"/>
      <w:numFmt w:val="bullet"/>
      <w:lvlText w:val="o"/>
      <w:lvlJc w:val="left"/>
      <w:pPr>
        <w:tabs>
          <w:tab w:val="num" w:pos="3600"/>
        </w:tabs>
        <w:ind w:left="3600" w:hanging="360"/>
      </w:pPr>
      <w:rPr>
        <w:rFonts w:ascii="Courier New" w:hAnsi="Courier New" w:hint="default"/>
      </w:rPr>
    </w:lvl>
    <w:lvl w:ilvl="5" w:tplc="74766344" w:tentative="1">
      <w:start w:val="1"/>
      <w:numFmt w:val="bullet"/>
      <w:lvlText w:val=""/>
      <w:lvlJc w:val="left"/>
      <w:pPr>
        <w:tabs>
          <w:tab w:val="num" w:pos="4320"/>
        </w:tabs>
        <w:ind w:left="4320" w:hanging="360"/>
      </w:pPr>
      <w:rPr>
        <w:rFonts w:ascii="Wingdings" w:hAnsi="Wingdings" w:hint="default"/>
      </w:rPr>
    </w:lvl>
    <w:lvl w:ilvl="6" w:tplc="81866B52" w:tentative="1">
      <w:start w:val="1"/>
      <w:numFmt w:val="bullet"/>
      <w:lvlText w:val=""/>
      <w:lvlJc w:val="left"/>
      <w:pPr>
        <w:tabs>
          <w:tab w:val="num" w:pos="5040"/>
        </w:tabs>
        <w:ind w:left="5040" w:hanging="360"/>
      </w:pPr>
      <w:rPr>
        <w:rFonts w:ascii="Symbol" w:hAnsi="Symbol" w:hint="default"/>
      </w:rPr>
    </w:lvl>
    <w:lvl w:ilvl="7" w:tplc="B2BA28F4" w:tentative="1">
      <w:start w:val="1"/>
      <w:numFmt w:val="bullet"/>
      <w:lvlText w:val="o"/>
      <w:lvlJc w:val="left"/>
      <w:pPr>
        <w:tabs>
          <w:tab w:val="num" w:pos="5760"/>
        </w:tabs>
        <w:ind w:left="5760" w:hanging="360"/>
      </w:pPr>
      <w:rPr>
        <w:rFonts w:ascii="Courier New" w:hAnsi="Courier New" w:hint="default"/>
      </w:rPr>
    </w:lvl>
    <w:lvl w:ilvl="8" w:tplc="7BE8DFC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10179"/>
    <w:multiLevelType w:val="hybridMultilevel"/>
    <w:tmpl w:val="7B8C269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24EE2510">
      <w:start w:val="1"/>
      <w:numFmt w:val="bullet"/>
      <w:lvlText w:val=""/>
      <w:lvlJc w:val="left"/>
      <w:pPr>
        <w:ind w:left="2880" w:hanging="360"/>
      </w:pPr>
      <w:rPr>
        <w:rFonts w:ascii="Symbol" w:hAnsi="Symbol"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C35661"/>
    <w:multiLevelType w:val="hybridMultilevel"/>
    <w:tmpl w:val="157E0222"/>
    <w:lvl w:ilvl="0" w:tplc="04090001">
      <w:start w:val="1"/>
      <w:numFmt w:val="bullet"/>
      <w:lvlText w:val=""/>
      <w:lvlJc w:val="left"/>
      <w:pPr>
        <w:ind w:left="720" w:hanging="360"/>
      </w:pPr>
      <w:rPr>
        <w:rFonts w:ascii="Symbol" w:hAnsi="Symbol" w:hint="default"/>
      </w:rPr>
    </w:lvl>
    <w:lvl w:ilvl="1" w:tplc="259AF5A4">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9E78DF"/>
    <w:multiLevelType w:val="multilevel"/>
    <w:tmpl w:val="DC949950"/>
    <w:numStyleLink w:val="NumberingList"/>
  </w:abstractNum>
  <w:abstractNum w:abstractNumId="12" w15:restartNumberingAfterBreak="0">
    <w:nsid w:val="1A247F27"/>
    <w:multiLevelType w:val="multilevel"/>
    <w:tmpl w:val="7BE8FE48"/>
    <w:lvl w:ilvl="0">
      <w:start w:val="5"/>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C949ED"/>
    <w:multiLevelType w:val="hybridMultilevel"/>
    <w:tmpl w:val="C804BE7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54ACD"/>
    <w:multiLevelType w:val="hybridMultilevel"/>
    <w:tmpl w:val="A3F45D3E"/>
    <w:lvl w:ilvl="0" w:tplc="B584FF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DA5A98"/>
    <w:multiLevelType w:val="hybridMultilevel"/>
    <w:tmpl w:val="7FECF038"/>
    <w:lvl w:ilvl="0" w:tplc="910E3E24">
      <w:start w:val="1"/>
      <w:numFmt w:val="decimal"/>
      <w:pStyle w:val="Heading2ProtocolTemplate"/>
      <w:lvlText w:val="%1."/>
      <w:lvlJc w:val="left"/>
      <w:pPr>
        <w:ind w:left="1440" w:hanging="360"/>
      </w:pPr>
      <w:rPr>
        <w:rFonts w:hint="default"/>
        <w:color w:val="2F5496" w:themeColor="accent1"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9D12BE"/>
    <w:multiLevelType w:val="hybridMultilevel"/>
    <w:tmpl w:val="E43EA2E4"/>
    <w:lvl w:ilvl="0" w:tplc="FFFFFFFF">
      <w:start w:val="1"/>
      <w:numFmt w:val="decimal"/>
      <w:lvlText w:val="%1."/>
      <w:lvlJc w:val="center"/>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7C540840">
      <w:start w:val="3"/>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674DA"/>
    <w:multiLevelType w:val="hybridMultilevel"/>
    <w:tmpl w:val="4096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201492"/>
    <w:multiLevelType w:val="hybridMultilevel"/>
    <w:tmpl w:val="9C6C6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DA7268"/>
    <w:multiLevelType w:val="hybridMultilevel"/>
    <w:tmpl w:val="4A1C9CEA"/>
    <w:lvl w:ilvl="0" w:tplc="04090005">
      <w:start w:val="1"/>
      <w:numFmt w:val="bullet"/>
      <w:lvlText w:val=""/>
      <w:lvlJc w:val="left"/>
      <w:pPr>
        <w:ind w:left="720" w:hanging="360"/>
      </w:pPr>
      <w:rPr>
        <w:rFonts w:ascii="Wingdings" w:hAnsi="Wingding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C96863"/>
    <w:multiLevelType w:val="multilevel"/>
    <w:tmpl w:val="2950360C"/>
    <w:styleLink w:val="StyleA"/>
    <w:lvl w:ilvl="0">
      <w:start w:val="1"/>
      <w:numFmt w:val="decimal"/>
      <w:lvlText w:val="%1"/>
      <w:lvlJc w:val="left"/>
      <w:pPr>
        <w:ind w:left="1800" w:hanging="360"/>
      </w:pPr>
      <w:rPr>
        <w:rFonts w:asciiTheme="minorHAnsi" w:hAnsiTheme="minorHAnsi" w:hint="default"/>
        <w:b/>
        <w:i w:val="0"/>
        <w:color w:val="1F3864" w:themeColor="accent1" w:themeShade="80"/>
        <w:sz w:val="24"/>
      </w:rPr>
    </w:lvl>
    <w:lvl w:ilvl="1">
      <w:start w:val="1"/>
      <w:numFmt w:val="decimal"/>
      <w:lvlText w:val="%2.1"/>
      <w:lvlJc w:val="left"/>
      <w:pPr>
        <w:ind w:left="2520" w:hanging="360"/>
      </w:pPr>
      <w:rPr>
        <w:rFonts w:ascii="Calibri" w:hAnsi="Calibri" w:hint="default"/>
        <w:color w:val="1F3864" w:themeColor="accent1" w:themeShade="80"/>
        <w:sz w:val="24"/>
      </w:rPr>
    </w:lvl>
    <w:lvl w:ilvl="2">
      <w:start w:val="1"/>
      <w:numFmt w:val="none"/>
      <w:lvlText w:val="1.1.1%3"/>
      <w:lvlJc w:val="right"/>
      <w:pPr>
        <w:ind w:left="3240" w:hanging="360"/>
      </w:pPr>
      <w:rPr>
        <w:rFonts w:ascii="Calibri" w:hAnsi="Calibri" w:hint="default"/>
        <w:sz w:val="22"/>
        <w:u w:color="1F3864" w:themeColor="accent1" w:themeShade="80"/>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360"/>
      </w:pPr>
      <w:rPr>
        <w:rFonts w:hint="default"/>
      </w:rPr>
    </w:lvl>
  </w:abstractNum>
  <w:abstractNum w:abstractNumId="23" w15:restartNumberingAfterBreak="0">
    <w:nsid w:val="2F7C522A"/>
    <w:multiLevelType w:val="hybridMultilevel"/>
    <w:tmpl w:val="7BD61D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F53332"/>
    <w:multiLevelType w:val="hybridMultilevel"/>
    <w:tmpl w:val="909E725E"/>
    <w:lvl w:ilvl="0" w:tplc="02F84538">
      <w:numFmt w:val="bullet"/>
      <w:lvlText w:val="•"/>
      <w:lvlJc w:val="left"/>
      <w:pPr>
        <w:ind w:left="720" w:hanging="360"/>
      </w:pPr>
      <w:rPr>
        <w:rFonts w:ascii="SymbolMT" w:eastAsia="Cambria"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770485"/>
    <w:multiLevelType w:val="hybridMultilevel"/>
    <w:tmpl w:val="8A008B6A"/>
    <w:lvl w:ilvl="0" w:tplc="49189EF2">
      <w:start w:val="1"/>
      <w:numFmt w:val="bullet"/>
      <w:pStyle w:val="Bullet12-1"/>
      <w:lvlText w:val=""/>
      <w:lvlJc w:val="left"/>
      <w:pPr>
        <w:ind w:left="720" w:hanging="360"/>
      </w:pPr>
      <w:rPr>
        <w:rFonts w:ascii="Symbol" w:hAnsi="Symbol" w:hint="default"/>
      </w:rPr>
    </w:lvl>
    <w:lvl w:ilvl="1" w:tplc="D662E5F0">
      <w:start w:val="1"/>
      <w:numFmt w:val="decimal"/>
      <w:lvlText w:val="%2."/>
      <w:lvlJc w:val="left"/>
      <w:pPr>
        <w:ind w:left="1440" w:hanging="360"/>
      </w:pPr>
      <w:rPr>
        <w:rFonts w:hint="default"/>
      </w:rPr>
    </w:lvl>
    <w:lvl w:ilvl="2" w:tplc="B4F6B542" w:tentative="1">
      <w:start w:val="1"/>
      <w:numFmt w:val="lowerRoman"/>
      <w:lvlText w:val="%3."/>
      <w:lvlJc w:val="right"/>
      <w:pPr>
        <w:ind w:left="2160" w:hanging="180"/>
      </w:pPr>
    </w:lvl>
    <w:lvl w:ilvl="3" w:tplc="2D9871E8" w:tentative="1">
      <w:start w:val="1"/>
      <w:numFmt w:val="decimal"/>
      <w:lvlText w:val="%4."/>
      <w:lvlJc w:val="left"/>
      <w:pPr>
        <w:ind w:left="2880" w:hanging="360"/>
      </w:pPr>
    </w:lvl>
    <w:lvl w:ilvl="4" w:tplc="5FF80064" w:tentative="1">
      <w:start w:val="1"/>
      <w:numFmt w:val="lowerLetter"/>
      <w:lvlText w:val="%5."/>
      <w:lvlJc w:val="left"/>
      <w:pPr>
        <w:ind w:left="3600" w:hanging="360"/>
      </w:pPr>
    </w:lvl>
    <w:lvl w:ilvl="5" w:tplc="6D82A966" w:tentative="1">
      <w:start w:val="1"/>
      <w:numFmt w:val="lowerRoman"/>
      <w:lvlText w:val="%6."/>
      <w:lvlJc w:val="right"/>
      <w:pPr>
        <w:ind w:left="4320" w:hanging="180"/>
      </w:pPr>
    </w:lvl>
    <w:lvl w:ilvl="6" w:tplc="3A460656" w:tentative="1">
      <w:start w:val="1"/>
      <w:numFmt w:val="decimal"/>
      <w:lvlText w:val="%7."/>
      <w:lvlJc w:val="left"/>
      <w:pPr>
        <w:ind w:left="5040" w:hanging="360"/>
      </w:pPr>
    </w:lvl>
    <w:lvl w:ilvl="7" w:tplc="8B20F07C" w:tentative="1">
      <w:start w:val="1"/>
      <w:numFmt w:val="lowerLetter"/>
      <w:lvlText w:val="%8."/>
      <w:lvlJc w:val="left"/>
      <w:pPr>
        <w:ind w:left="5760" w:hanging="360"/>
      </w:pPr>
    </w:lvl>
    <w:lvl w:ilvl="8" w:tplc="6D54B3F4" w:tentative="1">
      <w:start w:val="1"/>
      <w:numFmt w:val="lowerRoman"/>
      <w:lvlText w:val="%9."/>
      <w:lvlJc w:val="right"/>
      <w:pPr>
        <w:ind w:left="6480" w:hanging="180"/>
      </w:pPr>
    </w:lvl>
  </w:abstractNum>
  <w:abstractNum w:abstractNumId="27"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3A7339"/>
    <w:multiLevelType w:val="hybridMultilevel"/>
    <w:tmpl w:val="7D72E134"/>
    <w:lvl w:ilvl="0" w:tplc="04090001">
      <w:start w:val="1"/>
      <w:numFmt w:val="bullet"/>
      <w:lvlText w:val=""/>
      <w:lvlJc w:val="left"/>
      <w:pPr>
        <w:ind w:left="720" w:hanging="360"/>
      </w:pPr>
      <w:rPr>
        <w:rFonts w:ascii="Symbol" w:hAnsi="Symbol" w:hint="default"/>
        <w:color w:val="auto"/>
      </w:rPr>
    </w:lvl>
    <w:lvl w:ilvl="1" w:tplc="04090003" w:tentative="1">
      <w:start w:val="1"/>
      <w:numFmt w:val="bullet"/>
      <w:pStyle w:val="Style11"/>
      <w:lvlText w:val="o"/>
      <w:lvlJc w:val="left"/>
      <w:pPr>
        <w:ind w:left="1440" w:hanging="360"/>
      </w:pPr>
      <w:rPr>
        <w:rFonts w:ascii="Courier New" w:hAnsi="Courier New" w:cs="Courier New" w:hint="default"/>
      </w:rPr>
    </w:lvl>
    <w:lvl w:ilvl="2" w:tplc="04090005">
      <w:start w:val="1"/>
      <w:numFmt w:val="bullet"/>
      <w:pStyle w:val="Style5"/>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F363B"/>
    <w:multiLevelType w:val="hybridMultilevel"/>
    <w:tmpl w:val="7AA0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DD7EF7"/>
    <w:multiLevelType w:val="hybridMultilevel"/>
    <w:tmpl w:val="1F30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962CA8"/>
    <w:multiLevelType w:val="hybridMultilevel"/>
    <w:tmpl w:val="BCAE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716FBB"/>
    <w:multiLevelType w:val="hybridMultilevel"/>
    <w:tmpl w:val="FC528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A182DE2"/>
    <w:multiLevelType w:val="hybridMultilevel"/>
    <w:tmpl w:val="BB2619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4E6707"/>
    <w:multiLevelType w:val="hybridMultilevel"/>
    <w:tmpl w:val="431C0E66"/>
    <w:lvl w:ilvl="0" w:tplc="D5D4D14A">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DE10068"/>
    <w:multiLevelType w:val="hybridMultilevel"/>
    <w:tmpl w:val="9B36FF64"/>
    <w:lvl w:ilvl="0" w:tplc="02F84538">
      <w:numFmt w:val="bullet"/>
      <w:lvlText w:val="•"/>
      <w:lvlJc w:val="left"/>
      <w:pPr>
        <w:ind w:left="1080" w:hanging="360"/>
      </w:pPr>
      <w:rPr>
        <w:rFonts w:ascii="SymbolMT" w:eastAsia="Cambria"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EDE721F"/>
    <w:multiLevelType w:val="hybridMultilevel"/>
    <w:tmpl w:val="6BFE5F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EF69FC"/>
    <w:multiLevelType w:val="hybridMultilevel"/>
    <w:tmpl w:val="848C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62748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9584C3A"/>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954EAF"/>
    <w:multiLevelType w:val="hybridMultilevel"/>
    <w:tmpl w:val="A970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6227B7"/>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B277B1"/>
    <w:multiLevelType w:val="hybridMultilevel"/>
    <w:tmpl w:val="0D7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BA1D53"/>
    <w:multiLevelType w:val="hybridMultilevel"/>
    <w:tmpl w:val="D20A4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5072F"/>
    <w:multiLevelType w:val="hybridMultilevel"/>
    <w:tmpl w:val="4378E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0B7FC7"/>
    <w:multiLevelType w:val="hybridMultilevel"/>
    <w:tmpl w:val="2846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E469BF"/>
    <w:multiLevelType w:val="hybridMultilevel"/>
    <w:tmpl w:val="ECAAE814"/>
    <w:lvl w:ilvl="0" w:tplc="A4B2D768">
      <w:start w:val="1"/>
      <w:numFmt w:val="bullet"/>
      <w:pStyle w:val="Bullet12-2"/>
      <w:lvlText w:val="o"/>
      <w:lvlJc w:val="left"/>
      <w:pPr>
        <w:ind w:left="1080" w:hanging="360"/>
      </w:pPr>
      <w:rPr>
        <w:rFonts w:ascii="Courier New" w:hAnsi="Courier New" w:cs="Courier New" w:hint="default"/>
      </w:rPr>
    </w:lvl>
    <w:lvl w:ilvl="1" w:tplc="47C48FF8">
      <w:start w:val="1"/>
      <w:numFmt w:val="bullet"/>
      <w:lvlText w:val="o"/>
      <w:lvlJc w:val="left"/>
      <w:pPr>
        <w:ind w:left="1800" w:hanging="360"/>
      </w:pPr>
      <w:rPr>
        <w:rFonts w:ascii="Courier New" w:hAnsi="Courier New" w:cs="Courier New" w:hint="default"/>
      </w:rPr>
    </w:lvl>
    <w:lvl w:ilvl="2" w:tplc="9438C636" w:tentative="1">
      <w:start w:val="1"/>
      <w:numFmt w:val="bullet"/>
      <w:lvlText w:val=""/>
      <w:lvlJc w:val="left"/>
      <w:pPr>
        <w:ind w:left="2520" w:hanging="360"/>
      </w:pPr>
      <w:rPr>
        <w:rFonts w:ascii="Wingdings" w:hAnsi="Wingdings" w:hint="default"/>
      </w:rPr>
    </w:lvl>
    <w:lvl w:ilvl="3" w:tplc="842E3A00" w:tentative="1">
      <w:start w:val="1"/>
      <w:numFmt w:val="bullet"/>
      <w:lvlText w:val=""/>
      <w:lvlJc w:val="left"/>
      <w:pPr>
        <w:ind w:left="3240" w:hanging="360"/>
      </w:pPr>
      <w:rPr>
        <w:rFonts w:ascii="Symbol" w:hAnsi="Symbol" w:hint="default"/>
      </w:rPr>
    </w:lvl>
    <w:lvl w:ilvl="4" w:tplc="8DE4D2C0" w:tentative="1">
      <w:start w:val="1"/>
      <w:numFmt w:val="bullet"/>
      <w:lvlText w:val="o"/>
      <w:lvlJc w:val="left"/>
      <w:pPr>
        <w:ind w:left="3960" w:hanging="360"/>
      </w:pPr>
      <w:rPr>
        <w:rFonts w:ascii="Courier New" w:hAnsi="Courier New" w:cs="Courier New" w:hint="default"/>
      </w:rPr>
    </w:lvl>
    <w:lvl w:ilvl="5" w:tplc="C3ECD362" w:tentative="1">
      <w:start w:val="1"/>
      <w:numFmt w:val="bullet"/>
      <w:lvlText w:val=""/>
      <w:lvlJc w:val="left"/>
      <w:pPr>
        <w:ind w:left="4680" w:hanging="360"/>
      </w:pPr>
      <w:rPr>
        <w:rFonts w:ascii="Wingdings" w:hAnsi="Wingdings" w:hint="default"/>
      </w:rPr>
    </w:lvl>
    <w:lvl w:ilvl="6" w:tplc="EC8EBB1E" w:tentative="1">
      <w:start w:val="1"/>
      <w:numFmt w:val="bullet"/>
      <w:lvlText w:val=""/>
      <w:lvlJc w:val="left"/>
      <w:pPr>
        <w:ind w:left="5400" w:hanging="360"/>
      </w:pPr>
      <w:rPr>
        <w:rFonts w:ascii="Symbol" w:hAnsi="Symbol" w:hint="default"/>
      </w:rPr>
    </w:lvl>
    <w:lvl w:ilvl="7" w:tplc="1DF47A58" w:tentative="1">
      <w:start w:val="1"/>
      <w:numFmt w:val="bullet"/>
      <w:lvlText w:val="o"/>
      <w:lvlJc w:val="left"/>
      <w:pPr>
        <w:ind w:left="6120" w:hanging="360"/>
      </w:pPr>
      <w:rPr>
        <w:rFonts w:ascii="Courier New" w:hAnsi="Courier New" w:cs="Courier New" w:hint="default"/>
      </w:rPr>
    </w:lvl>
    <w:lvl w:ilvl="8" w:tplc="E7728892" w:tentative="1">
      <w:start w:val="1"/>
      <w:numFmt w:val="bullet"/>
      <w:lvlText w:val=""/>
      <w:lvlJc w:val="left"/>
      <w:pPr>
        <w:ind w:left="6840" w:hanging="360"/>
      </w:pPr>
      <w:rPr>
        <w:rFonts w:ascii="Wingdings" w:hAnsi="Wingdings" w:hint="default"/>
      </w:rPr>
    </w:lvl>
  </w:abstractNum>
  <w:abstractNum w:abstractNumId="50" w15:restartNumberingAfterBreak="0">
    <w:nsid w:val="71C73B22"/>
    <w:multiLevelType w:val="hybridMultilevel"/>
    <w:tmpl w:val="89586B60"/>
    <w:lvl w:ilvl="0" w:tplc="76B2F87C">
      <w:start w:val="1"/>
      <w:numFmt w:val="bullet"/>
      <w:lvlText w:val=""/>
      <w:lvlJc w:val="left"/>
      <w:pPr>
        <w:tabs>
          <w:tab w:val="num" w:pos="1080"/>
        </w:tabs>
        <w:ind w:left="1080" w:hanging="360"/>
      </w:pPr>
      <w:rPr>
        <w:rFonts w:ascii="Symbol" w:hAnsi="Symbol" w:hint="default"/>
      </w:rPr>
    </w:lvl>
    <w:lvl w:ilvl="1" w:tplc="6902E56C">
      <w:start w:val="1"/>
      <w:numFmt w:val="bullet"/>
      <w:lvlText w:val="o"/>
      <w:lvlJc w:val="left"/>
      <w:pPr>
        <w:tabs>
          <w:tab w:val="num" w:pos="1800"/>
        </w:tabs>
        <w:ind w:left="1800" w:hanging="360"/>
      </w:pPr>
      <w:rPr>
        <w:rFonts w:ascii="Courier New" w:hAnsi="Courier New" w:hint="default"/>
      </w:rPr>
    </w:lvl>
    <w:lvl w:ilvl="2" w:tplc="14D80074" w:tentative="1">
      <w:start w:val="1"/>
      <w:numFmt w:val="bullet"/>
      <w:lvlText w:val=""/>
      <w:lvlJc w:val="left"/>
      <w:pPr>
        <w:tabs>
          <w:tab w:val="num" w:pos="2520"/>
        </w:tabs>
        <w:ind w:left="2520" w:hanging="360"/>
      </w:pPr>
      <w:rPr>
        <w:rFonts w:ascii="Wingdings" w:hAnsi="Wingdings" w:hint="default"/>
      </w:rPr>
    </w:lvl>
    <w:lvl w:ilvl="3" w:tplc="D58A9414" w:tentative="1">
      <w:start w:val="1"/>
      <w:numFmt w:val="bullet"/>
      <w:lvlText w:val=""/>
      <w:lvlJc w:val="left"/>
      <w:pPr>
        <w:tabs>
          <w:tab w:val="num" w:pos="3240"/>
        </w:tabs>
        <w:ind w:left="3240" w:hanging="360"/>
      </w:pPr>
      <w:rPr>
        <w:rFonts w:ascii="Symbol" w:hAnsi="Symbol" w:hint="default"/>
      </w:rPr>
    </w:lvl>
    <w:lvl w:ilvl="4" w:tplc="5D7A67D6" w:tentative="1">
      <w:start w:val="1"/>
      <w:numFmt w:val="bullet"/>
      <w:lvlText w:val="o"/>
      <w:lvlJc w:val="left"/>
      <w:pPr>
        <w:tabs>
          <w:tab w:val="num" w:pos="3960"/>
        </w:tabs>
        <w:ind w:left="3960" w:hanging="360"/>
      </w:pPr>
      <w:rPr>
        <w:rFonts w:ascii="Courier New" w:hAnsi="Courier New" w:hint="default"/>
      </w:rPr>
    </w:lvl>
    <w:lvl w:ilvl="5" w:tplc="112E5802" w:tentative="1">
      <w:start w:val="1"/>
      <w:numFmt w:val="bullet"/>
      <w:lvlText w:val=""/>
      <w:lvlJc w:val="left"/>
      <w:pPr>
        <w:tabs>
          <w:tab w:val="num" w:pos="4680"/>
        </w:tabs>
        <w:ind w:left="4680" w:hanging="360"/>
      </w:pPr>
      <w:rPr>
        <w:rFonts w:ascii="Wingdings" w:hAnsi="Wingdings" w:hint="default"/>
      </w:rPr>
    </w:lvl>
    <w:lvl w:ilvl="6" w:tplc="BC6CECB4" w:tentative="1">
      <w:start w:val="1"/>
      <w:numFmt w:val="bullet"/>
      <w:lvlText w:val=""/>
      <w:lvlJc w:val="left"/>
      <w:pPr>
        <w:tabs>
          <w:tab w:val="num" w:pos="5400"/>
        </w:tabs>
        <w:ind w:left="5400" w:hanging="360"/>
      </w:pPr>
      <w:rPr>
        <w:rFonts w:ascii="Symbol" w:hAnsi="Symbol" w:hint="default"/>
      </w:rPr>
    </w:lvl>
    <w:lvl w:ilvl="7" w:tplc="63FC1252" w:tentative="1">
      <w:start w:val="1"/>
      <w:numFmt w:val="bullet"/>
      <w:lvlText w:val="o"/>
      <w:lvlJc w:val="left"/>
      <w:pPr>
        <w:tabs>
          <w:tab w:val="num" w:pos="6120"/>
        </w:tabs>
        <w:ind w:left="6120" w:hanging="360"/>
      </w:pPr>
      <w:rPr>
        <w:rFonts w:ascii="Courier New" w:hAnsi="Courier New" w:hint="default"/>
      </w:rPr>
    </w:lvl>
    <w:lvl w:ilvl="8" w:tplc="2332B844"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73D3DDD"/>
    <w:multiLevelType w:val="multilevel"/>
    <w:tmpl w:val="D1F40506"/>
    <w:styleLink w:val="Style2"/>
    <w:lvl w:ilvl="0">
      <w:start w:val="2"/>
      <w:numFmt w:val="decimal"/>
      <w:lvlText w:val="%1."/>
      <w:lvlJc w:val="left"/>
      <w:pPr>
        <w:ind w:left="360" w:hanging="360"/>
      </w:pPr>
      <w:rPr>
        <w:rFonts w:hint="default"/>
      </w:rPr>
    </w:lvl>
    <w:lvl w:ilvl="1">
      <w:start w:val="1"/>
      <w:numFmt w:val="decimal"/>
      <w:lvlText w:val="%1.%2."/>
      <w:lvlJc w:val="left"/>
      <w:pPr>
        <w:tabs>
          <w:tab w:val="num" w:pos="720"/>
        </w:tabs>
        <w:ind w:left="720" w:hanging="360"/>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7610B9D"/>
    <w:multiLevelType w:val="hybridMultilevel"/>
    <w:tmpl w:val="9FE81FD2"/>
    <w:lvl w:ilvl="0" w:tplc="04090001">
      <w:start w:val="1"/>
      <w:numFmt w:val="bullet"/>
      <w:lvlText w:val=""/>
      <w:lvlJc w:val="left"/>
      <w:pPr>
        <w:ind w:left="1080" w:hanging="360"/>
      </w:pPr>
      <w:rPr>
        <w:rFonts w:ascii="Symbol" w:hAnsi="Symbol" w:hint="default"/>
      </w:rPr>
    </w:lvl>
    <w:lvl w:ilvl="1" w:tplc="4292671C">
      <w:start w:val="1"/>
      <w:numFmt w:val="bullet"/>
      <w:lvlText w:val="o"/>
      <w:lvlJc w:val="left"/>
      <w:pPr>
        <w:ind w:left="1800" w:hanging="360"/>
      </w:pPr>
      <w:rPr>
        <w:rFonts w:ascii="Courier New" w:hAnsi="Courier New" w:cs="Courier New" w:hint="default"/>
        <w:color w:val="auto"/>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7817563B"/>
    <w:multiLevelType w:val="hybridMultilevel"/>
    <w:tmpl w:val="E118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5057B3"/>
    <w:multiLevelType w:val="hybridMultilevel"/>
    <w:tmpl w:val="D4E8499E"/>
    <w:lvl w:ilvl="0" w:tplc="FFFFFFFF">
      <w:start w:val="1"/>
      <w:numFmt w:val="decimal"/>
      <w:lvlText w:val="%1."/>
      <w:lvlJc w:val="left"/>
      <w:pPr>
        <w:ind w:left="720" w:hanging="360"/>
      </w:pPr>
      <w:rPr>
        <w:rFonts w:hint="default"/>
        <w:b/>
        <w:bCs/>
      </w:rPr>
    </w:lvl>
    <w:lvl w:ilvl="1" w:tplc="82CC4A0A">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8B45285"/>
    <w:multiLevelType w:val="hybridMultilevel"/>
    <w:tmpl w:val="570CD99E"/>
    <w:lvl w:ilvl="0" w:tplc="A0C2AE44">
      <w:start w:val="1"/>
      <w:numFmt w:val="decimal"/>
      <w:lvlText w:val="%1."/>
      <w:lvlJc w:val="left"/>
      <w:pPr>
        <w:ind w:left="720" w:hanging="360"/>
      </w:pPr>
      <w:rPr>
        <w:rFonts w:hint="default"/>
        <w:b/>
        <w:bCs/>
        <w:i w:val="0"/>
        <w:iCs w:val="0"/>
      </w:rPr>
    </w:lvl>
    <w:lvl w:ilvl="1" w:tplc="FFFFFFFF">
      <w:start w:val="1"/>
      <w:numFmt w:val="bullet"/>
      <w:lvlText w:val="o"/>
      <w:lvlJc w:val="left"/>
      <w:pPr>
        <w:ind w:left="1440" w:hanging="360"/>
      </w:pPr>
      <w:rPr>
        <w:rFonts w:ascii="Courier New" w:hAnsi="Courier New" w:cs="Courier New" w:hint="default"/>
      </w:rPr>
    </w:lvl>
    <w:lvl w:ilvl="2" w:tplc="438CC6F0">
      <w:start w:val="1"/>
      <w:numFmt w:val="bullet"/>
      <w:lvlText w:val=""/>
      <w:lvlJc w:val="left"/>
      <w:pPr>
        <w:ind w:left="2160" w:hanging="360"/>
      </w:pPr>
      <w:rPr>
        <w:rFonts w:ascii="Wingdings" w:hAnsi="Wingdings" w:hint="default"/>
        <w:color w:val="auto"/>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A0139BB"/>
    <w:multiLevelType w:val="multilevel"/>
    <w:tmpl w:val="B85C272E"/>
    <w:styleLink w:val="StyleA0"/>
    <w:lvl w:ilvl="0">
      <w:start w:val="1"/>
      <w:numFmt w:val="decimal"/>
      <w:lvlText w:val="%1)"/>
      <w:lvlJc w:val="left"/>
      <w:pPr>
        <w:ind w:left="720" w:hanging="360"/>
      </w:pPr>
      <w:rPr>
        <w:rFonts w:hint="default"/>
      </w:rPr>
    </w:lvl>
    <w:lvl w:ilvl="1">
      <w:start w:val="1"/>
      <w:numFmt w:val="decimal"/>
      <w:lvlRestart w:val="0"/>
      <w:lvlText w:val="%2.%1"/>
      <w:lvlJc w:val="left"/>
      <w:pPr>
        <w:ind w:left="1080" w:hanging="360"/>
      </w:pPr>
      <w:rPr>
        <w:rFonts w:ascii="Calibri" w:hAnsi="Calibri" w:hint="default"/>
        <w:color w:val="1F3864" w:themeColor="accent1" w:themeShade="80"/>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7A764F07"/>
    <w:multiLevelType w:val="hybridMultilevel"/>
    <w:tmpl w:val="018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3675935">
    <w:abstractNumId w:val="58"/>
  </w:num>
  <w:num w:numId="2" w16cid:durableId="330839682">
    <w:abstractNumId w:val="1"/>
  </w:num>
  <w:num w:numId="3" w16cid:durableId="1329210268">
    <w:abstractNumId w:val="0"/>
  </w:num>
  <w:num w:numId="4" w16cid:durableId="2089376795">
    <w:abstractNumId w:val="13"/>
  </w:num>
  <w:num w:numId="5" w16cid:durableId="873538520">
    <w:abstractNumId w:val="41"/>
  </w:num>
  <w:num w:numId="6" w16cid:durableId="1486973599">
    <w:abstractNumId w:val="48"/>
  </w:num>
  <w:num w:numId="7" w16cid:durableId="1486126532">
    <w:abstractNumId w:val="2"/>
  </w:num>
  <w:num w:numId="8" w16cid:durableId="1492330292">
    <w:abstractNumId w:val="28"/>
  </w:num>
  <w:num w:numId="9" w16cid:durableId="540749076">
    <w:abstractNumId w:val="5"/>
  </w:num>
  <w:num w:numId="10" w16cid:durableId="626132146">
    <w:abstractNumId w:val="11"/>
    <w:lvlOverride w:ilvl="0">
      <w:lvl w:ilvl="0">
        <w:start w:val="1"/>
        <w:numFmt w:val="decimal"/>
        <w:lvlText w:val="%1."/>
        <w:lvlJc w:val="left"/>
        <w:pPr>
          <w:ind w:left="360" w:hanging="360"/>
        </w:pPr>
        <w:rPr>
          <w:rFonts w:asciiTheme="minorHAnsi" w:hAnsiTheme="minorHAnsi" w:hint="default"/>
          <w:b/>
          <w:i w:val="0"/>
          <w:color w:val="000000"/>
          <w:sz w:val="24"/>
        </w:rPr>
      </w:lvl>
    </w:lvlOverride>
    <w:lvlOverride w:ilvl="1">
      <w:lvl w:ilvl="1">
        <w:start w:val="1"/>
        <w:numFmt w:val="decimal"/>
        <w:pStyle w:val="Heading2"/>
        <w:lvlText w:val="%1.%2"/>
        <w:lvlJc w:val="left"/>
        <w:pPr>
          <w:ind w:left="1440" w:hanging="720"/>
        </w:pPr>
        <w:rPr>
          <w:rFonts w:asciiTheme="minorHAnsi" w:hAnsiTheme="minorHAnsi" w:hint="default"/>
          <w:b/>
          <w:i w:val="0"/>
          <w:color w:val="000000"/>
          <w:sz w:val="24"/>
          <w:u w:val="none"/>
        </w:rPr>
      </w:lvl>
    </w:lvlOverride>
    <w:lvlOverride w:ilvl="2">
      <w:lvl w:ilvl="2">
        <w:start w:val="1"/>
        <w:numFmt w:val="decimal"/>
        <w:pStyle w:val="Style3"/>
        <w:lvlText w:val="%1.%2.%3"/>
        <w:lvlJc w:val="left"/>
        <w:pPr>
          <w:ind w:left="720" w:hanging="720"/>
        </w:pPr>
        <w:rPr>
          <w:rFonts w:asciiTheme="minorHAnsi" w:hAnsiTheme="minorHAnsi" w:hint="default"/>
          <w:b w:val="0"/>
          <w:i w:val="0"/>
          <w:color w:val="000000"/>
          <w:sz w:val="22"/>
          <w:u w:val="none"/>
        </w:rPr>
      </w:lvl>
    </w:lvlOverride>
    <w:lvlOverride w:ilvl="3">
      <w:lvl w:ilvl="3">
        <w:start w:val="1"/>
        <w:numFmt w:val="decimal"/>
        <w:pStyle w:val="Level4Heading"/>
        <w:lvlText w:val="%1.%2.%3.%4"/>
        <w:lvlJc w:val="left"/>
        <w:pPr>
          <w:ind w:left="1080" w:hanging="1080"/>
        </w:pPr>
        <w:rPr>
          <w:rFonts w:ascii="Times New Roman" w:hAnsi="Times New Roman" w:hint="default"/>
          <w:b w:val="0"/>
          <w:i w:val="0"/>
          <w:color w:val="000000"/>
          <w:sz w:val="24"/>
          <w:u w:val="no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127500641">
    <w:abstractNumId w:val="16"/>
  </w:num>
  <w:num w:numId="12" w16cid:durableId="432633480">
    <w:abstractNumId w:val="2"/>
    <w:lvlOverride w:ilvl="0">
      <w:startOverride w:val="3"/>
    </w:lvlOverride>
    <w:lvlOverride w:ilvl="1">
      <w:startOverride w:val="1"/>
    </w:lvlOverride>
  </w:num>
  <w:num w:numId="13" w16cid:durableId="522400608">
    <w:abstractNumId w:val="36"/>
  </w:num>
  <w:num w:numId="14" w16cid:durableId="1011758890">
    <w:abstractNumId w:val="25"/>
  </w:num>
  <w:num w:numId="15" w16cid:durableId="1221088058">
    <w:abstractNumId w:val="12"/>
  </w:num>
  <w:num w:numId="16" w16cid:durableId="1280723921">
    <w:abstractNumId w:val="31"/>
  </w:num>
  <w:num w:numId="17" w16cid:durableId="461994625">
    <w:abstractNumId w:val="46"/>
  </w:num>
  <w:num w:numId="18" w16cid:durableId="432088657">
    <w:abstractNumId w:val="39"/>
  </w:num>
  <w:num w:numId="19" w16cid:durableId="334918060">
    <w:abstractNumId w:val="26"/>
  </w:num>
  <w:num w:numId="20" w16cid:durableId="1810434759">
    <w:abstractNumId w:val="49"/>
  </w:num>
  <w:num w:numId="21" w16cid:durableId="160047868">
    <w:abstractNumId w:val="8"/>
  </w:num>
  <w:num w:numId="22" w16cid:durableId="19747842">
    <w:abstractNumId w:val="50"/>
  </w:num>
  <w:num w:numId="23" w16cid:durableId="2054496404">
    <w:abstractNumId w:val="19"/>
  </w:num>
  <w:num w:numId="24" w16cid:durableId="1798837046">
    <w:abstractNumId w:val="27"/>
  </w:num>
  <w:num w:numId="25" w16cid:durableId="1094204745">
    <w:abstractNumId w:val="20"/>
  </w:num>
  <w:num w:numId="26" w16cid:durableId="660237702">
    <w:abstractNumId w:val="24"/>
  </w:num>
  <w:num w:numId="27" w16cid:durableId="752774903">
    <w:abstractNumId w:val="53"/>
  </w:num>
  <w:num w:numId="28" w16cid:durableId="828641563">
    <w:abstractNumId w:val="22"/>
  </w:num>
  <w:num w:numId="29" w16cid:durableId="1157963357">
    <w:abstractNumId w:val="56"/>
  </w:num>
  <w:num w:numId="30" w16cid:durableId="1902210346">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60229">
    <w:abstractNumId w:val="33"/>
  </w:num>
  <w:num w:numId="32" w16cid:durableId="915744555">
    <w:abstractNumId w:val="51"/>
  </w:num>
  <w:num w:numId="33" w16cid:durableId="1163545559">
    <w:abstractNumId w:val="30"/>
  </w:num>
  <w:num w:numId="34" w16cid:durableId="734745337">
    <w:abstractNumId w:val="38"/>
  </w:num>
  <w:num w:numId="35" w16cid:durableId="1381396860">
    <w:abstractNumId w:val="18"/>
  </w:num>
  <w:num w:numId="36" w16cid:durableId="965047445">
    <w:abstractNumId w:val="43"/>
  </w:num>
  <w:num w:numId="37" w16cid:durableId="1315766797">
    <w:abstractNumId w:val="45"/>
  </w:num>
  <w:num w:numId="38" w16cid:durableId="1094395638">
    <w:abstractNumId w:val="14"/>
  </w:num>
  <w:num w:numId="39" w16cid:durableId="338578640">
    <w:abstractNumId w:val="4"/>
  </w:num>
  <w:num w:numId="40" w16cid:durableId="939068288">
    <w:abstractNumId w:val="47"/>
  </w:num>
  <w:num w:numId="41" w16cid:durableId="1690137810">
    <w:abstractNumId w:val="34"/>
  </w:num>
  <w:num w:numId="42" w16cid:durableId="727731015">
    <w:abstractNumId w:val="3"/>
  </w:num>
  <w:num w:numId="43" w16cid:durableId="299459915">
    <w:abstractNumId w:val="10"/>
  </w:num>
  <w:num w:numId="44" w16cid:durableId="327246431">
    <w:abstractNumId w:val="29"/>
  </w:num>
  <w:num w:numId="45" w16cid:durableId="566771432">
    <w:abstractNumId w:val="9"/>
  </w:num>
  <w:num w:numId="46" w16cid:durableId="850484997">
    <w:abstractNumId w:val="40"/>
  </w:num>
  <w:num w:numId="47" w16cid:durableId="1294944290">
    <w:abstractNumId w:val="44"/>
  </w:num>
  <w:num w:numId="48" w16cid:durableId="911232204">
    <w:abstractNumId w:val="54"/>
  </w:num>
  <w:num w:numId="49" w16cid:durableId="1962688487">
    <w:abstractNumId w:val="55"/>
  </w:num>
  <w:num w:numId="50" w16cid:durableId="718092618">
    <w:abstractNumId w:val="52"/>
  </w:num>
  <w:num w:numId="51" w16cid:durableId="967854138">
    <w:abstractNumId w:val="6"/>
  </w:num>
  <w:num w:numId="52" w16cid:durableId="323431882">
    <w:abstractNumId w:val="42"/>
  </w:num>
  <w:num w:numId="53" w16cid:durableId="1634870031">
    <w:abstractNumId w:val="21"/>
  </w:num>
  <w:num w:numId="54" w16cid:durableId="681588677">
    <w:abstractNumId w:val="23"/>
  </w:num>
  <w:num w:numId="55" w16cid:durableId="2103841811">
    <w:abstractNumId w:val="32"/>
  </w:num>
  <w:num w:numId="56" w16cid:durableId="1111709606">
    <w:abstractNumId w:val="35"/>
  </w:num>
  <w:num w:numId="57" w16cid:durableId="1874295979">
    <w:abstractNumId w:val="57"/>
  </w:num>
  <w:num w:numId="58" w16cid:durableId="437678028">
    <w:abstractNumId w:val="15"/>
  </w:num>
  <w:num w:numId="59" w16cid:durableId="369455762">
    <w:abstractNumId w:val="17"/>
  </w:num>
  <w:num w:numId="60" w16cid:durableId="1477986270">
    <w:abstractNumId w:val="37"/>
  </w:num>
  <w:num w:numId="61" w16cid:durableId="933167630">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jIxNjQxsLA0szRX0lEKTi0uzszPAykwNK4FABb1yDQtAAAA"/>
    <w:docVar w:name="dgnword-docGUID" w:val="{F022755E-7263-41B7-9B23-8E738C1B9A25}"/>
    <w:docVar w:name="dgnword-eventsink" w:val="186254352"/>
  </w:docVars>
  <w:rsids>
    <w:rsidRoot w:val="005D6671"/>
    <w:rsid w:val="000017FF"/>
    <w:rsid w:val="00001B1C"/>
    <w:rsid w:val="00001E25"/>
    <w:rsid w:val="0000212C"/>
    <w:rsid w:val="00003BB2"/>
    <w:rsid w:val="000053A0"/>
    <w:rsid w:val="00010DFB"/>
    <w:rsid w:val="000127C8"/>
    <w:rsid w:val="00014D0C"/>
    <w:rsid w:val="00014E19"/>
    <w:rsid w:val="000176CD"/>
    <w:rsid w:val="00021416"/>
    <w:rsid w:val="000305D7"/>
    <w:rsid w:val="000337E9"/>
    <w:rsid w:val="00033F6D"/>
    <w:rsid w:val="00034B6D"/>
    <w:rsid w:val="00036B1A"/>
    <w:rsid w:val="00042DF7"/>
    <w:rsid w:val="00043EC2"/>
    <w:rsid w:val="00044D12"/>
    <w:rsid w:val="000455C4"/>
    <w:rsid w:val="00050C51"/>
    <w:rsid w:val="00051061"/>
    <w:rsid w:val="00053DC2"/>
    <w:rsid w:val="00053E55"/>
    <w:rsid w:val="00061461"/>
    <w:rsid w:val="000623B7"/>
    <w:rsid w:val="000651A8"/>
    <w:rsid w:val="000669EA"/>
    <w:rsid w:val="000678E0"/>
    <w:rsid w:val="00077832"/>
    <w:rsid w:val="00077C8B"/>
    <w:rsid w:val="00080915"/>
    <w:rsid w:val="0008389B"/>
    <w:rsid w:val="00083DA6"/>
    <w:rsid w:val="00086620"/>
    <w:rsid w:val="000903F9"/>
    <w:rsid w:val="000937AB"/>
    <w:rsid w:val="00093D0C"/>
    <w:rsid w:val="000956D3"/>
    <w:rsid w:val="00095B99"/>
    <w:rsid w:val="000A0D2E"/>
    <w:rsid w:val="000A3196"/>
    <w:rsid w:val="000A3625"/>
    <w:rsid w:val="000A6840"/>
    <w:rsid w:val="000A7572"/>
    <w:rsid w:val="000B182B"/>
    <w:rsid w:val="000B41BD"/>
    <w:rsid w:val="000B5743"/>
    <w:rsid w:val="000C0B9D"/>
    <w:rsid w:val="000C0D57"/>
    <w:rsid w:val="000C5460"/>
    <w:rsid w:val="000D154D"/>
    <w:rsid w:val="000D1CCD"/>
    <w:rsid w:val="000D1D19"/>
    <w:rsid w:val="000D30FA"/>
    <w:rsid w:val="000D3591"/>
    <w:rsid w:val="000D3F01"/>
    <w:rsid w:val="000D4460"/>
    <w:rsid w:val="000D5A03"/>
    <w:rsid w:val="000D6AC5"/>
    <w:rsid w:val="000D6FAD"/>
    <w:rsid w:val="000D707C"/>
    <w:rsid w:val="000D7279"/>
    <w:rsid w:val="000E15BA"/>
    <w:rsid w:val="000E1FF1"/>
    <w:rsid w:val="000E2421"/>
    <w:rsid w:val="000E2BFC"/>
    <w:rsid w:val="000E3478"/>
    <w:rsid w:val="000E3DB6"/>
    <w:rsid w:val="000E4272"/>
    <w:rsid w:val="000E6F07"/>
    <w:rsid w:val="000F3F8F"/>
    <w:rsid w:val="000F3FD1"/>
    <w:rsid w:val="000F6BBF"/>
    <w:rsid w:val="000F7148"/>
    <w:rsid w:val="00102238"/>
    <w:rsid w:val="0010378B"/>
    <w:rsid w:val="001038E0"/>
    <w:rsid w:val="00103EAC"/>
    <w:rsid w:val="001060C8"/>
    <w:rsid w:val="0011070A"/>
    <w:rsid w:val="001107C4"/>
    <w:rsid w:val="0011295C"/>
    <w:rsid w:val="00112FF7"/>
    <w:rsid w:val="001135DE"/>
    <w:rsid w:val="00114134"/>
    <w:rsid w:val="0011529F"/>
    <w:rsid w:val="0011551B"/>
    <w:rsid w:val="00115DD9"/>
    <w:rsid w:val="00122BD8"/>
    <w:rsid w:val="00124545"/>
    <w:rsid w:val="00126B85"/>
    <w:rsid w:val="00127FBB"/>
    <w:rsid w:val="00131D00"/>
    <w:rsid w:val="001351F7"/>
    <w:rsid w:val="00135222"/>
    <w:rsid w:val="00135A73"/>
    <w:rsid w:val="0014289D"/>
    <w:rsid w:val="00143EC6"/>
    <w:rsid w:val="00144D74"/>
    <w:rsid w:val="0014637C"/>
    <w:rsid w:val="00146A7C"/>
    <w:rsid w:val="0015170F"/>
    <w:rsid w:val="00152AB5"/>
    <w:rsid w:val="0015427F"/>
    <w:rsid w:val="00155AFC"/>
    <w:rsid w:val="00157943"/>
    <w:rsid w:val="00160B5C"/>
    <w:rsid w:val="00161E74"/>
    <w:rsid w:val="001645A7"/>
    <w:rsid w:val="00165CDE"/>
    <w:rsid w:val="00170049"/>
    <w:rsid w:val="00173783"/>
    <w:rsid w:val="00175533"/>
    <w:rsid w:val="00176DD3"/>
    <w:rsid w:val="00181997"/>
    <w:rsid w:val="00185CF5"/>
    <w:rsid w:val="00186FE5"/>
    <w:rsid w:val="001879B8"/>
    <w:rsid w:val="001909CC"/>
    <w:rsid w:val="0019316A"/>
    <w:rsid w:val="00193A08"/>
    <w:rsid w:val="00194D67"/>
    <w:rsid w:val="001A2C39"/>
    <w:rsid w:val="001B43A6"/>
    <w:rsid w:val="001B56EF"/>
    <w:rsid w:val="001B678E"/>
    <w:rsid w:val="001B6D07"/>
    <w:rsid w:val="001C15EC"/>
    <w:rsid w:val="001C5D9B"/>
    <w:rsid w:val="001C7854"/>
    <w:rsid w:val="001D354B"/>
    <w:rsid w:val="001D4985"/>
    <w:rsid w:val="001D5770"/>
    <w:rsid w:val="001D595E"/>
    <w:rsid w:val="001D7C86"/>
    <w:rsid w:val="001E00D5"/>
    <w:rsid w:val="001E0C9C"/>
    <w:rsid w:val="001E2287"/>
    <w:rsid w:val="001E29F0"/>
    <w:rsid w:val="001E3F26"/>
    <w:rsid w:val="001E427E"/>
    <w:rsid w:val="001E50D7"/>
    <w:rsid w:val="001E5DE3"/>
    <w:rsid w:val="001E7891"/>
    <w:rsid w:val="001F0140"/>
    <w:rsid w:val="001F42CB"/>
    <w:rsid w:val="001F4FE6"/>
    <w:rsid w:val="0020066F"/>
    <w:rsid w:val="00201C39"/>
    <w:rsid w:val="00205566"/>
    <w:rsid w:val="00207D8F"/>
    <w:rsid w:val="00211877"/>
    <w:rsid w:val="00213329"/>
    <w:rsid w:val="00216A1D"/>
    <w:rsid w:val="00217B63"/>
    <w:rsid w:val="00217C65"/>
    <w:rsid w:val="00226632"/>
    <w:rsid w:val="002273CB"/>
    <w:rsid w:val="00236E90"/>
    <w:rsid w:val="00237E89"/>
    <w:rsid w:val="0024073E"/>
    <w:rsid w:val="0024318C"/>
    <w:rsid w:val="0024685D"/>
    <w:rsid w:val="00246B3A"/>
    <w:rsid w:val="00250D04"/>
    <w:rsid w:val="00250D20"/>
    <w:rsid w:val="00255581"/>
    <w:rsid w:val="00255A2F"/>
    <w:rsid w:val="00257537"/>
    <w:rsid w:val="002575CD"/>
    <w:rsid w:val="00257F3C"/>
    <w:rsid w:val="002607F3"/>
    <w:rsid w:val="00261BFF"/>
    <w:rsid w:val="00262C07"/>
    <w:rsid w:val="0026513D"/>
    <w:rsid w:val="002656CB"/>
    <w:rsid w:val="00267625"/>
    <w:rsid w:val="00267687"/>
    <w:rsid w:val="00267D37"/>
    <w:rsid w:val="0027103B"/>
    <w:rsid w:val="00275732"/>
    <w:rsid w:val="002757C4"/>
    <w:rsid w:val="002765A1"/>
    <w:rsid w:val="002772E4"/>
    <w:rsid w:val="0028073C"/>
    <w:rsid w:val="00281554"/>
    <w:rsid w:val="00282878"/>
    <w:rsid w:val="002847E3"/>
    <w:rsid w:val="00285EB9"/>
    <w:rsid w:val="00286C34"/>
    <w:rsid w:val="002941D5"/>
    <w:rsid w:val="0029509A"/>
    <w:rsid w:val="00296060"/>
    <w:rsid w:val="00297491"/>
    <w:rsid w:val="00297F02"/>
    <w:rsid w:val="002A08FD"/>
    <w:rsid w:val="002A0DD0"/>
    <w:rsid w:val="002A7559"/>
    <w:rsid w:val="002A78FB"/>
    <w:rsid w:val="002B1D4E"/>
    <w:rsid w:val="002B36A0"/>
    <w:rsid w:val="002B7CC4"/>
    <w:rsid w:val="002C1ED0"/>
    <w:rsid w:val="002C2A30"/>
    <w:rsid w:val="002C61BB"/>
    <w:rsid w:val="002E1365"/>
    <w:rsid w:val="002E1D17"/>
    <w:rsid w:val="002E3156"/>
    <w:rsid w:val="002E5273"/>
    <w:rsid w:val="002F44B3"/>
    <w:rsid w:val="002F60C9"/>
    <w:rsid w:val="002F6AE8"/>
    <w:rsid w:val="002F75AE"/>
    <w:rsid w:val="002F7870"/>
    <w:rsid w:val="0030240B"/>
    <w:rsid w:val="003125A8"/>
    <w:rsid w:val="003127F1"/>
    <w:rsid w:val="00313438"/>
    <w:rsid w:val="00314E14"/>
    <w:rsid w:val="00320402"/>
    <w:rsid w:val="003208E4"/>
    <w:rsid w:val="0032245B"/>
    <w:rsid w:val="0032353B"/>
    <w:rsid w:val="00323641"/>
    <w:rsid w:val="00324934"/>
    <w:rsid w:val="00327C36"/>
    <w:rsid w:val="003307DD"/>
    <w:rsid w:val="00332211"/>
    <w:rsid w:val="00334106"/>
    <w:rsid w:val="00335B91"/>
    <w:rsid w:val="003361F8"/>
    <w:rsid w:val="0033680A"/>
    <w:rsid w:val="0033771D"/>
    <w:rsid w:val="0034056D"/>
    <w:rsid w:val="00340EF3"/>
    <w:rsid w:val="003459CA"/>
    <w:rsid w:val="00346B3E"/>
    <w:rsid w:val="00350E46"/>
    <w:rsid w:val="003513E5"/>
    <w:rsid w:val="00353184"/>
    <w:rsid w:val="00354D08"/>
    <w:rsid w:val="00355F71"/>
    <w:rsid w:val="003567C1"/>
    <w:rsid w:val="003575B7"/>
    <w:rsid w:val="003603DC"/>
    <w:rsid w:val="003610A4"/>
    <w:rsid w:val="00361A92"/>
    <w:rsid w:val="00362C8E"/>
    <w:rsid w:val="00363DA7"/>
    <w:rsid w:val="00365239"/>
    <w:rsid w:val="00371D28"/>
    <w:rsid w:val="00371D8D"/>
    <w:rsid w:val="00372D82"/>
    <w:rsid w:val="00390D30"/>
    <w:rsid w:val="00393FAF"/>
    <w:rsid w:val="00397991"/>
    <w:rsid w:val="003A0513"/>
    <w:rsid w:val="003A1B95"/>
    <w:rsid w:val="003A4D22"/>
    <w:rsid w:val="003A5160"/>
    <w:rsid w:val="003B05E0"/>
    <w:rsid w:val="003B0698"/>
    <w:rsid w:val="003B1967"/>
    <w:rsid w:val="003B485B"/>
    <w:rsid w:val="003B61D5"/>
    <w:rsid w:val="003C01A1"/>
    <w:rsid w:val="003C1BCF"/>
    <w:rsid w:val="003C3F10"/>
    <w:rsid w:val="003C6162"/>
    <w:rsid w:val="003C7115"/>
    <w:rsid w:val="003D1B56"/>
    <w:rsid w:val="003D3010"/>
    <w:rsid w:val="003D381C"/>
    <w:rsid w:val="003D615E"/>
    <w:rsid w:val="003D6E02"/>
    <w:rsid w:val="003D73FD"/>
    <w:rsid w:val="003E47E7"/>
    <w:rsid w:val="003E76C9"/>
    <w:rsid w:val="003F17BE"/>
    <w:rsid w:val="003F1AC6"/>
    <w:rsid w:val="003F2905"/>
    <w:rsid w:val="003F6AFB"/>
    <w:rsid w:val="003F7ABB"/>
    <w:rsid w:val="004029DF"/>
    <w:rsid w:val="00406E29"/>
    <w:rsid w:val="004077BD"/>
    <w:rsid w:val="004110A0"/>
    <w:rsid w:val="00414B00"/>
    <w:rsid w:val="004162F8"/>
    <w:rsid w:val="00416812"/>
    <w:rsid w:val="00416A41"/>
    <w:rsid w:val="004206E0"/>
    <w:rsid w:val="00421D8B"/>
    <w:rsid w:val="00422C6A"/>
    <w:rsid w:val="00422FB1"/>
    <w:rsid w:val="00431CB6"/>
    <w:rsid w:val="0043279F"/>
    <w:rsid w:val="0043315A"/>
    <w:rsid w:val="004338F6"/>
    <w:rsid w:val="00440B1C"/>
    <w:rsid w:val="00441119"/>
    <w:rsid w:val="0044249A"/>
    <w:rsid w:val="00444F73"/>
    <w:rsid w:val="0044690C"/>
    <w:rsid w:val="004519C1"/>
    <w:rsid w:val="00453529"/>
    <w:rsid w:val="004552C3"/>
    <w:rsid w:val="00455488"/>
    <w:rsid w:val="004554C2"/>
    <w:rsid w:val="00457B3C"/>
    <w:rsid w:val="00460F1C"/>
    <w:rsid w:val="00461D05"/>
    <w:rsid w:val="00463A0F"/>
    <w:rsid w:val="00464434"/>
    <w:rsid w:val="0046443C"/>
    <w:rsid w:val="00465869"/>
    <w:rsid w:val="0046642C"/>
    <w:rsid w:val="00471041"/>
    <w:rsid w:val="00472B98"/>
    <w:rsid w:val="00474F5E"/>
    <w:rsid w:val="004814F7"/>
    <w:rsid w:val="0048156F"/>
    <w:rsid w:val="00486AA0"/>
    <w:rsid w:val="00486F68"/>
    <w:rsid w:val="00487506"/>
    <w:rsid w:val="00490BEB"/>
    <w:rsid w:val="00490D8D"/>
    <w:rsid w:val="004953F7"/>
    <w:rsid w:val="004A0DD5"/>
    <w:rsid w:val="004A1C66"/>
    <w:rsid w:val="004A1E33"/>
    <w:rsid w:val="004A59AB"/>
    <w:rsid w:val="004A66F8"/>
    <w:rsid w:val="004A696B"/>
    <w:rsid w:val="004A7A7D"/>
    <w:rsid w:val="004B01E5"/>
    <w:rsid w:val="004B188C"/>
    <w:rsid w:val="004B31B9"/>
    <w:rsid w:val="004B336E"/>
    <w:rsid w:val="004B42F2"/>
    <w:rsid w:val="004C1463"/>
    <w:rsid w:val="004C2B27"/>
    <w:rsid w:val="004C3F3E"/>
    <w:rsid w:val="004C5032"/>
    <w:rsid w:val="004C783B"/>
    <w:rsid w:val="004C791F"/>
    <w:rsid w:val="004D2C49"/>
    <w:rsid w:val="004D30BD"/>
    <w:rsid w:val="004D3454"/>
    <w:rsid w:val="004D59C5"/>
    <w:rsid w:val="004D72A3"/>
    <w:rsid w:val="004D740A"/>
    <w:rsid w:val="004E0DDF"/>
    <w:rsid w:val="004E10F0"/>
    <w:rsid w:val="004E65B9"/>
    <w:rsid w:val="004E68A8"/>
    <w:rsid w:val="004E7E94"/>
    <w:rsid w:val="004F127A"/>
    <w:rsid w:val="004F1526"/>
    <w:rsid w:val="004F210F"/>
    <w:rsid w:val="004F27F9"/>
    <w:rsid w:val="004F2BAF"/>
    <w:rsid w:val="004F2C74"/>
    <w:rsid w:val="004F2E30"/>
    <w:rsid w:val="00501070"/>
    <w:rsid w:val="0050248D"/>
    <w:rsid w:val="00503CD0"/>
    <w:rsid w:val="00504466"/>
    <w:rsid w:val="00505283"/>
    <w:rsid w:val="00507E44"/>
    <w:rsid w:val="005102B8"/>
    <w:rsid w:val="00513EB6"/>
    <w:rsid w:val="00522E61"/>
    <w:rsid w:val="00526A73"/>
    <w:rsid w:val="00532404"/>
    <w:rsid w:val="00532C8C"/>
    <w:rsid w:val="00533901"/>
    <w:rsid w:val="00533BED"/>
    <w:rsid w:val="0053525B"/>
    <w:rsid w:val="005366C8"/>
    <w:rsid w:val="005404EF"/>
    <w:rsid w:val="0054057D"/>
    <w:rsid w:val="005410BF"/>
    <w:rsid w:val="005427C9"/>
    <w:rsid w:val="00544ED2"/>
    <w:rsid w:val="00550D01"/>
    <w:rsid w:val="0055384E"/>
    <w:rsid w:val="00553CE8"/>
    <w:rsid w:val="00554468"/>
    <w:rsid w:val="00554E94"/>
    <w:rsid w:val="00563FB0"/>
    <w:rsid w:val="00567F7A"/>
    <w:rsid w:val="005711C8"/>
    <w:rsid w:val="005716E4"/>
    <w:rsid w:val="005740E4"/>
    <w:rsid w:val="00583CC7"/>
    <w:rsid w:val="005841EA"/>
    <w:rsid w:val="00586646"/>
    <w:rsid w:val="00590A69"/>
    <w:rsid w:val="00594D81"/>
    <w:rsid w:val="00595C57"/>
    <w:rsid w:val="005A06C9"/>
    <w:rsid w:val="005A5B75"/>
    <w:rsid w:val="005B3A7E"/>
    <w:rsid w:val="005B3F4E"/>
    <w:rsid w:val="005B4255"/>
    <w:rsid w:val="005B5F0D"/>
    <w:rsid w:val="005C0551"/>
    <w:rsid w:val="005C2666"/>
    <w:rsid w:val="005C2C88"/>
    <w:rsid w:val="005C51CA"/>
    <w:rsid w:val="005C616A"/>
    <w:rsid w:val="005C6E9A"/>
    <w:rsid w:val="005C7DFD"/>
    <w:rsid w:val="005D0658"/>
    <w:rsid w:val="005D2B4B"/>
    <w:rsid w:val="005D3736"/>
    <w:rsid w:val="005D6639"/>
    <w:rsid w:val="005D6671"/>
    <w:rsid w:val="005D7ADF"/>
    <w:rsid w:val="005E19A0"/>
    <w:rsid w:val="005E1F7C"/>
    <w:rsid w:val="005E1F8E"/>
    <w:rsid w:val="005E6357"/>
    <w:rsid w:val="005F1D0E"/>
    <w:rsid w:val="005F45A3"/>
    <w:rsid w:val="005F6C5E"/>
    <w:rsid w:val="005F7967"/>
    <w:rsid w:val="006074C7"/>
    <w:rsid w:val="00611FD3"/>
    <w:rsid w:val="00615AFC"/>
    <w:rsid w:val="00617B6E"/>
    <w:rsid w:val="006211EA"/>
    <w:rsid w:val="00621ECF"/>
    <w:rsid w:val="0062269A"/>
    <w:rsid w:val="00627303"/>
    <w:rsid w:val="00630E45"/>
    <w:rsid w:val="00631E6C"/>
    <w:rsid w:val="006329A8"/>
    <w:rsid w:val="00633E8F"/>
    <w:rsid w:val="006373AE"/>
    <w:rsid w:val="0064021E"/>
    <w:rsid w:val="0064063A"/>
    <w:rsid w:val="0064462A"/>
    <w:rsid w:val="006468F4"/>
    <w:rsid w:val="00646DEB"/>
    <w:rsid w:val="00647502"/>
    <w:rsid w:val="00652C8B"/>
    <w:rsid w:val="006540AE"/>
    <w:rsid w:val="006565D7"/>
    <w:rsid w:val="0065756C"/>
    <w:rsid w:val="006647C9"/>
    <w:rsid w:val="00664DF5"/>
    <w:rsid w:val="00665049"/>
    <w:rsid w:val="00675BAE"/>
    <w:rsid w:val="006772EE"/>
    <w:rsid w:val="0067781D"/>
    <w:rsid w:val="00680796"/>
    <w:rsid w:val="00691CCC"/>
    <w:rsid w:val="00692AEE"/>
    <w:rsid w:val="00695DF0"/>
    <w:rsid w:val="006A0519"/>
    <w:rsid w:val="006A20A4"/>
    <w:rsid w:val="006A4940"/>
    <w:rsid w:val="006A71CD"/>
    <w:rsid w:val="006A7B8B"/>
    <w:rsid w:val="006B08BE"/>
    <w:rsid w:val="006B0A9F"/>
    <w:rsid w:val="006B0AB9"/>
    <w:rsid w:val="006B1BDD"/>
    <w:rsid w:val="006B348B"/>
    <w:rsid w:val="006B5380"/>
    <w:rsid w:val="006B6B2A"/>
    <w:rsid w:val="006C07CD"/>
    <w:rsid w:val="006C24D9"/>
    <w:rsid w:val="006C74A2"/>
    <w:rsid w:val="006D54DB"/>
    <w:rsid w:val="006E1169"/>
    <w:rsid w:val="006E60CE"/>
    <w:rsid w:val="006F21D8"/>
    <w:rsid w:val="006F2EB5"/>
    <w:rsid w:val="006F5138"/>
    <w:rsid w:val="006F7A65"/>
    <w:rsid w:val="00700087"/>
    <w:rsid w:val="00702B45"/>
    <w:rsid w:val="00702F7B"/>
    <w:rsid w:val="00703600"/>
    <w:rsid w:val="0070544D"/>
    <w:rsid w:val="00705DDD"/>
    <w:rsid w:val="007067C9"/>
    <w:rsid w:val="00706D33"/>
    <w:rsid w:val="007109D8"/>
    <w:rsid w:val="007109EA"/>
    <w:rsid w:val="007163A7"/>
    <w:rsid w:val="007163FA"/>
    <w:rsid w:val="00717AF1"/>
    <w:rsid w:val="007217D1"/>
    <w:rsid w:val="00721E91"/>
    <w:rsid w:val="00722394"/>
    <w:rsid w:val="00743C43"/>
    <w:rsid w:val="00744885"/>
    <w:rsid w:val="007503E3"/>
    <w:rsid w:val="00750E4E"/>
    <w:rsid w:val="00751140"/>
    <w:rsid w:val="00751352"/>
    <w:rsid w:val="00751BF3"/>
    <w:rsid w:val="00757153"/>
    <w:rsid w:val="00757F6E"/>
    <w:rsid w:val="007601AD"/>
    <w:rsid w:val="007677F7"/>
    <w:rsid w:val="0077119C"/>
    <w:rsid w:val="00773C01"/>
    <w:rsid w:val="00774C15"/>
    <w:rsid w:val="007754FA"/>
    <w:rsid w:val="00775F09"/>
    <w:rsid w:val="00775F1F"/>
    <w:rsid w:val="00776C5B"/>
    <w:rsid w:val="0077755D"/>
    <w:rsid w:val="00780751"/>
    <w:rsid w:val="00782491"/>
    <w:rsid w:val="00784538"/>
    <w:rsid w:val="007864B2"/>
    <w:rsid w:val="00786561"/>
    <w:rsid w:val="00786BFE"/>
    <w:rsid w:val="007909C3"/>
    <w:rsid w:val="007924DE"/>
    <w:rsid w:val="00792B83"/>
    <w:rsid w:val="00792F7A"/>
    <w:rsid w:val="00794EEA"/>
    <w:rsid w:val="0079589A"/>
    <w:rsid w:val="00797723"/>
    <w:rsid w:val="00797E86"/>
    <w:rsid w:val="007A1785"/>
    <w:rsid w:val="007A24A2"/>
    <w:rsid w:val="007A302D"/>
    <w:rsid w:val="007A3E58"/>
    <w:rsid w:val="007A4BF3"/>
    <w:rsid w:val="007B28B2"/>
    <w:rsid w:val="007B6852"/>
    <w:rsid w:val="007B7352"/>
    <w:rsid w:val="007C0AA4"/>
    <w:rsid w:val="007C4F23"/>
    <w:rsid w:val="007C5509"/>
    <w:rsid w:val="007C5B2A"/>
    <w:rsid w:val="007D1653"/>
    <w:rsid w:val="007D64C3"/>
    <w:rsid w:val="007D7238"/>
    <w:rsid w:val="007D7CC4"/>
    <w:rsid w:val="007E1C27"/>
    <w:rsid w:val="007E284A"/>
    <w:rsid w:val="007F3807"/>
    <w:rsid w:val="007F411D"/>
    <w:rsid w:val="007F5578"/>
    <w:rsid w:val="00800B45"/>
    <w:rsid w:val="00802547"/>
    <w:rsid w:val="008042B5"/>
    <w:rsid w:val="008055B4"/>
    <w:rsid w:val="00811473"/>
    <w:rsid w:val="00811E31"/>
    <w:rsid w:val="00814788"/>
    <w:rsid w:val="0081544C"/>
    <w:rsid w:val="00815500"/>
    <w:rsid w:val="0081711D"/>
    <w:rsid w:val="00817776"/>
    <w:rsid w:val="00817ED5"/>
    <w:rsid w:val="008209EA"/>
    <w:rsid w:val="008217D1"/>
    <w:rsid w:val="00825FAD"/>
    <w:rsid w:val="00832F04"/>
    <w:rsid w:val="00834A5D"/>
    <w:rsid w:val="00837298"/>
    <w:rsid w:val="00837986"/>
    <w:rsid w:val="008458D3"/>
    <w:rsid w:val="00846B83"/>
    <w:rsid w:val="008472A8"/>
    <w:rsid w:val="00847519"/>
    <w:rsid w:val="0085079A"/>
    <w:rsid w:val="008579E3"/>
    <w:rsid w:val="008620C0"/>
    <w:rsid w:val="00865AA3"/>
    <w:rsid w:val="00866F40"/>
    <w:rsid w:val="008703DB"/>
    <w:rsid w:val="00876C91"/>
    <w:rsid w:val="00877A28"/>
    <w:rsid w:val="0088163E"/>
    <w:rsid w:val="00882B32"/>
    <w:rsid w:val="00883193"/>
    <w:rsid w:val="008835DF"/>
    <w:rsid w:val="00885F9A"/>
    <w:rsid w:val="008901FD"/>
    <w:rsid w:val="008925C8"/>
    <w:rsid w:val="00896B7C"/>
    <w:rsid w:val="00897C17"/>
    <w:rsid w:val="008A02B6"/>
    <w:rsid w:val="008A1792"/>
    <w:rsid w:val="008A2A5B"/>
    <w:rsid w:val="008A3B86"/>
    <w:rsid w:val="008A4230"/>
    <w:rsid w:val="008A4834"/>
    <w:rsid w:val="008A54A4"/>
    <w:rsid w:val="008B3229"/>
    <w:rsid w:val="008B69F7"/>
    <w:rsid w:val="008B75FC"/>
    <w:rsid w:val="008C46E7"/>
    <w:rsid w:val="008C5C71"/>
    <w:rsid w:val="008C6F3B"/>
    <w:rsid w:val="008D095D"/>
    <w:rsid w:val="008D0A9A"/>
    <w:rsid w:val="008D0F2E"/>
    <w:rsid w:val="008D3665"/>
    <w:rsid w:val="008D6ADE"/>
    <w:rsid w:val="008D6C45"/>
    <w:rsid w:val="008D7AA0"/>
    <w:rsid w:val="008E3733"/>
    <w:rsid w:val="008E38A9"/>
    <w:rsid w:val="008F1F81"/>
    <w:rsid w:val="008F1FA6"/>
    <w:rsid w:val="008F33BA"/>
    <w:rsid w:val="008F3798"/>
    <w:rsid w:val="008F450C"/>
    <w:rsid w:val="008F47C3"/>
    <w:rsid w:val="008F6401"/>
    <w:rsid w:val="00902C1B"/>
    <w:rsid w:val="00903E5A"/>
    <w:rsid w:val="00904085"/>
    <w:rsid w:val="009046FC"/>
    <w:rsid w:val="0090542C"/>
    <w:rsid w:val="00915B2B"/>
    <w:rsid w:val="00916A89"/>
    <w:rsid w:val="00920EF4"/>
    <w:rsid w:val="00922DBD"/>
    <w:rsid w:val="00922DC2"/>
    <w:rsid w:val="00926918"/>
    <w:rsid w:val="00926B8D"/>
    <w:rsid w:val="00931414"/>
    <w:rsid w:val="00933A92"/>
    <w:rsid w:val="00933FEE"/>
    <w:rsid w:val="00936A24"/>
    <w:rsid w:val="00937896"/>
    <w:rsid w:val="009404C2"/>
    <w:rsid w:val="00940D9A"/>
    <w:rsid w:val="0094723D"/>
    <w:rsid w:val="00947F2F"/>
    <w:rsid w:val="009508F8"/>
    <w:rsid w:val="00951CEA"/>
    <w:rsid w:val="0095369E"/>
    <w:rsid w:val="00955FF5"/>
    <w:rsid w:val="00957EA4"/>
    <w:rsid w:val="00962DE1"/>
    <w:rsid w:val="00963BA7"/>
    <w:rsid w:val="00965EE8"/>
    <w:rsid w:val="0096616E"/>
    <w:rsid w:val="009668D0"/>
    <w:rsid w:val="009746F6"/>
    <w:rsid w:val="009779E8"/>
    <w:rsid w:val="00986D05"/>
    <w:rsid w:val="0098795F"/>
    <w:rsid w:val="00995B54"/>
    <w:rsid w:val="0099774F"/>
    <w:rsid w:val="00997964"/>
    <w:rsid w:val="009A21EB"/>
    <w:rsid w:val="009A2408"/>
    <w:rsid w:val="009A2F8C"/>
    <w:rsid w:val="009A6FFB"/>
    <w:rsid w:val="009B16A2"/>
    <w:rsid w:val="009B4547"/>
    <w:rsid w:val="009B49B1"/>
    <w:rsid w:val="009B4D64"/>
    <w:rsid w:val="009C2208"/>
    <w:rsid w:val="009C559D"/>
    <w:rsid w:val="009C6430"/>
    <w:rsid w:val="009C650D"/>
    <w:rsid w:val="009C74B0"/>
    <w:rsid w:val="009D0BDB"/>
    <w:rsid w:val="009D0CF9"/>
    <w:rsid w:val="009D1808"/>
    <w:rsid w:val="009D4DF0"/>
    <w:rsid w:val="009D53BB"/>
    <w:rsid w:val="009D65E8"/>
    <w:rsid w:val="009D6CD9"/>
    <w:rsid w:val="009E0ADE"/>
    <w:rsid w:val="009E5523"/>
    <w:rsid w:val="009E6504"/>
    <w:rsid w:val="009F0F8B"/>
    <w:rsid w:val="009F16A3"/>
    <w:rsid w:val="009F24E3"/>
    <w:rsid w:val="009F3873"/>
    <w:rsid w:val="00A013AD"/>
    <w:rsid w:val="00A0154C"/>
    <w:rsid w:val="00A01D71"/>
    <w:rsid w:val="00A0209C"/>
    <w:rsid w:val="00A05DBB"/>
    <w:rsid w:val="00A05FC3"/>
    <w:rsid w:val="00A06036"/>
    <w:rsid w:val="00A102C8"/>
    <w:rsid w:val="00A11779"/>
    <w:rsid w:val="00A1270A"/>
    <w:rsid w:val="00A14320"/>
    <w:rsid w:val="00A14A12"/>
    <w:rsid w:val="00A158FE"/>
    <w:rsid w:val="00A203E7"/>
    <w:rsid w:val="00A22487"/>
    <w:rsid w:val="00A23DAC"/>
    <w:rsid w:val="00A23EA5"/>
    <w:rsid w:val="00A24DEA"/>
    <w:rsid w:val="00A278ED"/>
    <w:rsid w:val="00A33F36"/>
    <w:rsid w:val="00A4001F"/>
    <w:rsid w:val="00A405BF"/>
    <w:rsid w:val="00A4180E"/>
    <w:rsid w:val="00A4228E"/>
    <w:rsid w:val="00A42FB8"/>
    <w:rsid w:val="00A4351F"/>
    <w:rsid w:val="00A50C70"/>
    <w:rsid w:val="00A51025"/>
    <w:rsid w:val="00A5173C"/>
    <w:rsid w:val="00A55BA0"/>
    <w:rsid w:val="00A57602"/>
    <w:rsid w:val="00A57FF7"/>
    <w:rsid w:val="00A615CD"/>
    <w:rsid w:val="00A63DAB"/>
    <w:rsid w:val="00A63E4C"/>
    <w:rsid w:val="00A63EF9"/>
    <w:rsid w:val="00A64882"/>
    <w:rsid w:val="00A66062"/>
    <w:rsid w:val="00A667DF"/>
    <w:rsid w:val="00A71E0E"/>
    <w:rsid w:val="00A72848"/>
    <w:rsid w:val="00A73A24"/>
    <w:rsid w:val="00A758DA"/>
    <w:rsid w:val="00A76156"/>
    <w:rsid w:val="00A81CF8"/>
    <w:rsid w:val="00A8226D"/>
    <w:rsid w:val="00A90605"/>
    <w:rsid w:val="00A92272"/>
    <w:rsid w:val="00A933D0"/>
    <w:rsid w:val="00A94E35"/>
    <w:rsid w:val="00A969E1"/>
    <w:rsid w:val="00A9787E"/>
    <w:rsid w:val="00AA2384"/>
    <w:rsid w:val="00AA303E"/>
    <w:rsid w:val="00AA3C24"/>
    <w:rsid w:val="00AA416B"/>
    <w:rsid w:val="00AA5C9F"/>
    <w:rsid w:val="00AB0BFA"/>
    <w:rsid w:val="00AB2462"/>
    <w:rsid w:val="00AB2776"/>
    <w:rsid w:val="00AB2CE5"/>
    <w:rsid w:val="00AB69FE"/>
    <w:rsid w:val="00AC2BF2"/>
    <w:rsid w:val="00AC3CE6"/>
    <w:rsid w:val="00AD03CE"/>
    <w:rsid w:val="00AD1C84"/>
    <w:rsid w:val="00AD2044"/>
    <w:rsid w:val="00AD2ADD"/>
    <w:rsid w:val="00AD459C"/>
    <w:rsid w:val="00AD62C3"/>
    <w:rsid w:val="00AE065F"/>
    <w:rsid w:val="00AE3058"/>
    <w:rsid w:val="00AE4169"/>
    <w:rsid w:val="00AE5711"/>
    <w:rsid w:val="00AE5827"/>
    <w:rsid w:val="00AE7926"/>
    <w:rsid w:val="00AF2F70"/>
    <w:rsid w:val="00AF4D53"/>
    <w:rsid w:val="00AF4E56"/>
    <w:rsid w:val="00AF67C7"/>
    <w:rsid w:val="00B03693"/>
    <w:rsid w:val="00B03D6D"/>
    <w:rsid w:val="00B06933"/>
    <w:rsid w:val="00B10ACF"/>
    <w:rsid w:val="00B10D05"/>
    <w:rsid w:val="00B124CB"/>
    <w:rsid w:val="00B13AA2"/>
    <w:rsid w:val="00B22015"/>
    <w:rsid w:val="00B22AF5"/>
    <w:rsid w:val="00B23693"/>
    <w:rsid w:val="00B24C92"/>
    <w:rsid w:val="00B2556D"/>
    <w:rsid w:val="00B26348"/>
    <w:rsid w:val="00B2636D"/>
    <w:rsid w:val="00B279D6"/>
    <w:rsid w:val="00B314B2"/>
    <w:rsid w:val="00B3286A"/>
    <w:rsid w:val="00B33D53"/>
    <w:rsid w:val="00B41F83"/>
    <w:rsid w:val="00B42158"/>
    <w:rsid w:val="00B4239F"/>
    <w:rsid w:val="00B45448"/>
    <w:rsid w:val="00B570F5"/>
    <w:rsid w:val="00B57B69"/>
    <w:rsid w:val="00B606F1"/>
    <w:rsid w:val="00B65EC4"/>
    <w:rsid w:val="00B65ECA"/>
    <w:rsid w:val="00B66963"/>
    <w:rsid w:val="00B71B8F"/>
    <w:rsid w:val="00B73298"/>
    <w:rsid w:val="00B74CEC"/>
    <w:rsid w:val="00B7531C"/>
    <w:rsid w:val="00B77D40"/>
    <w:rsid w:val="00B84599"/>
    <w:rsid w:val="00B85EC2"/>
    <w:rsid w:val="00B86A76"/>
    <w:rsid w:val="00B9074A"/>
    <w:rsid w:val="00B96607"/>
    <w:rsid w:val="00B97ABB"/>
    <w:rsid w:val="00BA128A"/>
    <w:rsid w:val="00BA1E94"/>
    <w:rsid w:val="00BA3224"/>
    <w:rsid w:val="00BA3FDA"/>
    <w:rsid w:val="00BA669D"/>
    <w:rsid w:val="00BA7B12"/>
    <w:rsid w:val="00BB0606"/>
    <w:rsid w:val="00BB1B5F"/>
    <w:rsid w:val="00BB2C26"/>
    <w:rsid w:val="00BB53AE"/>
    <w:rsid w:val="00BB7C30"/>
    <w:rsid w:val="00BC1BCB"/>
    <w:rsid w:val="00BC4C22"/>
    <w:rsid w:val="00BD1366"/>
    <w:rsid w:val="00BD44EF"/>
    <w:rsid w:val="00BD6F7D"/>
    <w:rsid w:val="00BE0FA4"/>
    <w:rsid w:val="00BE3945"/>
    <w:rsid w:val="00BE3B0A"/>
    <w:rsid w:val="00BE409A"/>
    <w:rsid w:val="00BF0045"/>
    <w:rsid w:val="00BF1D11"/>
    <w:rsid w:val="00BF3257"/>
    <w:rsid w:val="00BF5186"/>
    <w:rsid w:val="00BF5A42"/>
    <w:rsid w:val="00C00E89"/>
    <w:rsid w:val="00C0193F"/>
    <w:rsid w:val="00C019DD"/>
    <w:rsid w:val="00C02B80"/>
    <w:rsid w:val="00C10EFA"/>
    <w:rsid w:val="00C11284"/>
    <w:rsid w:val="00C12AFA"/>
    <w:rsid w:val="00C13893"/>
    <w:rsid w:val="00C157B8"/>
    <w:rsid w:val="00C17775"/>
    <w:rsid w:val="00C20C71"/>
    <w:rsid w:val="00C246B8"/>
    <w:rsid w:val="00C25F68"/>
    <w:rsid w:val="00C30641"/>
    <w:rsid w:val="00C3310A"/>
    <w:rsid w:val="00C336D4"/>
    <w:rsid w:val="00C35BB0"/>
    <w:rsid w:val="00C406EA"/>
    <w:rsid w:val="00C414DD"/>
    <w:rsid w:val="00C42816"/>
    <w:rsid w:val="00C441EC"/>
    <w:rsid w:val="00C45D3A"/>
    <w:rsid w:val="00C47E76"/>
    <w:rsid w:val="00C53033"/>
    <w:rsid w:val="00C53F72"/>
    <w:rsid w:val="00C55802"/>
    <w:rsid w:val="00C57243"/>
    <w:rsid w:val="00C57448"/>
    <w:rsid w:val="00C64621"/>
    <w:rsid w:val="00C719E4"/>
    <w:rsid w:val="00C71C9C"/>
    <w:rsid w:val="00C748CA"/>
    <w:rsid w:val="00C763C7"/>
    <w:rsid w:val="00C80C8B"/>
    <w:rsid w:val="00C82356"/>
    <w:rsid w:val="00C82A0E"/>
    <w:rsid w:val="00C835AA"/>
    <w:rsid w:val="00C84493"/>
    <w:rsid w:val="00C91D85"/>
    <w:rsid w:val="00C96143"/>
    <w:rsid w:val="00CA08F0"/>
    <w:rsid w:val="00CA0CB1"/>
    <w:rsid w:val="00CA1C21"/>
    <w:rsid w:val="00CA4318"/>
    <w:rsid w:val="00CA645D"/>
    <w:rsid w:val="00CC0F5F"/>
    <w:rsid w:val="00CC2122"/>
    <w:rsid w:val="00CC61BF"/>
    <w:rsid w:val="00CD3698"/>
    <w:rsid w:val="00CD6881"/>
    <w:rsid w:val="00CD6A8C"/>
    <w:rsid w:val="00CE3C39"/>
    <w:rsid w:val="00CE4037"/>
    <w:rsid w:val="00CE6F76"/>
    <w:rsid w:val="00CF1FEF"/>
    <w:rsid w:val="00CF368F"/>
    <w:rsid w:val="00CF42A4"/>
    <w:rsid w:val="00CF56B7"/>
    <w:rsid w:val="00CF59E4"/>
    <w:rsid w:val="00CF774A"/>
    <w:rsid w:val="00D032AB"/>
    <w:rsid w:val="00D10021"/>
    <w:rsid w:val="00D12AA4"/>
    <w:rsid w:val="00D14278"/>
    <w:rsid w:val="00D213A1"/>
    <w:rsid w:val="00D2299F"/>
    <w:rsid w:val="00D23873"/>
    <w:rsid w:val="00D25806"/>
    <w:rsid w:val="00D25F0A"/>
    <w:rsid w:val="00D25F31"/>
    <w:rsid w:val="00D305B9"/>
    <w:rsid w:val="00D32AA3"/>
    <w:rsid w:val="00D368A5"/>
    <w:rsid w:val="00D40D23"/>
    <w:rsid w:val="00D4410D"/>
    <w:rsid w:val="00D441ED"/>
    <w:rsid w:val="00D46D6A"/>
    <w:rsid w:val="00D47C41"/>
    <w:rsid w:val="00D47D5A"/>
    <w:rsid w:val="00D50E0C"/>
    <w:rsid w:val="00D5358C"/>
    <w:rsid w:val="00D54902"/>
    <w:rsid w:val="00D55009"/>
    <w:rsid w:val="00D557AD"/>
    <w:rsid w:val="00D57CE1"/>
    <w:rsid w:val="00D635FD"/>
    <w:rsid w:val="00D65199"/>
    <w:rsid w:val="00D70764"/>
    <w:rsid w:val="00D775FD"/>
    <w:rsid w:val="00D828F2"/>
    <w:rsid w:val="00D84A6C"/>
    <w:rsid w:val="00D91903"/>
    <w:rsid w:val="00D94D6B"/>
    <w:rsid w:val="00D95507"/>
    <w:rsid w:val="00D970A3"/>
    <w:rsid w:val="00D97247"/>
    <w:rsid w:val="00DA23EF"/>
    <w:rsid w:val="00DA2D87"/>
    <w:rsid w:val="00DA2F5F"/>
    <w:rsid w:val="00DA4962"/>
    <w:rsid w:val="00DA6CDD"/>
    <w:rsid w:val="00DA75BC"/>
    <w:rsid w:val="00DB41A0"/>
    <w:rsid w:val="00DB6C0E"/>
    <w:rsid w:val="00DB6EA3"/>
    <w:rsid w:val="00DC0BC0"/>
    <w:rsid w:val="00DC13B6"/>
    <w:rsid w:val="00DC23E3"/>
    <w:rsid w:val="00DD5D1F"/>
    <w:rsid w:val="00DD66ED"/>
    <w:rsid w:val="00DD749E"/>
    <w:rsid w:val="00DE1731"/>
    <w:rsid w:val="00DE3AAF"/>
    <w:rsid w:val="00DE43B4"/>
    <w:rsid w:val="00DE529E"/>
    <w:rsid w:val="00DF3CDD"/>
    <w:rsid w:val="00DF3D3D"/>
    <w:rsid w:val="00DF71A6"/>
    <w:rsid w:val="00E0318F"/>
    <w:rsid w:val="00E037D3"/>
    <w:rsid w:val="00E05367"/>
    <w:rsid w:val="00E16050"/>
    <w:rsid w:val="00E205A2"/>
    <w:rsid w:val="00E2061F"/>
    <w:rsid w:val="00E214BF"/>
    <w:rsid w:val="00E238F9"/>
    <w:rsid w:val="00E23C37"/>
    <w:rsid w:val="00E25AC4"/>
    <w:rsid w:val="00E27000"/>
    <w:rsid w:val="00E2733F"/>
    <w:rsid w:val="00E31194"/>
    <w:rsid w:val="00E32CCC"/>
    <w:rsid w:val="00E33211"/>
    <w:rsid w:val="00E3358D"/>
    <w:rsid w:val="00E34896"/>
    <w:rsid w:val="00E3660D"/>
    <w:rsid w:val="00E37DE4"/>
    <w:rsid w:val="00E41BFD"/>
    <w:rsid w:val="00E501C2"/>
    <w:rsid w:val="00E506D8"/>
    <w:rsid w:val="00E52214"/>
    <w:rsid w:val="00E54756"/>
    <w:rsid w:val="00E64921"/>
    <w:rsid w:val="00E66054"/>
    <w:rsid w:val="00E6718B"/>
    <w:rsid w:val="00E72300"/>
    <w:rsid w:val="00E72AB7"/>
    <w:rsid w:val="00E73464"/>
    <w:rsid w:val="00E73BCE"/>
    <w:rsid w:val="00E80DF5"/>
    <w:rsid w:val="00E842A4"/>
    <w:rsid w:val="00E845A6"/>
    <w:rsid w:val="00E850A7"/>
    <w:rsid w:val="00E90372"/>
    <w:rsid w:val="00E9399E"/>
    <w:rsid w:val="00E95723"/>
    <w:rsid w:val="00EA2720"/>
    <w:rsid w:val="00EA2A10"/>
    <w:rsid w:val="00EA39C6"/>
    <w:rsid w:val="00EA3F78"/>
    <w:rsid w:val="00EA478F"/>
    <w:rsid w:val="00EA71BB"/>
    <w:rsid w:val="00EA7A20"/>
    <w:rsid w:val="00EB49AF"/>
    <w:rsid w:val="00EB5D3A"/>
    <w:rsid w:val="00EB6306"/>
    <w:rsid w:val="00EC0039"/>
    <w:rsid w:val="00EC048B"/>
    <w:rsid w:val="00EC1D32"/>
    <w:rsid w:val="00EC2F52"/>
    <w:rsid w:val="00ED014C"/>
    <w:rsid w:val="00ED16F7"/>
    <w:rsid w:val="00ED2011"/>
    <w:rsid w:val="00ED306A"/>
    <w:rsid w:val="00ED7DD4"/>
    <w:rsid w:val="00EE20BF"/>
    <w:rsid w:val="00EE6AD4"/>
    <w:rsid w:val="00EF4844"/>
    <w:rsid w:val="00EF6300"/>
    <w:rsid w:val="00EF6FA0"/>
    <w:rsid w:val="00F06268"/>
    <w:rsid w:val="00F13F34"/>
    <w:rsid w:val="00F14A9E"/>
    <w:rsid w:val="00F20768"/>
    <w:rsid w:val="00F23A19"/>
    <w:rsid w:val="00F23A1B"/>
    <w:rsid w:val="00F23D6C"/>
    <w:rsid w:val="00F26F71"/>
    <w:rsid w:val="00F27EB1"/>
    <w:rsid w:val="00F30F23"/>
    <w:rsid w:val="00F317BA"/>
    <w:rsid w:val="00F3227F"/>
    <w:rsid w:val="00F33E58"/>
    <w:rsid w:val="00F42758"/>
    <w:rsid w:val="00F44097"/>
    <w:rsid w:val="00F45351"/>
    <w:rsid w:val="00F527F3"/>
    <w:rsid w:val="00F5525C"/>
    <w:rsid w:val="00F56823"/>
    <w:rsid w:val="00F56C1D"/>
    <w:rsid w:val="00F6093E"/>
    <w:rsid w:val="00F61D19"/>
    <w:rsid w:val="00F6236C"/>
    <w:rsid w:val="00F63842"/>
    <w:rsid w:val="00F63CAA"/>
    <w:rsid w:val="00F65B7C"/>
    <w:rsid w:val="00F65EAB"/>
    <w:rsid w:val="00F715BA"/>
    <w:rsid w:val="00F8069F"/>
    <w:rsid w:val="00F822BA"/>
    <w:rsid w:val="00F902F4"/>
    <w:rsid w:val="00F91F1E"/>
    <w:rsid w:val="00F91F33"/>
    <w:rsid w:val="00F91F71"/>
    <w:rsid w:val="00F9337D"/>
    <w:rsid w:val="00F93A0E"/>
    <w:rsid w:val="00F95FEC"/>
    <w:rsid w:val="00F96782"/>
    <w:rsid w:val="00FA08B5"/>
    <w:rsid w:val="00FA0EB8"/>
    <w:rsid w:val="00FA5370"/>
    <w:rsid w:val="00FA5780"/>
    <w:rsid w:val="00FB1A7D"/>
    <w:rsid w:val="00FB1C3A"/>
    <w:rsid w:val="00FB1D74"/>
    <w:rsid w:val="00FB438E"/>
    <w:rsid w:val="00FB65CC"/>
    <w:rsid w:val="00FB7FF9"/>
    <w:rsid w:val="00FC0477"/>
    <w:rsid w:val="00FC1091"/>
    <w:rsid w:val="00FC306F"/>
    <w:rsid w:val="00FC377D"/>
    <w:rsid w:val="00FC47CD"/>
    <w:rsid w:val="00FC55B5"/>
    <w:rsid w:val="00FC647F"/>
    <w:rsid w:val="00FD1B1B"/>
    <w:rsid w:val="00FD4575"/>
    <w:rsid w:val="00FE06CD"/>
    <w:rsid w:val="00FE0E54"/>
    <w:rsid w:val="00FE2286"/>
    <w:rsid w:val="00FE2B84"/>
    <w:rsid w:val="00FE4A8F"/>
    <w:rsid w:val="00FE51F7"/>
    <w:rsid w:val="00FE7101"/>
    <w:rsid w:val="00FF043E"/>
    <w:rsid w:val="00FF0594"/>
    <w:rsid w:val="00FF3E98"/>
    <w:rsid w:val="00FF4AA0"/>
    <w:rsid w:val="00FF604F"/>
    <w:rsid w:val="768A9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2783B"/>
  <w15:docId w15:val="{D5031F4C-DC59-4655-88E6-3F5ED1C7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5A6"/>
    <w:pPr>
      <w:autoSpaceDE w:val="0"/>
      <w:autoSpaceDN w:val="0"/>
      <w:adjustRightInd w:val="0"/>
    </w:pPr>
    <w:rPr>
      <w:rFonts w:asciiTheme="minorHAnsi" w:hAnsiTheme="minorHAnsi"/>
      <w:sz w:val="24"/>
      <w:szCs w:val="24"/>
    </w:rPr>
  </w:style>
  <w:style w:type="paragraph" w:styleId="Heading1">
    <w:name w:val="heading 1"/>
    <w:basedOn w:val="Normal"/>
    <w:next w:val="Normal"/>
    <w:link w:val="Heading1Char"/>
    <w:qFormat/>
    <w:rsid w:val="003513E5"/>
    <w:pPr>
      <w:numPr>
        <w:numId w:val="7"/>
      </w:numPr>
      <w:tabs>
        <w:tab w:val="left" w:pos="810"/>
      </w:tabs>
      <w:outlineLvl w:val="0"/>
    </w:pPr>
    <w:rPr>
      <w:rFonts w:cstheme="minorHAnsi"/>
      <w:b/>
      <w:color w:val="44546A" w:themeColor="text2"/>
      <w:sz w:val="28"/>
    </w:rPr>
  </w:style>
  <w:style w:type="paragraph" w:styleId="Heading2">
    <w:name w:val="heading 2"/>
    <w:aliases w:val="Level 2 Heading,CROMS_Heading 2,Level 2,?.,?1.?,Kop 2,Titre 21,1.1toc"/>
    <w:basedOn w:val="Normal"/>
    <w:next w:val="Normal"/>
    <w:link w:val="Heading2Char"/>
    <w:uiPriority w:val="1"/>
    <w:qFormat/>
    <w:rsid w:val="00F42758"/>
    <w:pPr>
      <w:keepNext/>
      <w:keepLines/>
      <w:framePr w:w="10080" w:h="576" w:hRule="exact" w:wrap="around" w:vAnchor="text" w:hAnchor="text" w:y="1"/>
      <w:widowControl w:val="0"/>
      <w:numPr>
        <w:ilvl w:val="1"/>
        <w:numId w:val="10"/>
      </w:numPr>
      <w:shd w:val="solid" w:color="8EAADB" w:themeColor="accent1" w:themeTint="99" w:fill="auto"/>
      <w:autoSpaceDE/>
      <w:autoSpaceDN/>
      <w:adjustRightInd/>
      <w:spacing w:before="120" w:after="120"/>
      <w:outlineLvl w:val="1"/>
    </w:pPr>
    <w:rPr>
      <w:b/>
      <w:snapToGrid w:val="0"/>
      <w:color w:val="000000" w:themeColor="text1"/>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427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link w:val="DefaultChar"/>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rsid w:val="009D0BDB"/>
    <w:rPr>
      <w:sz w:val="16"/>
      <w:szCs w:val="16"/>
    </w:rPr>
  </w:style>
  <w:style w:type="paragraph" w:styleId="CommentText">
    <w:name w:val="annotation text"/>
    <w:basedOn w:val="Normal"/>
    <w:link w:val="CommentTextChar"/>
    <w:uiPriority w:val="99"/>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3513E5"/>
    <w:rPr>
      <w:rFonts w:asciiTheme="minorHAnsi" w:hAnsiTheme="minorHAnsi" w:cstheme="minorHAnsi"/>
      <w:b/>
      <w:color w:val="44546A" w:themeColor="text2"/>
      <w:sz w:val="28"/>
      <w:szCs w:val="24"/>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CF1FEF"/>
    <w:pPr>
      <w:tabs>
        <w:tab w:val="left" w:pos="480"/>
        <w:tab w:val="right" w:leader="dot" w:pos="9980"/>
      </w:tabs>
    </w:pPr>
    <w:rPr>
      <w:b/>
      <w:noProof/>
      <w:sz w:val="22"/>
    </w:rPr>
  </w:style>
  <w:style w:type="character" w:customStyle="1" w:styleId="CommentTextChar">
    <w:name w:val="Comment Text Char"/>
    <w:basedOn w:val="DefaultParagraphFont"/>
    <w:link w:val="CommentText"/>
    <w:uiPriority w:val="99"/>
    <w:rsid w:val="000F6BBF"/>
    <w:rPr>
      <w:rFonts w:ascii="NNFPLJ+TimesNewRoman" w:hAnsi="NNFPLJ+TimesNewRoman"/>
    </w:rPr>
  </w:style>
  <w:style w:type="paragraph" w:styleId="ListParagraph">
    <w:name w:val="List Paragraph"/>
    <w:basedOn w:val="Normal"/>
    <w:link w:val="ListParagraphChar"/>
    <w:uiPriority w:val="34"/>
    <w:qFormat/>
    <w:rsid w:val="00DF71A6"/>
    <w:pPr>
      <w:ind w:left="720"/>
      <w:contextualSpacing/>
    </w:pPr>
  </w:style>
  <w:style w:type="character" w:customStyle="1" w:styleId="UnresolvedMention1">
    <w:name w:val="Unresolved Mention1"/>
    <w:basedOn w:val="DefaultParagraphFont"/>
    <w:uiPriority w:val="99"/>
    <w:semiHidden/>
    <w:unhideWhenUsed/>
    <w:rsid w:val="00BE3945"/>
    <w:rPr>
      <w:color w:val="605E5C"/>
      <w:shd w:val="clear" w:color="auto" w:fill="E1DFDD"/>
    </w:rPr>
  </w:style>
  <w:style w:type="character" w:customStyle="1" w:styleId="UnresolvedMention2">
    <w:name w:val="Unresolved Mention2"/>
    <w:basedOn w:val="DefaultParagraphFont"/>
    <w:uiPriority w:val="99"/>
    <w:semiHidden/>
    <w:unhideWhenUsed/>
    <w:rsid w:val="00DA4962"/>
    <w:rPr>
      <w:color w:val="605E5C"/>
      <w:shd w:val="clear" w:color="auto" w:fill="E1DFDD"/>
    </w:rPr>
  </w:style>
  <w:style w:type="paragraph" w:styleId="Title">
    <w:name w:val="Title"/>
    <w:basedOn w:val="Normal"/>
    <w:next w:val="Normal"/>
    <w:link w:val="TitleChar"/>
    <w:qFormat/>
    <w:rsid w:val="00815500"/>
    <w:pPr>
      <w:keepNext/>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815500"/>
    <w:rPr>
      <w:rFonts w:asciiTheme="minorHAnsi" w:eastAsiaTheme="majorEastAsia" w:hAnsiTheme="minorHAnsi" w:cs="Times New Roman (Headings CS)"/>
      <w:color w:val="004990"/>
      <w:spacing w:val="-10"/>
      <w:kern w:val="28"/>
      <w:sz w:val="48"/>
      <w:szCs w:val="56"/>
    </w:rPr>
  </w:style>
  <w:style w:type="paragraph" w:styleId="Subtitle">
    <w:name w:val="Subtitle"/>
    <w:basedOn w:val="Normal"/>
    <w:next w:val="Normal"/>
    <w:link w:val="SubtitleChar"/>
    <w:qFormat/>
    <w:rsid w:val="0031343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13438"/>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99"/>
    <w:qFormat/>
    <w:rsid w:val="00313438"/>
    <w:rPr>
      <w:rFonts w:asciiTheme="minorHAnsi" w:hAnsiTheme="minorHAnsi"/>
      <w:b/>
      <w:bCs/>
    </w:rPr>
  </w:style>
  <w:style w:type="paragraph" w:styleId="NoSpacing">
    <w:name w:val="No Spacing"/>
    <w:link w:val="NoSpacingChar"/>
    <w:uiPriority w:val="1"/>
    <w:qFormat/>
    <w:rsid w:val="00A158FE"/>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158FE"/>
    <w:rPr>
      <w:rFonts w:asciiTheme="minorHAnsi" w:eastAsiaTheme="minorEastAsia" w:hAnsiTheme="minorHAnsi" w:cstheme="minorBidi"/>
      <w:sz w:val="22"/>
      <w:szCs w:val="22"/>
      <w:lang w:eastAsia="zh-CN"/>
    </w:rPr>
  </w:style>
  <w:style w:type="character" w:styleId="SubtleEmphasis">
    <w:name w:val="Subtle Emphasis"/>
    <w:basedOn w:val="DefaultParagraphFont"/>
    <w:uiPriority w:val="19"/>
    <w:qFormat/>
    <w:rsid w:val="003D1B56"/>
    <w:rPr>
      <w:i/>
      <w:iCs/>
      <w:color w:val="404040" w:themeColor="text1" w:themeTint="BF"/>
    </w:rPr>
  </w:style>
  <w:style w:type="character" w:styleId="IntenseEmphasis">
    <w:name w:val="Intense Emphasis"/>
    <w:basedOn w:val="DefaultParagraphFont"/>
    <w:uiPriority w:val="21"/>
    <w:qFormat/>
    <w:rsid w:val="003D1B56"/>
    <w:rPr>
      <w:i/>
      <w:iCs/>
      <w:color w:val="4472C4" w:themeColor="accent1"/>
    </w:rPr>
  </w:style>
  <w:style w:type="paragraph" w:styleId="Quote">
    <w:name w:val="Quote"/>
    <w:basedOn w:val="Normal"/>
    <w:next w:val="Normal"/>
    <w:link w:val="QuoteChar"/>
    <w:uiPriority w:val="29"/>
    <w:qFormat/>
    <w:rsid w:val="003D1B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1B56"/>
    <w:rPr>
      <w:rFonts w:asciiTheme="minorHAnsi" w:hAnsiTheme="minorHAnsi"/>
      <w:i/>
      <w:iCs/>
      <w:color w:val="404040" w:themeColor="text1" w:themeTint="BF"/>
      <w:sz w:val="24"/>
      <w:szCs w:val="24"/>
    </w:rPr>
  </w:style>
  <w:style w:type="character" w:styleId="IntenseReference">
    <w:name w:val="Intense Reference"/>
    <w:basedOn w:val="DefaultParagraphFont"/>
    <w:uiPriority w:val="32"/>
    <w:qFormat/>
    <w:rsid w:val="003D1B56"/>
    <w:rPr>
      <w:b/>
      <w:bCs/>
      <w:smallCaps/>
      <w:color w:val="4472C4" w:themeColor="accent1"/>
      <w:spacing w:val="5"/>
    </w:rPr>
  </w:style>
  <w:style w:type="character" w:styleId="BookTitle">
    <w:name w:val="Book Title"/>
    <w:basedOn w:val="DefaultParagraphFont"/>
    <w:uiPriority w:val="33"/>
    <w:qFormat/>
    <w:rsid w:val="003D1B56"/>
    <w:rPr>
      <w:b/>
      <w:bCs/>
      <w:i/>
      <w:iCs/>
      <w:spacing w:val="5"/>
    </w:rPr>
  </w:style>
  <w:style w:type="character" w:styleId="PlaceholderText">
    <w:name w:val="Placeholder Text"/>
    <w:basedOn w:val="DefaultParagraphFont"/>
    <w:uiPriority w:val="99"/>
    <w:semiHidden/>
    <w:rsid w:val="00815500"/>
    <w:rPr>
      <w:color w:val="808080"/>
    </w:rPr>
  </w:style>
  <w:style w:type="paragraph" w:styleId="TOC2">
    <w:name w:val="toc 2"/>
    <w:basedOn w:val="Normal"/>
    <w:next w:val="Normal"/>
    <w:autoRedefine/>
    <w:uiPriority w:val="39"/>
    <w:unhideWhenUsed/>
    <w:rsid w:val="00817776"/>
    <w:pPr>
      <w:tabs>
        <w:tab w:val="right" w:leader="dot" w:pos="9980"/>
      </w:tabs>
      <w:ind w:left="240"/>
    </w:pPr>
  </w:style>
  <w:style w:type="paragraph" w:customStyle="1" w:styleId="ProtocolTitle">
    <w:name w:val="Protocol Title"/>
    <w:basedOn w:val="Normal"/>
    <w:link w:val="ProtocolTitleChar"/>
    <w:qFormat/>
    <w:rsid w:val="00B26348"/>
    <w:rPr>
      <w:rFonts w:cstheme="minorHAnsi"/>
      <w:i/>
    </w:rPr>
  </w:style>
  <w:style w:type="paragraph" w:customStyle="1" w:styleId="Version">
    <w:name w:val="Version"/>
    <w:basedOn w:val="Default"/>
    <w:link w:val="VersionChar"/>
    <w:qFormat/>
    <w:rsid w:val="00FE2B84"/>
    <w:rPr>
      <w:rFonts w:asciiTheme="minorHAnsi" w:hAnsiTheme="minorHAnsi" w:cstheme="minorHAnsi"/>
      <w:i/>
      <w:color w:val="auto"/>
    </w:rPr>
  </w:style>
  <w:style w:type="character" w:customStyle="1" w:styleId="ProtocolTitleChar">
    <w:name w:val="Protocol Title Char"/>
    <w:basedOn w:val="DefaultParagraphFont"/>
    <w:link w:val="ProtocolTitle"/>
    <w:rsid w:val="00B26348"/>
    <w:rPr>
      <w:rFonts w:asciiTheme="minorHAnsi" w:hAnsiTheme="minorHAnsi" w:cstheme="minorHAnsi"/>
      <w:i/>
      <w:sz w:val="24"/>
      <w:szCs w:val="24"/>
    </w:rPr>
  </w:style>
  <w:style w:type="character" w:customStyle="1" w:styleId="DefaultChar">
    <w:name w:val="Default Char"/>
    <w:basedOn w:val="DefaultParagraphFont"/>
    <w:link w:val="Default"/>
    <w:rsid w:val="00FE2B84"/>
    <w:rPr>
      <w:color w:val="000000"/>
      <w:sz w:val="24"/>
      <w:szCs w:val="24"/>
    </w:rPr>
  </w:style>
  <w:style w:type="character" w:customStyle="1" w:styleId="VersionChar">
    <w:name w:val="Version Char"/>
    <w:basedOn w:val="DefaultChar"/>
    <w:link w:val="Version"/>
    <w:rsid w:val="00FE2B84"/>
    <w:rPr>
      <w:rFonts w:asciiTheme="minorHAnsi" w:hAnsiTheme="minorHAnsi" w:cstheme="minorHAnsi"/>
      <w:i/>
      <w:color w:val="000000"/>
      <w:sz w:val="24"/>
      <w:szCs w:val="24"/>
    </w:rPr>
  </w:style>
  <w:style w:type="character" w:styleId="FollowedHyperlink">
    <w:name w:val="FollowedHyperlink"/>
    <w:basedOn w:val="DefaultParagraphFont"/>
    <w:semiHidden/>
    <w:unhideWhenUsed/>
    <w:rsid w:val="008D0A9A"/>
    <w:rPr>
      <w:color w:val="954F72" w:themeColor="followedHyperlink"/>
      <w:u w:val="single"/>
    </w:rPr>
  </w:style>
  <w:style w:type="character" w:customStyle="1" w:styleId="ListParagraphChar">
    <w:name w:val="List Paragraph Char"/>
    <w:basedOn w:val="DefaultParagraphFont"/>
    <w:link w:val="ListParagraph"/>
    <w:uiPriority w:val="34"/>
    <w:locked/>
    <w:rsid w:val="00152AB5"/>
    <w:rPr>
      <w:rFonts w:asciiTheme="minorHAnsi" w:hAnsiTheme="minorHAnsi"/>
      <w:sz w:val="24"/>
      <w:szCs w:val="24"/>
    </w:rPr>
  </w:style>
  <w:style w:type="character" w:customStyle="1" w:styleId="Heading2Char">
    <w:name w:val="Heading 2 Char"/>
    <w:aliases w:val="Level 2 Heading Char,CROMS_Heading 2 Char,Level 2 Char,?. Char,?1.? Char,Kop 2 Char,Titre 21 Char,1.1toc Char"/>
    <w:basedOn w:val="DefaultParagraphFont"/>
    <w:link w:val="Heading2"/>
    <w:uiPriority w:val="1"/>
    <w:rsid w:val="00F42758"/>
    <w:rPr>
      <w:rFonts w:asciiTheme="minorHAnsi" w:hAnsiTheme="minorHAnsi"/>
      <w:b/>
      <w:snapToGrid w:val="0"/>
      <w:color w:val="000000" w:themeColor="text1"/>
      <w:sz w:val="24"/>
      <w:szCs w:val="24"/>
      <w:shd w:val="solid" w:color="8EAADB" w:themeColor="accent1" w:themeTint="99" w:fill="auto"/>
    </w:rPr>
  </w:style>
  <w:style w:type="numbering" w:customStyle="1" w:styleId="NumberingList">
    <w:name w:val="Numbering List"/>
    <w:uiPriority w:val="99"/>
    <w:rsid w:val="00F42758"/>
    <w:pPr>
      <w:numPr>
        <w:numId w:val="9"/>
      </w:numPr>
    </w:pPr>
  </w:style>
  <w:style w:type="paragraph" w:customStyle="1" w:styleId="Level4Heading">
    <w:name w:val="Level 4 Heading"/>
    <w:basedOn w:val="Heading4"/>
    <w:next w:val="Normal"/>
    <w:qFormat/>
    <w:rsid w:val="00F42758"/>
    <w:pPr>
      <w:widowControl w:val="0"/>
      <w:numPr>
        <w:ilvl w:val="3"/>
        <w:numId w:val="10"/>
      </w:numPr>
      <w:autoSpaceDE/>
      <w:autoSpaceDN/>
      <w:adjustRightInd/>
      <w:spacing w:before="0"/>
      <w:ind w:left="3600" w:hanging="360"/>
      <w:outlineLvl w:val="9"/>
    </w:pPr>
    <w:rPr>
      <w:rFonts w:ascii="Times New Roman" w:eastAsia="Times New Roman" w:hAnsi="Times New Roman" w:cs="Times New Roman"/>
      <w:i w:val="0"/>
      <w:iCs w:val="0"/>
      <w:snapToGrid w:val="0"/>
      <w:color w:val="000000"/>
    </w:rPr>
  </w:style>
  <w:style w:type="paragraph" w:customStyle="1" w:styleId="Style3">
    <w:name w:val="Style3"/>
    <w:basedOn w:val="Header"/>
    <w:rsid w:val="00F42758"/>
    <w:pPr>
      <w:widowControl w:val="0"/>
      <w:numPr>
        <w:ilvl w:val="2"/>
        <w:numId w:val="10"/>
      </w:numPr>
      <w:pBdr>
        <w:top w:val="single" w:sz="4" w:space="1" w:color="auto"/>
        <w:left w:val="single" w:sz="4" w:space="4" w:color="auto"/>
        <w:bottom w:val="single" w:sz="4" w:space="1" w:color="auto"/>
        <w:right w:val="single" w:sz="4" w:space="4" w:color="auto"/>
      </w:pBdr>
      <w:shd w:val="solid" w:color="BDD6EE" w:themeColor="accent5" w:themeTint="66" w:fill="auto"/>
      <w:tabs>
        <w:tab w:val="clear" w:pos="4320"/>
        <w:tab w:val="clear" w:pos="8640"/>
      </w:tabs>
      <w:autoSpaceDE/>
      <w:autoSpaceDN/>
      <w:adjustRightInd/>
    </w:pPr>
    <w:rPr>
      <w:rFonts w:ascii="Times New Roman" w:hAnsi="Times New Roman"/>
      <w:snapToGrid w:val="0"/>
      <w:color w:val="000000" w:themeColor="text1"/>
      <w14:textOutline w14:w="9525" w14:cap="rnd" w14:cmpd="sng" w14:algn="ctr">
        <w14:noFill/>
        <w14:prstDash w14:val="solid"/>
        <w14:bevel/>
      </w14:textOutline>
    </w:rPr>
  </w:style>
  <w:style w:type="character" w:customStyle="1" w:styleId="Heading4Char">
    <w:name w:val="Heading 4 Char"/>
    <w:basedOn w:val="DefaultParagraphFont"/>
    <w:link w:val="Heading4"/>
    <w:semiHidden/>
    <w:rsid w:val="00F42758"/>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rsid w:val="0019316A"/>
    <w:pPr>
      <w:autoSpaceDE/>
      <w:autoSpaceDN/>
      <w:adjustRightInd/>
      <w:spacing w:before="100" w:beforeAutospacing="1" w:after="100" w:afterAutospacing="1"/>
    </w:pPr>
    <w:rPr>
      <w:rFonts w:ascii="Times New Roman" w:hAnsi="Times New Roman"/>
      <w:color w:val="000000" w:themeColor="text1"/>
    </w:rPr>
  </w:style>
  <w:style w:type="paragraph" w:customStyle="1" w:styleId="Heading2ProtocolTemplate">
    <w:name w:val="Heading 2 Protocol Template"/>
    <w:basedOn w:val="Heading2"/>
    <w:link w:val="Heading2ProtocolTemplateChar"/>
    <w:qFormat/>
    <w:rsid w:val="00780751"/>
    <w:pPr>
      <w:framePr w:wrap="around"/>
      <w:numPr>
        <w:ilvl w:val="0"/>
        <w:numId w:val="11"/>
      </w:numPr>
      <w:shd w:val="solid" w:color="FFFFFF" w:themeColor="background1" w:fill="auto"/>
    </w:pPr>
    <w:rPr>
      <w:color w:val="2F5496" w:themeColor="accent1" w:themeShade="BF"/>
    </w:rPr>
  </w:style>
  <w:style w:type="paragraph" w:customStyle="1" w:styleId="Heading2B">
    <w:name w:val="Heading 2 B"/>
    <w:basedOn w:val="List"/>
    <w:next w:val="List"/>
    <w:link w:val="Heading2BChar"/>
    <w:autoRedefine/>
    <w:qFormat/>
    <w:rsid w:val="0077755D"/>
    <w:pPr>
      <w:numPr>
        <w:ilvl w:val="1"/>
        <w:numId w:val="7"/>
      </w:numPr>
      <w:shd w:val="clear" w:color="8EAADB" w:themeColor="accent1" w:themeTint="99" w:fill="auto"/>
      <w:ind w:left="360" w:right="0"/>
    </w:pPr>
    <w:rPr>
      <w:rFonts w:asciiTheme="minorHAnsi" w:eastAsia="Arial" w:hAnsiTheme="minorHAnsi"/>
      <w:b/>
      <w:i w:val="0"/>
      <w:color w:val="1F3864" w:themeColor="accent1" w:themeShade="80"/>
    </w:rPr>
  </w:style>
  <w:style w:type="character" w:customStyle="1" w:styleId="Heading2ProtocolTemplateChar">
    <w:name w:val="Heading 2 Protocol Template Char"/>
    <w:basedOn w:val="Heading2Char"/>
    <w:link w:val="Heading2ProtocolTemplate"/>
    <w:rsid w:val="00780751"/>
    <w:rPr>
      <w:rFonts w:asciiTheme="minorHAnsi" w:hAnsiTheme="minorHAnsi"/>
      <w:b/>
      <w:snapToGrid w:val="0"/>
      <w:color w:val="2F5496" w:themeColor="accent1" w:themeShade="BF"/>
      <w:sz w:val="24"/>
      <w:szCs w:val="24"/>
      <w:shd w:val="solid" w:color="FFFFFF" w:themeColor="background1" w:fill="auto"/>
    </w:rPr>
  </w:style>
  <w:style w:type="paragraph" w:customStyle="1" w:styleId="CROMSInstruction">
    <w:name w:val="CROMS_Instruction"/>
    <w:basedOn w:val="BodyText"/>
    <w:uiPriority w:val="17"/>
    <w:rsid w:val="00C47E76"/>
    <w:rPr>
      <w:rFonts w:ascii="Arial" w:hAnsi="Arial"/>
      <w:i/>
      <w:iCs/>
      <w:color w:val="44546A" w:themeColor="text2"/>
      <w:szCs w:val="20"/>
      <w:lang w:val="en-US"/>
    </w:rPr>
  </w:style>
  <w:style w:type="character" w:customStyle="1" w:styleId="Heading2BChar">
    <w:name w:val="Heading 2 B Char"/>
    <w:basedOn w:val="Heading2Char"/>
    <w:link w:val="Heading2B"/>
    <w:rsid w:val="0077755D"/>
    <w:rPr>
      <w:rFonts w:asciiTheme="minorHAnsi" w:eastAsia="Arial" w:hAnsiTheme="minorHAnsi"/>
      <w:b/>
      <w:snapToGrid/>
      <w:color w:val="1F3864" w:themeColor="accent1" w:themeShade="80"/>
      <w:sz w:val="24"/>
      <w:szCs w:val="24"/>
      <w:shd w:val="clear" w:color="8EAADB" w:themeColor="accent1" w:themeTint="99" w:fill="auto"/>
    </w:rPr>
  </w:style>
  <w:style w:type="paragraph" w:styleId="TOC3">
    <w:name w:val="toc 3"/>
    <w:basedOn w:val="Normal"/>
    <w:next w:val="Normal"/>
    <w:autoRedefine/>
    <w:uiPriority w:val="39"/>
    <w:unhideWhenUsed/>
    <w:rsid w:val="006C24D9"/>
    <w:pPr>
      <w:spacing w:after="100"/>
      <w:ind w:left="480"/>
    </w:pPr>
  </w:style>
  <w:style w:type="paragraph" w:customStyle="1" w:styleId="optionalTextBlue">
    <w:name w:val="optionalTextBlue"/>
    <w:basedOn w:val="Normal"/>
    <w:link w:val="optionalTextBlueChar"/>
    <w:qFormat/>
    <w:rsid w:val="00A4180E"/>
    <w:pPr>
      <w:autoSpaceDE/>
      <w:autoSpaceDN/>
      <w:adjustRightInd/>
      <w:spacing w:after="160" w:line="259" w:lineRule="auto"/>
    </w:pPr>
    <w:rPr>
      <w:rFonts w:ascii="Calibri" w:eastAsia="MS Mincho" w:hAnsi="Calibri" w:cs="Arial"/>
      <w:color w:val="0000FF"/>
      <w:sz w:val="22"/>
      <w:szCs w:val="22"/>
    </w:rPr>
  </w:style>
  <w:style w:type="character" w:customStyle="1" w:styleId="optionalTextBlueChar">
    <w:name w:val="optionalTextBlue Char"/>
    <w:link w:val="optionalTextBlue"/>
    <w:locked/>
    <w:rsid w:val="00A4180E"/>
    <w:rPr>
      <w:rFonts w:ascii="Calibri" w:eastAsia="MS Mincho" w:hAnsi="Calibri" w:cs="Arial"/>
      <w:color w:val="0000FF"/>
      <w:sz w:val="22"/>
      <w:szCs w:val="22"/>
    </w:rPr>
  </w:style>
  <w:style w:type="paragraph" w:customStyle="1" w:styleId="Style5">
    <w:name w:val="Style5"/>
    <w:basedOn w:val="Normal"/>
    <w:link w:val="Style5Char"/>
    <w:qFormat/>
    <w:rsid w:val="008A54A4"/>
    <w:pPr>
      <w:widowControl w:val="0"/>
      <w:numPr>
        <w:ilvl w:val="2"/>
        <w:numId w:val="8"/>
      </w:numPr>
      <w:pBdr>
        <w:top w:val="single" w:sz="8" w:space="1" w:color="auto"/>
        <w:left w:val="single" w:sz="8" w:space="4" w:color="auto"/>
      </w:pBdr>
      <w:shd w:val="clear" w:color="D9E2F3" w:themeColor="accent1" w:themeTint="33" w:fill="FFFFFF" w:themeFill="background1"/>
      <w:autoSpaceDE/>
      <w:autoSpaceDN/>
      <w:adjustRightInd/>
      <w:ind w:left="1728"/>
    </w:pPr>
    <w:rPr>
      <w:b/>
      <w:snapToGrid w:val="0"/>
      <w:color w:val="000000" w:themeColor="text1"/>
      <w14:textOutline w14:w="9525" w14:cap="rnd" w14:cmpd="sng" w14:algn="ctr">
        <w14:noFill/>
        <w14:prstDash w14:val="solid"/>
        <w14:bevel/>
      </w14:textOutline>
    </w:rPr>
  </w:style>
  <w:style w:type="character" w:customStyle="1" w:styleId="Style5Char">
    <w:name w:val="Style5 Char"/>
    <w:basedOn w:val="DefaultParagraphFont"/>
    <w:link w:val="Style5"/>
    <w:rsid w:val="008A54A4"/>
    <w:rPr>
      <w:rFonts w:asciiTheme="minorHAnsi" w:hAnsiTheme="minorHAnsi"/>
      <w:b/>
      <w:snapToGrid w:val="0"/>
      <w:color w:val="000000" w:themeColor="text1"/>
      <w:sz w:val="24"/>
      <w:szCs w:val="24"/>
      <w:shd w:val="clear" w:color="D9E2F3" w:themeColor="accent1" w:themeTint="33" w:fill="FFFFFF" w:themeFill="background1"/>
      <w14:textOutline w14:w="9525" w14:cap="rnd" w14:cmpd="sng" w14:algn="ctr">
        <w14:noFill/>
        <w14:prstDash w14:val="solid"/>
        <w14:bevel/>
      </w14:textOutline>
    </w:rPr>
  </w:style>
  <w:style w:type="paragraph" w:customStyle="1" w:styleId="BodyText12">
    <w:name w:val="Body Text 12"/>
    <w:basedOn w:val="Normal"/>
    <w:link w:val="BodyText12Char"/>
    <w:qFormat/>
    <w:rsid w:val="00786BFE"/>
    <w:pPr>
      <w:autoSpaceDE/>
      <w:autoSpaceDN/>
      <w:adjustRightInd/>
      <w:spacing w:after="240" w:line="264" w:lineRule="auto"/>
      <w:jc w:val="center"/>
    </w:pPr>
    <w:rPr>
      <w:rFonts w:ascii="Times New Roman" w:eastAsia="Calibri" w:hAnsi="Times New Roman"/>
      <w:lang w:eastAsia="ja-JP"/>
    </w:rPr>
  </w:style>
  <w:style w:type="character" w:customStyle="1" w:styleId="BodyText12Char">
    <w:name w:val="Body Text 12 Char"/>
    <w:basedOn w:val="DefaultParagraphFont"/>
    <w:link w:val="BodyText12"/>
    <w:locked/>
    <w:rsid w:val="00786BFE"/>
    <w:rPr>
      <w:rFonts w:eastAsia="Calibri"/>
      <w:sz w:val="24"/>
      <w:szCs w:val="24"/>
      <w:lang w:eastAsia="ja-JP"/>
    </w:rPr>
  </w:style>
  <w:style w:type="paragraph" w:customStyle="1" w:styleId="Bullet12-1">
    <w:name w:val="Bullet 12-1"/>
    <w:qFormat/>
    <w:rsid w:val="00786BFE"/>
    <w:pPr>
      <w:numPr>
        <w:numId w:val="19"/>
      </w:numPr>
      <w:spacing w:after="120" w:line="280" w:lineRule="atLeast"/>
      <w:contextualSpacing/>
      <w:jc w:val="center"/>
    </w:pPr>
    <w:rPr>
      <w:rFonts w:eastAsia="PMingLiU"/>
      <w:sz w:val="24"/>
      <w:szCs w:val="24"/>
    </w:rPr>
  </w:style>
  <w:style w:type="paragraph" w:customStyle="1" w:styleId="Paragraph">
    <w:name w:val="Paragraph"/>
    <w:link w:val="ParagraphChar"/>
    <w:qFormat/>
    <w:rsid w:val="00786BFE"/>
    <w:pPr>
      <w:spacing w:after="240" w:line="300" w:lineRule="auto"/>
      <w:jc w:val="center"/>
    </w:pPr>
    <w:rPr>
      <w:sz w:val="24"/>
      <w:szCs w:val="24"/>
    </w:rPr>
  </w:style>
  <w:style w:type="character" w:customStyle="1" w:styleId="ParagraphChar">
    <w:name w:val="Paragraph Char"/>
    <w:link w:val="Paragraph"/>
    <w:rsid w:val="00786BFE"/>
    <w:rPr>
      <w:sz w:val="24"/>
      <w:szCs w:val="24"/>
    </w:rPr>
  </w:style>
  <w:style w:type="paragraph" w:customStyle="1" w:styleId="Bullet12-2">
    <w:name w:val="Bullet 12-2"/>
    <w:basedOn w:val="Bullet12-1"/>
    <w:qFormat/>
    <w:rsid w:val="00786BFE"/>
    <w:pPr>
      <w:numPr>
        <w:numId w:val="20"/>
      </w:numPr>
    </w:pPr>
  </w:style>
  <w:style w:type="table" w:styleId="TableClassic1">
    <w:name w:val="Table Classic 1"/>
    <w:basedOn w:val="TableNormal"/>
    <w:rsid w:val="00786BFE"/>
    <w:pPr>
      <w:spacing w:line="280" w:lineRule="atLeast"/>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quationCaption">
    <w:name w:val="_Equation Caption"/>
    <w:semiHidden/>
    <w:rsid w:val="00486F68"/>
  </w:style>
  <w:style w:type="paragraph" w:customStyle="1" w:styleId="A-ListBullet">
    <w:name w:val="A-List Bullet"/>
    <w:rsid w:val="00486F68"/>
    <w:pPr>
      <w:spacing w:after="240" w:line="280" w:lineRule="atLeast"/>
      <w:jc w:val="center"/>
    </w:pPr>
    <w:rPr>
      <w:sz w:val="24"/>
      <w:lang w:val="en-GB"/>
    </w:rPr>
  </w:style>
  <w:style w:type="character" w:styleId="Emphasis">
    <w:name w:val="Emphasis"/>
    <w:uiPriority w:val="20"/>
    <w:qFormat/>
    <w:rsid w:val="006E1169"/>
    <w:rPr>
      <w:i/>
      <w:iCs/>
    </w:rPr>
  </w:style>
  <w:style w:type="paragraph" w:customStyle="1" w:styleId="A-ListSubsidiary">
    <w:name w:val="A-List Subsidiary"/>
    <w:rsid w:val="00617B6E"/>
    <w:pPr>
      <w:numPr>
        <w:numId w:val="21"/>
      </w:numPr>
      <w:spacing w:after="240" w:line="280" w:lineRule="atLeast"/>
      <w:jc w:val="center"/>
    </w:pPr>
    <w:rPr>
      <w:sz w:val="24"/>
      <w:lang w:val="en-GB"/>
    </w:rPr>
  </w:style>
  <w:style w:type="paragraph" w:customStyle="1" w:styleId="CROMSTextBullet">
    <w:name w:val="CROMS_Text_Bullet"/>
    <w:basedOn w:val="ListBullet"/>
    <w:rsid w:val="00E72300"/>
    <w:pPr>
      <w:autoSpaceDE/>
      <w:autoSpaceDN/>
      <w:adjustRightInd/>
      <w:spacing w:after="120" w:line="274" w:lineRule="auto"/>
      <w:ind w:left="1080"/>
      <w:contextualSpacing w:val="0"/>
    </w:pPr>
    <w:rPr>
      <w:rFonts w:ascii="Arial" w:hAnsi="Arial"/>
    </w:rPr>
  </w:style>
  <w:style w:type="paragraph" w:styleId="ListBullet">
    <w:name w:val="List Bullet"/>
    <w:basedOn w:val="Normal"/>
    <w:semiHidden/>
    <w:unhideWhenUsed/>
    <w:rsid w:val="00E72300"/>
    <w:pPr>
      <w:ind w:left="720" w:hanging="360"/>
      <w:contextualSpacing/>
    </w:pPr>
  </w:style>
  <w:style w:type="paragraph" w:styleId="BodyTextIndent">
    <w:name w:val="Body Text Indent"/>
    <w:basedOn w:val="Normal"/>
    <w:link w:val="BodyTextIndentChar"/>
    <w:semiHidden/>
    <w:unhideWhenUsed/>
    <w:rsid w:val="00372D82"/>
    <w:pPr>
      <w:spacing w:after="120"/>
      <w:ind w:left="360"/>
    </w:pPr>
  </w:style>
  <w:style w:type="character" w:customStyle="1" w:styleId="BodyTextIndentChar">
    <w:name w:val="Body Text Indent Char"/>
    <w:basedOn w:val="DefaultParagraphFont"/>
    <w:link w:val="BodyTextIndent"/>
    <w:semiHidden/>
    <w:rsid w:val="00372D82"/>
    <w:rPr>
      <w:rFonts w:asciiTheme="minorHAnsi" w:hAnsiTheme="minorHAnsi"/>
      <w:sz w:val="24"/>
      <w:szCs w:val="24"/>
    </w:rPr>
  </w:style>
  <w:style w:type="paragraph" w:styleId="BodyText3">
    <w:name w:val="Body Text 3"/>
    <w:basedOn w:val="Normal"/>
    <w:link w:val="BodyText3Char"/>
    <w:semiHidden/>
    <w:unhideWhenUsed/>
    <w:rsid w:val="00372D82"/>
    <w:pPr>
      <w:spacing w:after="120"/>
    </w:pPr>
    <w:rPr>
      <w:sz w:val="16"/>
      <w:szCs w:val="16"/>
    </w:rPr>
  </w:style>
  <w:style w:type="character" w:customStyle="1" w:styleId="BodyText3Char">
    <w:name w:val="Body Text 3 Char"/>
    <w:basedOn w:val="DefaultParagraphFont"/>
    <w:link w:val="BodyText3"/>
    <w:semiHidden/>
    <w:rsid w:val="00372D82"/>
    <w:rPr>
      <w:rFonts w:asciiTheme="minorHAnsi" w:hAnsiTheme="minorHAnsi"/>
      <w:sz w:val="16"/>
      <w:szCs w:val="16"/>
    </w:rPr>
  </w:style>
  <w:style w:type="paragraph" w:customStyle="1" w:styleId="Style4">
    <w:name w:val="Style 4"/>
    <w:basedOn w:val="Normal"/>
    <w:uiPriority w:val="99"/>
    <w:rsid w:val="00372D82"/>
    <w:pPr>
      <w:widowControl w:val="0"/>
      <w:autoSpaceDE/>
      <w:autoSpaceDN/>
      <w:adjustRightInd/>
    </w:pPr>
    <w:rPr>
      <w:rFonts w:ascii="Arial" w:hAnsi="Arial"/>
      <w:color w:val="000000"/>
      <w:sz w:val="18"/>
      <w:szCs w:val="20"/>
    </w:rPr>
  </w:style>
  <w:style w:type="paragraph" w:customStyle="1" w:styleId="Level3Heading">
    <w:name w:val="Level 3 Heading"/>
    <w:basedOn w:val="Heading3"/>
    <w:next w:val="Normal"/>
    <w:link w:val="Level3HeadingChar"/>
    <w:qFormat/>
    <w:rsid w:val="00372D82"/>
    <w:pPr>
      <w:keepLines/>
      <w:widowControl w:val="0"/>
      <w:autoSpaceDE/>
      <w:autoSpaceDN/>
      <w:adjustRightInd/>
      <w:spacing w:before="0" w:after="0"/>
      <w:ind w:left="720" w:hanging="720"/>
      <w:outlineLvl w:val="9"/>
    </w:pPr>
    <w:rPr>
      <w:rFonts w:ascii="Times New Roman" w:hAnsi="Times New Roman" w:cs="Times New Roman"/>
      <w:b w:val="0"/>
      <w:bCs w:val="0"/>
      <w:snapToGrid w:val="0"/>
      <w:color w:val="000000"/>
      <w:sz w:val="24"/>
      <w:szCs w:val="24"/>
    </w:rPr>
  </w:style>
  <w:style w:type="character" w:customStyle="1" w:styleId="Level3HeadingChar">
    <w:name w:val="Level 3 Heading Char"/>
    <w:basedOn w:val="DefaultParagraphFont"/>
    <w:link w:val="Level3Heading"/>
    <w:rsid w:val="00372D82"/>
    <w:rPr>
      <w:snapToGrid w:val="0"/>
      <w:color w:val="000000"/>
      <w:sz w:val="24"/>
      <w:szCs w:val="24"/>
    </w:rPr>
  </w:style>
  <w:style w:type="paragraph" w:customStyle="1" w:styleId="Style11">
    <w:name w:val="Style11"/>
    <w:basedOn w:val="Heading2"/>
    <w:link w:val="Style11Char"/>
    <w:qFormat/>
    <w:rsid w:val="00372D82"/>
    <w:pPr>
      <w:framePr w:w="0" w:hRule="auto" w:wrap="auto" w:vAnchor="margin" w:yAlign="inline"/>
      <w:numPr>
        <w:numId w:val="8"/>
      </w:numPr>
      <w:spacing w:line="360" w:lineRule="auto"/>
      <w:ind w:left="1152"/>
      <w:jc w:val="both"/>
    </w:pPr>
    <w:rPr>
      <w:szCs w:val="22"/>
    </w:rPr>
  </w:style>
  <w:style w:type="character" w:customStyle="1" w:styleId="Style11Char">
    <w:name w:val="Style11 Char"/>
    <w:basedOn w:val="Heading2Char"/>
    <w:link w:val="Style11"/>
    <w:rsid w:val="00372D82"/>
    <w:rPr>
      <w:rFonts w:asciiTheme="minorHAnsi" w:hAnsiTheme="minorHAnsi"/>
      <w:b/>
      <w:snapToGrid w:val="0"/>
      <w:color w:val="000000" w:themeColor="text1"/>
      <w:sz w:val="24"/>
      <w:szCs w:val="22"/>
      <w:shd w:val="solid" w:color="8EAADB" w:themeColor="accent1" w:themeTint="99" w:fill="auto"/>
    </w:rPr>
  </w:style>
  <w:style w:type="character" w:styleId="SubtleReference">
    <w:name w:val="Subtle Reference"/>
    <w:uiPriority w:val="31"/>
    <w:qFormat/>
    <w:rsid w:val="00372D82"/>
    <w:rPr>
      <w:b/>
      <w:bCs/>
      <w:color w:val="4472C4" w:themeColor="accent1"/>
    </w:rPr>
  </w:style>
  <w:style w:type="paragraph" w:styleId="IntenseQuote">
    <w:name w:val="Intense Quote"/>
    <w:basedOn w:val="Normal"/>
    <w:next w:val="Normal"/>
    <w:link w:val="IntenseQuoteChar"/>
    <w:uiPriority w:val="30"/>
    <w:qFormat/>
    <w:rsid w:val="003B61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61D5"/>
    <w:rPr>
      <w:rFonts w:asciiTheme="minorHAnsi" w:hAnsiTheme="minorHAnsi"/>
      <w:i/>
      <w:iCs/>
      <w:color w:val="4472C4" w:themeColor="accent1"/>
      <w:sz w:val="24"/>
      <w:szCs w:val="24"/>
    </w:rPr>
  </w:style>
  <w:style w:type="numbering" w:customStyle="1" w:styleId="StyleA">
    <w:name w:val="Style A"/>
    <w:basedOn w:val="NoList"/>
    <w:uiPriority w:val="99"/>
    <w:rsid w:val="006B5380"/>
    <w:pPr>
      <w:numPr>
        <w:numId w:val="28"/>
      </w:numPr>
    </w:pPr>
  </w:style>
  <w:style w:type="numbering" w:customStyle="1" w:styleId="StyleA0">
    <w:name w:val="StyleA"/>
    <w:basedOn w:val="NoList"/>
    <w:uiPriority w:val="99"/>
    <w:rsid w:val="00C42816"/>
    <w:pPr>
      <w:numPr>
        <w:numId w:val="29"/>
      </w:numPr>
    </w:pPr>
  </w:style>
  <w:style w:type="numbering" w:customStyle="1" w:styleId="Style2">
    <w:name w:val="Style2"/>
    <w:uiPriority w:val="99"/>
    <w:rsid w:val="003F6AFB"/>
    <w:pPr>
      <w:numPr>
        <w:numId w:val="32"/>
      </w:numPr>
    </w:pPr>
  </w:style>
  <w:style w:type="paragraph" w:customStyle="1" w:styleId="A-TableText">
    <w:name w:val="A-Table Text"/>
    <w:rsid w:val="00FF3E98"/>
    <w:pPr>
      <w:spacing w:before="60" w:after="60" w:line="280" w:lineRule="atLeast"/>
      <w:jc w:val="center"/>
    </w:pPr>
    <w:rPr>
      <w:sz w:val="22"/>
      <w:lang w:val="en-GB"/>
    </w:rPr>
  </w:style>
  <w:style w:type="paragraph" w:customStyle="1" w:styleId="A-TableHeader">
    <w:name w:val="A-Table Header"/>
    <w:next w:val="A-TableText"/>
    <w:rsid w:val="00FF3E98"/>
    <w:pPr>
      <w:keepNext/>
      <w:spacing w:before="60" w:after="60" w:line="280" w:lineRule="atLeast"/>
      <w:jc w:val="center"/>
    </w:pPr>
    <w:rPr>
      <w:b/>
      <w:sz w:val="22"/>
      <w:lang w:val="en-GB"/>
    </w:rPr>
  </w:style>
  <w:style w:type="character" w:customStyle="1" w:styleId="printanswer">
    <w:name w:val="printanswer"/>
    <w:basedOn w:val="DefaultParagraphFont"/>
    <w:rsid w:val="00F13F34"/>
  </w:style>
  <w:style w:type="character" w:styleId="UnresolvedMention">
    <w:name w:val="Unresolved Mention"/>
    <w:basedOn w:val="DefaultParagraphFont"/>
    <w:uiPriority w:val="99"/>
    <w:semiHidden/>
    <w:unhideWhenUsed/>
    <w:rsid w:val="00C82356"/>
    <w:rPr>
      <w:color w:val="605E5C"/>
      <w:shd w:val="clear" w:color="auto" w:fill="E1DFDD"/>
    </w:rPr>
  </w:style>
  <w:style w:type="paragraph" w:styleId="Revision">
    <w:name w:val="Revision"/>
    <w:hidden/>
    <w:uiPriority w:val="99"/>
    <w:semiHidden/>
    <w:rsid w:val="006647C9"/>
    <w:rPr>
      <w:rFonts w:asciiTheme="minorHAnsi" w:hAnsiTheme="minorHAnsi"/>
      <w:sz w:val="24"/>
      <w:szCs w:val="24"/>
    </w:rPr>
  </w:style>
  <w:style w:type="paragraph" w:customStyle="1" w:styleId="Templatelanguage">
    <w:name w:val="Template language"/>
    <w:basedOn w:val="Normal"/>
    <w:link w:val="TemplatelanguageChar"/>
    <w:qFormat/>
    <w:rsid w:val="00D32AA3"/>
    <w:pPr>
      <w:autoSpaceDE/>
      <w:autoSpaceDN/>
      <w:adjustRightInd/>
      <w:spacing w:line="259" w:lineRule="auto"/>
    </w:pPr>
    <w:rPr>
      <w:rFonts w:eastAsiaTheme="minorHAnsi" w:cstheme="minorBidi"/>
      <w:color w:val="833C0B" w:themeColor="accent2" w:themeShade="80"/>
    </w:rPr>
  </w:style>
  <w:style w:type="character" w:customStyle="1" w:styleId="TemplatelanguageChar">
    <w:name w:val="Template language Char"/>
    <w:basedOn w:val="DefaultParagraphFont"/>
    <w:link w:val="Templatelanguage"/>
    <w:rsid w:val="00D32AA3"/>
    <w:rPr>
      <w:rFonts w:asciiTheme="minorHAnsi" w:eastAsiaTheme="minorHAnsi" w:hAnsiTheme="minorHAnsi" w:cstheme="minorBidi"/>
      <w:color w:val="833C0B" w:themeColor="accent2" w:themeShade="80"/>
      <w:sz w:val="24"/>
      <w:szCs w:val="24"/>
    </w:rPr>
  </w:style>
  <w:style w:type="paragraph" w:customStyle="1" w:styleId="TableHeading">
    <w:name w:val="Table Heading"/>
    <w:basedOn w:val="Normal"/>
    <w:next w:val="Normal"/>
    <w:rsid w:val="00DB41A0"/>
    <w:pPr>
      <w:autoSpaceDE/>
      <w:autoSpaceDN/>
      <w:adjustRightInd/>
    </w:pPr>
    <w:rPr>
      <w:rFonts w:ascii="Calibri" w:hAnsi="Calibri" w:cs="Calibri"/>
      <w:b/>
      <w:bCs/>
      <w:color w:val="FFFFFF" w:themeColor="background1"/>
      <w:sz w:val="28"/>
      <w:szCs w:val="28"/>
      <w14:ligatures w14:val="standardContextual"/>
    </w:rPr>
  </w:style>
  <w:style w:type="character" w:customStyle="1" w:styleId="cf01">
    <w:name w:val="cf01"/>
    <w:basedOn w:val="DefaultParagraphFont"/>
    <w:rsid w:val="004A696B"/>
    <w:rPr>
      <w:rFonts w:ascii="Segoe UI" w:hAnsi="Segoe UI" w:cs="Segoe UI" w:hint="default"/>
      <w:b/>
      <w:bCs/>
      <w:i/>
      <w:iCs/>
      <w:sz w:val="18"/>
      <w:szCs w:val="18"/>
    </w:rPr>
  </w:style>
  <w:style w:type="table" w:customStyle="1" w:styleId="TableGrid1">
    <w:name w:val="Table Grid1"/>
    <w:basedOn w:val="TableNormal"/>
    <w:next w:val="TableGrid"/>
    <w:rsid w:val="00C80C8B"/>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alText">
    <w:name w:val="Instructional Text"/>
    <w:next w:val="Normal"/>
    <w:link w:val="InstructionalTextChar"/>
    <w:qFormat/>
    <w:rsid w:val="00131D00"/>
    <w:pPr>
      <w:spacing w:before="240"/>
    </w:pPr>
    <w:rPr>
      <w:rFonts w:asciiTheme="minorHAnsi" w:hAnsiTheme="minorHAnsi" w:cstheme="minorHAnsi"/>
      <w:i/>
      <w:iCs/>
      <w:color w:val="2F5496" w:themeColor="accent1" w:themeShade="BF"/>
      <w:sz w:val="28"/>
      <w:szCs w:val="28"/>
    </w:rPr>
  </w:style>
  <w:style w:type="character" w:customStyle="1" w:styleId="InstructionalTextChar">
    <w:name w:val="Instructional Text Char"/>
    <w:basedOn w:val="DefaultParagraphFont"/>
    <w:link w:val="InstructionalText"/>
    <w:rsid w:val="00131D00"/>
    <w:rPr>
      <w:rFonts w:asciiTheme="minorHAnsi" w:hAnsiTheme="minorHAnsi" w:cstheme="minorHAnsi"/>
      <w:i/>
      <w:i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3634">
      <w:bodyDiv w:val="1"/>
      <w:marLeft w:val="0"/>
      <w:marRight w:val="0"/>
      <w:marTop w:val="0"/>
      <w:marBottom w:val="0"/>
      <w:divBdr>
        <w:top w:val="none" w:sz="0" w:space="0" w:color="auto"/>
        <w:left w:val="none" w:sz="0" w:space="0" w:color="auto"/>
        <w:bottom w:val="none" w:sz="0" w:space="0" w:color="auto"/>
        <w:right w:val="none" w:sz="0" w:space="0" w:color="auto"/>
      </w:divBdr>
    </w:div>
    <w:div w:id="255477002">
      <w:bodyDiv w:val="1"/>
      <w:marLeft w:val="0"/>
      <w:marRight w:val="0"/>
      <w:marTop w:val="0"/>
      <w:marBottom w:val="0"/>
      <w:divBdr>
        <w:top w:val="none" w:sz="0" w:space="0" w:color="auto"/>
        <w:left w:val="none" w:sz="0" w:space="0" w:color="auto"/>
        <w:bottom w:val="none" w:sz="0" w:space="0" w:color="auto"/>
        <w:right w:val="none" w:sz="0" w:space="0" w:color="auto"/>
      </w:divBdr>
    </w:div>
    <w:div w:id="292640484">
      <w:bodyDiv w:val="1"/>
      <w:marLeft w:val="0"/>
      <w:marRight w:val="0"/>
      <w:marTop w:val="0"/>
      <w:marBottom w:val="0"/>
      <w:divBdr>
        <w:top w:val="none" w:sz="0" w:space="0" w:color="auto"/>
        <w:left w:val="none" w:sz="0" w:space="0" w:color="auto"/>
        <w:bottom w:val="none" w:sz="0" w:space="0" w:color="auto"/>
        <w:right w:val="none" w:sz="0" w:space="0" w:color="auto"/>
      </w:divBdr>
    </w:div>
    <w:div w:id="293952039">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468673490">
      <w:bodyDiv w:val="1"/>
      <w:marLeft w:val="0"/>
      <w:marRight w:val="0"/>
      <w:marTop w:val="0"/>
      <w:marBottom w:val="0"/>
      <w:divBdr>
        <w:top w:val="none" w:sz="0" w:space="0" w:color="auto"/>
        <w:left w:val="none" w:sz="0" w:space="0" w:color="auto"/>
        <w:bottom w:val="none" w:sz="0" w:space="0" w:color="auto"/>
        <w:right w:val="none" w:sz="0" w:space="0" w:color="auto"/>
      </w:divBdr>
    </w:div>
    <w:div w:id="907181069">
      <w:bodyDiv w:val="1"/>
      <w:marLeft w:val="0"/>
      <w:marRight w:val="0"/>
      <w:marTop w:val="0"/>
      <w:marBottom w:val="0"/>
      <w:divBdr>
        <w:top w:val="none" w:sz="0" w:space="0" w:color="auto"/>
        <w:left w:val="none" w:sz="0" w:space="0" w:color="auto"/>
        <w:bottom w:val="none" w:sz="0" w:space="0" w:color="auto"/>
        <w:right w:val="none" w:sz="0" w:space="0" w:color="auto"/>
      </w:divBdr>
    </w:div>
    <w:div w:id="957103283">
      <w:bodyDiv w:val="1"/>
      <w:marLeft w:val="0"/>
      <w:marRight w:val="0"/>
      <w:marTop w:val="0"/>
      <w:marBottom w:val="0"/>
      <w:divBdr>
        <w:top w:val="none" w:sz="0" w:space="0" w:color="auto"/>
        <w:left w:val="none" w:sz="0" w:space="0" w:color="auto"/>
        <w:bottom w:val="none" w:sz="0" w:space="0" w:color="auto"/>
        <w:right w:val="none" w:sz="0" w:space="0" w:color="auto"/>
      </w:divBdr>
    </w:div>
    <w:div w:id="1310859620">
      <w:bodyDiv w:val="1"/>
      <w:marLeft w:val="0"/>
      <w:marRight w:val="0"/>
      <w:marTop w:val="0"/>
      <w:marBottom w:val="0"/>
      <w:divBdr>
        <w:top w:val="none" w:sz="0" w:space="0" w:color="auto"/>
        <w:left w:val="none" w:sz="0" w:space="0" w:color="auto"/>
        <w:bottom w:val="none" w:sz="0" w:space="0" w:color="auto"/>
        <w:right w:val="none" w:sz="0" w:space="0" w:color="auto"/>
      </w:divBdr>
    </w:div>
    <w:div w:id="1344471660">
      <w:bodyDiv w:val="1"/>
      <w:marLeft w:val="0"/>
      <w:marRight w:val="0"/>
      <w:marTop w:val="0"/>
      <w:marBottom w:val="0"/>
      <w:divBdr>
        <w:top w:val="none" w:sz="0" w:space="0" w:color="auto"/>
        <w:left w:val="none" w:sz="0" w:space="0" w:color="auto"/>
        <w:bottom w:val="none" w:sz="0" w:space="0" w:color="auto"/>
        <w:right w:val="none" w:sz="0" w:space="0" w:color="auto"/>
      </w:divBdr>
    </w:div>
    <w:div w:id="1384525647">
      <w:bodyDiv w:val="1"/>
      <w:marLeft w:val="0"/>
      <w:marRight w:val="0"/>
      <w:marTop w:val="0"/>
      <w:marBottom w:val="0"/>
      <w:divBdr>
        <w:top w:val="none" w:sz="0" w:space="0" w:color="auto"/>
        <w:left w:val="none" w:sz="0" w:space="0" w:color="auto"/>
        <w:bottom w:val="none" w:sz="0" w:space="0" w:color="auto"/>
        <w:right w:val="none" w:sz="0" w:space="0" w:color="auto"/>
      </w:divBdr>
    </w:div>
    <w:div w:id="1442411691">
      <w:bodyDiv w:val="1"/>
      <w:marLeft w:val="0"/>
      <w:marRight w:val="0"/>
      <w:marTop w:val="0"/>
      <w:marBottom w:val="0"/>
      <w:divBdr>
        <w:top w:val="none" w:sz="0" w:space="0" w:color="auto"/>
        <w:left w:val="none" w:sz="0" w:space="0" w:color="auto"/>
        <w:bottom w:val="none" w:sz="0" w:space="0" w:color="auto"/>
        <w:right w:val="none" w:sz="0" w:space="0" w:color="auto"/>
      </w:divBdr>
    </w:div>
    <w:div w:id="1505389463">
      <w:bodyDiv w:val="1"/>
      <w:marLeft w:val="0"/>
      <w:marRight w:val="0"/>
      <w:marTop w:val="0"/>
      <w:marBottom w:val="0"/>
      <w:divBdr>
        <w:top w:val="none" w:sz="0" w:space="0" w:color="auto"/>
        <w:left w:val="none" w:sz="0" w:space="0" w:color="auto"/>
        <w:bottom w:val="none" w:sz="0" w:space="0" w:color="auto"/>
        <w:right w:val="none" w:sz="0" w:space="0" w:color="auto"/>
      </w:divBdr>
    </w:div>
    <w:div w:id="1643534460">
      <w:bodyDiv w:val="1"/>
      <w:marLeft w:val="0"/>
      <w:marRight w:val="0"/>
      <w:marTop w:val="0"/>
      <w:marBottom w:val="0"/>
      <w:divBdr>
        <w:top w:val="none" w:sz="0" w:space="0" w:color="auto"/>
        <w:left w:val="none" w:sz="0" w:space="0" w:color="auto"/>
        <w:bottom w:val="none" w:sz="0" w:space="0" w:color="auto"/>
        <w:right w:val="none" w:sz="0" w:space="0" w:color="auto"/>
      </w:divBdr>
    </w:div>
    <w:div w:id="1835874247">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b.emory.edu/guidance/getting-started/review.html" TargetMode="External"/><Relationship Id="rId18" Type="http://schemas.openxmlformats.org/officeDocument/2006/relationships/hyperlink" Target="mailto:irb.reliance@emory.edu" TargetMode="External"/><Relationship Id="rId26" Type="http://schemas.openxmlformats.org/officeDocument/2006/relationships/hyperlink" Target="https://www.google.com/url?sa=t&amp;source=web&amp;rct=j&amp;opi=89978449&amp;url=https://irb.emory.edu/documents/Emory_IRB_Checklist-IDE_Exempt-NSRD-SRD.docx&amp;ved=2ahUKEwj51d7678KGAxVZbzABHecUGy8QFnoECCAQAQ&amp;usg=AOvVaw1HCg5_8aR-7k9Il_KUtFiO" TargetMode="External"/><Relationship Id="rId39"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21" Type="http://schemas.openxmlformats.org/officeDocument/2006/relationships/hyperlink" Target="https://www.irb.emory.edu/_includes/documents/sections/dietary_supplement_faq.docx" TargetMode="External"/><Relationship Id="rId34" Type="http://schemas.openxmlformats.org/officeDocument/2006/relationships/hyperlink" Target="https://www.ehso.emory.edu/" TargetMode="External"/><Relationship Id="rId42"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47" Type="http://schemas.openxmlformats.org/officeDocument/2006/relationships/hyperlink" Target="https://irb.emory.edu/_includes/documents/sections/phi_identifiers.pdf" TargetMode="External"/><Relationship Id="rId50" Type="http://schemas.openxmlformats.org/officeDocument/2006/relationships/hyperlink" Target="https://irb.emory.edu/_includes/documents/sections/phi_identifiers.pdf" TargetMode="External"/><Relationship Id="rId55" Type="http://schemas.openxmlformats.org/officeDocument/2006/relationships/hyperlink" Target="mailto:irb@emory.edu" TargetMode="External"/><Relationship Id="rId63" Type="http://schemas.openxmlformats.org/officeDocument/2006/relationships/hyperlink" Target="https://irb.emory.edu/_includes/documents/sections/guidance-eicf_use.pdf" TargetMode="External"/><Relationship Id="rId68" Type="http://schemas.openxmlformats.org/officeDocument/2006/relationships/hyperlink" Target="https://www.irb.emory.edu/forms/consent/shortforms.html" TargetMode="External"/><Relationship Id="rId76"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s://irb.emory.edu/_includes/documents/sections/policiesandprocedures.pdf" TargetMode="External"/><Relationship Id="rId2" Type="http://schemas.openxmlformats.org/officeDocument/2006/relationships/customXml" Target="../customXml/item2.xml"/><Relationship Id="rId16" Type="http://schemas.openxmlformats.org/officeDocument/2006/relationships/hyperlink" Target="https://www.irb.emory.edu/_includes/documents/sections/guidance-engagement-determination-checklist.docx" TargetMode="External"/><Relationship Id="rId29" Type="http://schemas.openxmlformats.org/officeDocument/2006/relationships/hyperlink" Target="https://irb.emory.edu/_includes/documents/sections/emory_irb_checklist-ide_exempt-nsrd-srd.docx" TargetMode="External"/><Relationship Id="rId11" Type="http://schemas.openxmlformats.org/officeDocument/2006/relationships/endnotes" Target="endnotes.xml"/><Relationship Id="rId24" Type="http://schemas.openxmlformats.org/officeDocument/2006/relationships/hyperlink" Target="https://rcra.emory.edu/oric/fda/forms.html" TargetMode="External"/><Relationship Id="rId32" Type="http://schemas.openxmlformats.org/officeDocument/2006/relationships/hyperlink" Target="https://emory.sharepoint.com/sites/Winship/cto/SOPS%20and%20Important%20Documents/Forms/AllItems.aspx?id=%2Fsites%2FWinship%2Fcto%2FSOPS%20and%20Important%20Documents%2FCurrent%20Winship%20CTO%20SOPs%2F04%2E%20Study%20Management%20SOPs%2F19%2E%20Winship%5FSOP%5F4%2E19%5FDose%5FEscalation%5FDetermination%5Ffor%5FSI%5FIIT%5FStudies%5F%2Epdf&amp;viewid=ed053be7%2D188d%2D4bc7%2Dba36%2D54437bc818e8&amp;q=dsmc%20sop&amp;parent=%2Fsites%2FWinship%2Fcto%2FSOPS%20and%20Important%20Documents%2FCurrent%20Winship%20CTO%20SOPs&amp;parentview=7" TargetMode="External"/><Relationship Id="rId37" Type="http://schemas.openxmlformats.org/officeDocument/2006/relationships/hyperlink" Target="https://www.gdpradvisor.co.uk/gdpr-countries" TargetMode="External"/><Relationship Id="rId40" Type="http://schemas.openxmlformats.org/officeDocument/2006/relationships/hyperlink" Target="https://www.google.com/url?client=internal-element-cse&amp;cx=045d620e1a428f218&amp;q=https://irb.emory.edu/_includes/documents/sections/guidance-using_social_media_recruit_participants.pdf&amp;sa=U&amp;ved=2ahUKEwj6k9yWi8OHAxUfSTABHcwcDI8QFnoECAMQAg&amp;usg=AOvVaw02vUzeiT_4hJzFp3uF-sWq&amp;arm=e" TargetMode="External"/><Relationship Id="rId45" Type="http://schemas.openxmlformats.org/officeDocument/2006/relationships/hyperlink" Target="https://emory.sharepoint.com/sites/Winship/cto/SOPS%20and%20Important%20Documents/Forms/AllItems.aspx?id=%2Fsites%2FWinship%2Fcto%2FSOPS%20and%20Important%20Documents%2FCurrent%20Winship%20CTO%20SOPs%2F04%2E%20Study%20Management%20SOPs%2F06%2E%20Winship%5FSOP%5F4%2E6%5F%5FCentral%5FSubject%5FRegistration%2Epdf&amp;parent=%2Fsites%2FWinship%2Fcto%2FSOPS%20and%20Important%20Documents%2FCurrent%20Winship%20CTO%20SOPs%2F04%2E%20Study%20Management%20SOPs" TargetMode="External"/><Relationship Id="rId53" Type="http://schemas.openxmlformats.org/officeDocument/2006/relationships/hyperlink" Target="https://it.emory.edu/security/services/reviews.html" TargetMode="External"/><Relationship Id="rId58" Type="http://schemas.openxmlformats.org/officeDocument/2006/relationships/hyperlink" Target="https://www.fda.gov/media/116754/download" TargetMode="External"/><Relationship Id="rId66" Type="http://schemas.openxmlformats.org/officeDocument/2006/relationships/hyperlink" Target="https://irb.emory.edu/_includes/documents/sections/policiesandprocedures.pdf" TargetMode="External"/><Relationship Id="rId74" Type="http://schemas.openxmlformats.org/officeDocument/2006/relationships/header" Target="head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www.fda.gov/medwatch/getforms.htm" TargetMode="External"/><Relationship Id="rId10" Type="http://schemas.openxmlformats.org/officeDocument/2006/relationships/footnotes" Target="footnotes.xml"/><Relationship Id="rId19" Type="http://schemas.openxmlformats.org/officeDocument/2006/relationships/hyperlink" Target="https://www.irb.emory.edu/_includes/documents/sections/guidance-engagement-determination-checklist.docx" TargetMode="External"/><Relationship Id="rId31" Type="http://schemas.openxmlformats.org/officeDocument/2006/relationships/hyperlink" Target="https://irb.emory.edu/guidance/research-types/sponsor-studies.html" TargetMode="External"/><Relationship Id="rId44" Type="http://schemas.openxmlformats.org/officeDocument/2006/relationships/hyperlink" Target="mailto:winshipcsr@emory.edu" TargetMode="External"/><Relationship Id="rId52" Type="http://schemas.openxmlformats.org/officeDocument/2006/relationships/hyperlink" Target="https://it.emory.edu/security/protecting-data/software_for_research.html" TargetMode="External"/><Relationship Id="rId60" Type="http://schemas.openxmlformats.org/officeDocument/2006/relationships/hyperlink" Target="http://www.fda.gov/medwatch/index.html" TargetMode="External"/><Relationship Id="rId65" Type="http://schemas.openxmlformats.org/officeDocument/2006/relationships/hyperlink" Target="https://irb.emory.edu/_includes/documents/sections/policiesandprocedures.pdf" TargetMode="External"/><Relationship Id="rId73" Type="http://schemas.openxmlformats.org/officeDocument/2006/relationships/hyperlink" Target="https://www.irb.emory.edu/guidance/research-types/collaborative.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rb.emory.edu/forms/protocol-templates.html" TargetMode="External"/><Relationship Id="rId22" Type="http://schemas.openxmlformats.org/officeDocument/2006/relationships/hyperlink" Target="https://www.cores.emory.edu/ids/resources/resource_study_teams.html" TargetMode="External"/><Relationship Id="rId27" Type="http://schemas.openxmlformats.org/officeDocument/2006/relationships/hyperlink" Target="https://www.google.com/url?client=internal-element-cse&amp;cx=045d620e1a428f218&amp;q=https://irb.emory.edu/_includes/documents/sections/mobile_medical_app_worksheet.docx&amp;sa=U&amp;ved=2ahUKEwiQ_p7qrsKHAxULtYQIHTBoC1UQFnoECAEQAQ&amp;usg=AOvVaw3eQBR3VG-IkW7rVX6egWPo&amp;arm=e" TargetMode="External"/><Relationship Id="rId30" Type="http://schemas.openxmlformats.org/officeDocument/2006/relationships/hyperlink" Target="https://irb.emory.edu/_includes/documents/sections/dietarysupplements-medicalfoods-research.docx" TargetMode="External"/><Relationship Id="rId35" Type="http://schemas.openxmlformats.org/officeDocument/2006/relationships/hyperlink" Target="https://www.hhs.gov/ohrp/regulations-and-policy/guidance/faq/children-research/index.html" TargetMode="External"/><Relationship Id="rId43" Type="http://schemas.openxmlformats.org/officeDocument/2006/relationships/hyperlink" Target="https://irb.emory.edu/forms/waivers/index.html" TargetMode="External"/><Relationship Id="rId48" Type="http://schemas.openxmlformats.org/officeDocument/2006/relationships/hyperlink" Target="https://www.irb.emory.edu/_includes/documents/sections/guidance_when_lits_review_needed.pdf" TargetMode="External"/><Relationship Id="rId56" Type="http://schemas.openxmlformats.org/officeDocument/2006/relationships/hyperlink" Target="https://irb.emory.edu/_includes/documents/sections/dsm-table-guidance.docx" TargetMode="External"/><Relationship Id="rId64" Type="http://schemas.openxmlformats.org/officeDocument/2006/relationships/hyperlink" Target="https://irb.emory.edu/_includes/documents/sections/policiesandprocedures.pdf" TargetMode="External"/><Relationship Id="rId69" Type="http://schemas.openxmlformats.org/officeDocument/2006/relationships/hyperlink" Target="https://irb.emory.edu/guidance/getting-started/participant-materials.html" TargetMode="External"/><Relationship Id="rId77"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it.emory.edu/security/protecting-data/software_for_research.html" TargetMode="External"/><Relationship Id="rId72" Type="http://schemas.openxmlformats.org/officeDocument/2006/relationships/hyperlink" Target="mailto:irb.reliance@emory.edu"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Collaborative%20Research%20wepage" TargetMode="External"/><Relationship Id="rId25" Type="http://schemas.openxmlformats.org/officeDocument/2006/relationships/hyperlink" Target="https://rcra.emory.edu/oric/controlled-substances/forms.html" TargetMode="External"/><Relationship Id="rId33" Type="http://schemas.openxmlformats.org/officeDocument/2006/relationships/hyperlink" Target="https://ctep.cancer.gov/protocoldevelopment/electronic_applications/docs/ctcae_v5_quick_reference_5x7.pdf" TargetMode="External"/><Relationship Id="rId38" Type="http://schemas.openxmlformats.org/officeDocument/2006/relationships/hyperlink" Target="https://www.vpaa.uillinois.edu/resources/policies/u_of_i_system_and_international_privacy_laws/china_s_personal_information_protection_law" TargetMode="External"/><Relationship Id="rId46" Type="http://schemas.openxmlformats.org/officeDocument/2006/relationships/hyperlink" Target="https://www.ogc.emory.edu/downloads/advisories/RafflesAndOtherContestGiveaways.pdf" TargetMode="External"/><Relationship Id="rId59" Type="http://schemas.openxmlformats.org/officeDocument/2006/relationships/hyperlink" Target="https://www.fda.gov/media/116754/download" TargetMode="External"/><Relationship Id="rId67" Type="http://schemas.openxmlformats.org/officeDocument/2006/relationships/hyperlink" Target="https://irb.emory.edu/_includes/documents/sections/policiesandprocedures.pdf" TargetMode="External"/><Relationship Id="rId20" Type="http://schemas.openxmlformats.org/officeDocument/2006/relationships/hyperlink" Target="https://irb.emory.edu/_includes/documents/sections/phi_identifiers.pdf" TargetMode="External"/><Relationship Id="rId41" Type="http://schemas.openxmlformats.org/officeDocument/2006/relationships/hyperlink" Target="https://www.google.com/url?client=internal-element-cse&amp;cx=045d620e1a428f218&amp;q=https://irb.emory.edu/_includes/documents/sections/ferpa_guidance_and_worksheet.docx&amp;sa=U&amp;ved=2ahUKEwiv88zZi8OHAxVmM1kFHbzuCbUQFnoECAAQAQ&amp;usg=AOvVaw174DmUH26W9GR71iUK7Sz-&amp;arm=e" TargetMode="External"/><Relationship Id="rId54" Type="http://schemas.openxmlformats.org/officeDocument/2006/relationships/hyperlink" Target="http://irb.emory.edu/documents/modular-consent-language.docx" TargetMode="External"/><Relationship Id="rId62" Type="http://schemas.openxmlformats.org/officeDocument/2006/relationships/hyperlink" Target="https://winshipcancer.emory.edu/clinical-trials/_files/2022-winship-dsmp.pdf" TargetMode="External"/><Relationship Id="rId70" Type="http://schemas.openxmlformats.org/officeDocument/2006/relationships/hyperlink" Target="https://emory.sharepoint.com/sites/Winship/cto/SOPS%20and%20Important%20Documents/Forms/AllItems.aspx?id=%2Fsites%2FWinship%2Fcto%2FSOPS%20and%20Important%20Documents%2FCurrent%20Winship%20CTO%20SOPs%2F04%2E%20Study%20Management%20SOPs%2F03%2E%20Winship%5FSOP%5F4%2E3%5FObtaining%5FInformed%5FConsent%5Ffor%5FTrials%5FV17%5F24April2024%2Edocx%2Epdf&amp;q=document%20consent&amp;parent=%2Fsites%2FWinship%2Fcto%2FSOPS%20and%20Important%20Documents&amp;parentview=7"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eegan.barrett@emory.edu?subject=Protocol%20writing%20assistance" TargetMode="External"/><Relationship Id="rId23" Type="http://schemas.openxmlformats.org/officeDocument/2006/relationships/hyperlink" Target="https://www.fda.gov/drugs/drug-safety-and-availability/risk-evaluation-and-mitigation-strategies-rems" TargetMode="External"/><Relationship Id="rId28" Type="http://schemas.openxmlformats.org/officeDocument/2006/relationships/hyperlink" Target="https://irb.emory.edu/_includes/documents/sections/investigator-justification-ind-exemption.docx" TargetMode="External"/><Relationship Id="rId36" Type="http://schemas.openxmlformats.org/officeDocument/2006/relationships/hyperlink" Target="https://www.hhs.gov/ohrp/regulations-and-policy/guidance/faq/prisoner-research/index.html" TargetMode="External"/><Relationship Id="rId49" Type="http://schemas.openxmlformats.org/officeDocument/2006/relationships/hyperlink" Target="https://it.emory.edu/security/protecting-data/not_approved_for_use.html" TargetMode="External"/><Relationship Id="rId57" Type="http://schemas.openxmlformats.org/officeDocument/2006/relationships/hyperlink" Target="https://irb.emory.edu/_includes/documents/sections/dsmb-guidanc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45BB9AA6A46B3BB913EB2149E5252"/>
        <w:category>
          <w:name w:val="General"/>
          <w:gallery w:val="placeholder"/>
        </w:category>
        <w:types>
          <w:type w:val="bbPlcHdr"/>
        </w:types>
        <w:behaviors>
          <w:behavior w:val="content"/>
        </w:behaviors>
        <w:guid w:val="{65C2A66C-0934-44C3-8A1E-C5BF6A444DD1}"/>
      </w:docPartPr>
      <w:docPartBody>
        <w:p w:rsidR="00033339" w:rsidRDefault="00D43704" w:rsidP="00D43704">
          <w:pPr>
            <w:pStyle w:val="F2845BB9AA6A46B3BB913EB2149E5252"/>
          </w:pPr>
          <w:r w:rsidRPr="00090F03">
            <w:rPr>
              <w:rStyle w:val="PlaceholderText"/>
            </w:rPr>
            <w:t>[Title]</w:t>
          </w:r>
        </w:p>
      </w:docPartBody>
    </w:docPart>
    <w:docPart>
      <w:docPartPr>
        <w:name w:val="1BE77F4C45C346C98F8251E1BA9BA13F"/>
        <w:category>
          <w:name w:val="General"/>
          <w:gallery w:val="placeholder"/>
        </w:category>
        <w:types>
          <w:type w:val="bbPlcHdr"/>
        </w:types>
        <w:behaviors>
          <w:behavior w:val="content"/>
        </w:behaviors>
        <w:guid w:val="{C52C617C-0DD5-4EB3-ABF4-E1D12C5A5B05}"/>
      </w:docPartPr>
      <w:docPartBody>
        <w:p w:rsidR="00033339" w:rsidRDefault="00D43704" w:rsidP="00D43704">
          <w:pPr>
            <w:pStyle w:val="1BE77F4C45C346C98F8251E1BA9BA13F"/>
          </w:pPr>
          <w:r w:rsidRPr="00090F03">
            <w:rPr>
              <w:rStyle w:val="PlaceholderText"/>
            </w:rPr>
            <w:t>[Title]</w:t>
          </w:r>
        </w:p>
      </w:docPartBody>
    </w:docPart>
    <w:docPart>
      <w:docPartPr>
        <w:name w:val="D63D72863B1249F7BA1BBCDB4DBD985B"/>
        <w:category>
          <w:name w:val="General"/>
          <w:gallery w:val="placeholder"/>
        </w:category>
        <w:types>
          <w:type w:val="bbPlcHdr"/>
        </w:types>
        <w:behaviors>
          <w:behavior w:val="content"/>
        </w:behaviors>
        <w:guid w:val="{FEAF9FA0-4EA0-45B9-A882-19B0E25DB424}"/>
      </w:docPartPr>
      <w:docPartBody>
        <w:p w:rsidR="00033339" w:rsidRDefault="00D43704" w:rsidP="00D43704">
          <w:pPr>
            <w:pStyle w:val="D63D72863B1249F7BA1BBCDB4DBD985B"/>
          </w:pPr>
          <w:r w:rsidRPr="00090F03">
            <w:rPr>
              <w:rStyle w:val="PlaceholderText"/>
            </w:rPr>
            <w:t>[Status]</w:t>
          </w:r>
        </w:p>
      </w:docPartBody>
    </w:docPart>
    <w:docPart>
      <w:docPartPr>
        <w:name w:val="8B2CC69CC9784E3E8FC21698D2040334"/>
        <w:category>
          <w:name w:val="General"/>
          <w:gallery w:val="placeholder"/>
        </w:category>
        <w:types>
          <w:type w:val="bbPlcHdr"/>
        </w:types>
        <w:behaviors>
          <w:behavior w:val="content"/>
        </w:behaviors>
        <w:guid w:val="{429E22E1-54F3-4979-8865-93F2E315049F}"/>
      </w:docPartPr>
      <w:docPartBody>
        <w:p w:rsidR="00033339" w:rsidRDefault="00D43704" w:rsidP="00D43704">
          <w:pPr>
            <w:pStyle w:val="8B2CC69CC9784E3E8FC21698D2040334"/>
          </w:pPr>
          <w:r w:rsidRPr="00090F03">
            <w:rPr>
              <w:rStyle w:val="PlaceholderText"/>
            </w:rPr>
            <w:t>[Publish Date]</w:t>
          </w:r>
        </w:p>
      </w:docPartBody>
    </w:docPart>
    <w:docPart>
      <w:docPartPr>
        <w:name w:val="A3827D8A91454CC781AD4EF9C6E46E79"/>
        <w:category>
          <w:name w:val="General"/>
          <w:gallery w:val="placeholder"/>
        </w:category>
        <w:types>
          <w:type w:val="bbPlcHdr"/>
        </w:types>
        <w:behaviors>
          <w:behavior w:val="content"/>
        </w:behaviors>
        <w:guid w:val="{5C84659E-820D-4677-86C5-B4FEA9FD9CC9}"/>
      </w:docPartPr>
      <w:docPartBody>
        <w:p w:rsidR="00033339" w:rsidRDefault="00D43704" w:rsidP="00D43704">
          <w:pPr>
            <w:pStyle w:val="A3827D8A91454CC781AD4EF9C6E46E79"/>
          </w:pPr>
          <w:r w:rsidRPr="00090F03">
            <w:rPr>
              <w:rStyle w:val="PlaceholderText"/>
            </w:rPr>
            <w:t>[Title]</w:t>
          </w:r>
        </w:p>
      </w:docPartBody>
    </w:docPart>
    <w:docPart>
      <w:docPartPr>
        <w:name w:val="DB4C2144F5DD4DF5AC64D5C6E412B88B"/>
        <w:category>
          <w:name w:val="General"/>
          <w:gallery w:val="placeholder"/>
        </w:category>
        <w:types>
          <w:type w:val="bbPlcHdr"/>
        </w:types>
        <w:behaviors>
          <w:behavior w:val="content"/>
        </w:behaviors>
        <w:guid w:val="{432596AD-ECD1-49D1-8FA2-1BA155E93D13}"/>
      </w:docPartPr>
      <w:docPartBody>
        <w:p w:rsidR="00D42212" w:rsidRDefault="00033339" w:rsidP="00033339">
          <w:pPr>
            <w:pStyle w:val="DB4C2144F5DD4DF5AC64D5C6E412B88B"/>
          </w:pPr>
          <w:r w:rsidRPr="00CD4101">
            <w:rPr>
              <w:rStyle w:val="PlaceholderText"/>
            </w:rPr>
            <w:t>[Keywords]</w:t>
          </w:r>
        </w:p>
      </w:docPartBody>
    </w:docPart>
    <w:docPart>
      <w:docPartPr>
        <w:name w:val="7EC1E262A00047DE8AE1C7595F913C46"/>
        <w:category>
          <w:name w:val="General"/>
          <w:gallery w:val="placeholder"/>
        </w:category>
        <w:types>
          <w:type w:val="bbPlcHdr"/>
        </w:types>
        <w:behaviors>
          <w:behavior w:val="content"/>
        </w:behaviors>
        <w:guid w:val="{3FCE8C87-A669-40E7-B4DA-56D68D4604CE}"/>
      </w:docPartPr>
      <w:docPartBody>
        <w:p w:rsidR="00D42212" w:rsidRDefault="00033339" w:rsidP="00033339">
          <w:pPr>
            <w:pStyle w:val="7EC1E262A00047DE8AE1C7595F913C46"/>
          </w:pPr>
          <w:r w:rsidRPr="00090F03">
            <w:rPr>
              <w:rStyle w:val="PlaceholderText"/>
            </w:rPr>
            <w:t>[Status]</w:t>
          </w:r>
        </w:p>
      </w:docPartBody>
    </w:docPart>
    <w:docPart>
      <w:docPartPr>
        <w:name w:val="4A86760168BF483A8CA4E9453DAF99F9"/>
        <w:category>
          <w:name w:val="General"/>
          <w:gallery w:val="placeholder"/>
        </w:category>
        <w:types>
          <w:type w:val="bbPlcHdr"/>
        </w:types>
        <w:behaviors>
          <w:behavior w:val="content"/>
        </w:behaviors>
        <w:guid w:val="{710FE8D8-8829-4DE8-88A3-4D83E895FFB9}"/>
      </w:docPartPr>
      <w:docPartBody>
        <w:p w:rsidR="00D42212" w:rsidRDefault="00033339" w:rsidP="00033339">
          <w:pPr>
            <w:pStyle w:val="4A86760168BF483A8CA4E9453DAF99F9"/>
          </w:pPr>
          <w:r w:rsidRPr="00090F03">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
    <w:altName w:val="Yu Gothic UI"/>
    <w:panose1 w:val="00000000000000000000"/>
    <w:charset w:val="00"/>
    <w:family w:val="roman"/>
    <w:notTrueType/>
    <w:pitch w:val="default"/>
  </w:font>
  <w:font w:name="Arial,Calibri">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37"/>
    <w:rsid w:val="00031801"/>
    <w:rsid w:val="00033339"/>
    <w:rsid w:val="00044D12"/>
    <w:rsid w:val="000C2F0E"/>
    <w:rsid w:val="000D30FA"/>
    <w:rsid w:val="000D67AD"/>
    <w:rsid w:val="00110340"/>
    <w:rsid w:val="001104E1"/>
    <w:rsid w:val="00113EBE"/>
    <w:rsid w:val="00131948"/>
    <w:rsid w:val="00133381"/>
    <w:rsid w:val="00150D77"/>
    <w:rsid w:val="00181997"/>
    <w:rsid w:val="00185726"/>
    <w:rsid w:val="001A37E3"/>
    <w:rsid w:val="001B7673"/>
    <w:rsid w:val="00217C65"/>
    <w:rsid w:val="00301844"/>
    <w:rsid w:val="00306A19"/>
    <w:rsid w:val="0031266B"/>
    <w:rsid w:val="00350B2F"/>
    <w:rsid w:val="00363A76"/>
    <w:rsid w:val="003768A9"/>
    <w:rsid w:val="003A4D22"/>
    <w:rsid w:val="003B3093"/>
    <w:rsid w:val="003C0A37"/>
    <w:rsid w:val="003D3179"/>
    <w:rsid w:val="003E1C71"/>
    <w:rsid w:val="003E4733"/>
    <w:rsid w:val="00474F5E"/>
    <w:rsid w:val="00485430"/>
    <w:rsid w:val="004E37D3"/>
    <w:rsid w:val="004E5DF9"/>
    <w:rsid w:val="005233F6"/>
    <w:rsid w:val="00542EF1"/>
    <w:rsid w:val="00554EF4"/>
    <w:rsid w:val="005616BB"/>
    <w:rsid w:val="00570772"/>
    <w:rsid w:val="00595C57"/>
    <w:rsid w:val="00637865"/>
    <w:rsid w:val="006514C5"/>
    <w:rsid w:val="006B5C79"/>
    <w:rsid w:val="006B7332"/>
    <w:rsid w:val="00716374"/>
    <w:rsid w:val="00733713"/>
    <w:rsid w:val="00743BE0"/>
    <w:rsid w:val="00743C43"/>
    <w:rsid w:val="00751140"/>
    <w:rsid w:val="00751C10"/>
    <w:rsid w:val="0077119C"/>
    <w:rsid w:val="00786E84"/>
    <w:rsid w:val="007B0DB9"/>
    <w:rsid w:val="007C0094"/>
    <w:rsid w:val="007F740E"/>
    <w:rsid w:val="0083084E"/>
    <w:rsid w:val="00840CA1"/>
    <w:rsid w:val="00846D81"/>
    <w:rsid w:val="008619C4"/>
    <w:rsid w:val="00886614"/>
    <w:rsid w:val="0089316A"/>
    <w:rsid w:val="008B6595"/>
    <w:rsid w:val="008C7A8F"/>
    <w:rsid w:val="00905F27"/>
    <w:rsid w:val="00921B9E"/>
    <w:rsid w:val="00924501"/>
    <w:rsid w:val="00986B4A"/>
    <w:rsid w:val="009A2966"/>
    <w:rsid w:val="00A013AD"/>
    <w:rsid w:val="00A07BAE"/>
    <w:rsid w:val="00A4423F"/>
    <w:rsid w:val="00A60103"/>
    <w:rsid w:val="00AA169A"/>
    <w:rsid w:val="00AA3C24"/>
    <w:rsid w:val="00B31C27"/>
    <w:rsid w:val="00B96B33"/>
    <w:rsid w:val="00BC051C"/>
    <w:rsid w:val="00C10285"/>
    <w:rsid w:val="00C540BE"/>
    <w:rsid w:val="00C8085F"/>
    <w:rsid w:val="00C91D85"/>
    <w:rsid w:val="00CA436D"/>
    <w:rsid w:val="00CE6C1D"/>
    <w:rsid w:val="00CF3837"/>
    <w:rsid w:val="00D032AB"/>
    <w:rsid w:val="00D42212"/>
    <w:rsid w:val="00D43704"/>
    <w:rsid w:val="00D64736"/>
    <w:rsid w:val="00DB7F67"/>
    <w:rsid w:val="00DF3C24"/>
    <w:rsid w:val="00DF5EF8"/>
    <w:rsid w:val="00E062F6"/>
    <w:rsid w:val="00E1022A"/>
    <w:rsid w:val="00E2736B"/>
    <w:rsid w:val="00E564B7"/>
    <w:rsid w:val="00E64F25"/>
    <w:rsid w:val="00E6596B"/>
    <w:rsid w:val="00E72DCE"/>
    <w:rsid w:val="00E87B43"/>
    <w:rsid w:val="00EA2060"/>
    <w:rsid w:val="00F30893"/>
    <w:rsid w:val="00F44B2B"/>
    <w:rsid w:val="00F822BA"/>
    <w:rsid w:val="00F9086C"/>
    <w:rsid w:val="00FB5DE1"/>
    <w:rsid w:val="00FC551B"/>
    <w:rsid w:val="00FE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339"/>
    <w:rPr>
      <w:color w:val="808080"/>
    </w:rPr>
  </w:style>
  <w:style w:type="paragraph" w:customStyle="1" w:styleId="F2845BB9AA6A46B3BB913EB2149E5252">
    <w:name w:val="F2845BB9AA6A46B3BB913EB2149E5252"/>
    <w:rsid w:val="00D43704"/>
    <w:pPr>
      <w:spacing w:line="278" w:lineRule="auto"/>
    </w:pPr>
    <w:rPr>
      <w:kern w:val="2"/>
      <w:sz w:val="24"/>
      <w:szCs w:val="24"/>
      <w14:ligatures w14:val="standardContextual"/>
    </w:rPr>
  </w:style>
  <w:style w:type="paragraph" w:customStyle="1" w:styleId="1BE77F4C45C346C98F8251E1BA9BA13F">
    <w:name w:val="1BE77F4C45C346C98F8251E1BA9BA13F"/>
    <w:rsid w:val="00D43704"/>
    <w:pPr>
      <w:spacing w:line="278" w:lineRule="auto"/>
    </w:pPr>
    <w:rPr>
      <w:kern w:val="2"/>
      <w:sz w:val="24"/>
      <w:szCs w:val="24"/>
      <w14:ligatures w14:val="standardContextual"/>
    </w:rPr>
  </w:style>
  <w:style w:type="paragraph" w:customStyle="1" w:styleId="D63D72863B1249F7BA1BBCDB4DBD985B">
    <w:name w:val="D63D72863B1249F7BA1BBCDB4DBD985B"/>
    <w:rsid w:val="00D43704"/>
    <w:pPr>
      <w:spacing w:line="278" w:lineRule="auto"/>
    </w:pPr>
    <w:rPr>
      <w:kern w:val="2"/>
      <w:sz w:val="24"/>
      <w:szCs w:val="24"/>
      <w14:ligatures w14:val="standardContextual"/>
    </w:rPr>
  </w:style>
  <w:style w:type="paragraph" w:customStyle="1" w:styleId="8B2CC69CC9784E3E8FC21698D2040334">
    <w:name w:val="8B2CC69CC9784E3E8FC21698D2040334"/>
    <w:rsid w:val="00D43704"/>
    <w:pPr>
      <w:spacing w:line="278" w:lineRule="auto"/>
    </w:pPr>
    <w:rPr>
      <w:kern w:val="2"/>
      <w:sz w:val="24"/>
      <w:szCs w:val="24"/>
      <w14:ligatures w14:val="standardContextual"/>
    </w:rPr>
  </w:style>
  <w:style w:type="paragraph" w:customStyle="1" w:styleId="A3827D8A91454CC781AD4EF9C6E46E79">
    <w:name w:val="A3827D8A91454CC781AD4EF9C6E46E79"/>
    <w:rsid w:val="00D43704"/>
    <w:pPr>
      <w:spacing w:line="278" w:lineRule="auto"/>
    </w:pPr>
    <w:rPr>
      <w:kern w:val="2"/>
      <w:sz w:val="24"/>
      <w:szCs w:val="24"/>
      <w14:ligatures w14:val="standardContextual"/>
    </w:rPr>
  </w:style>
  <w:style w:type="paragraph" w:customStyle="1" w:styleId="DB4C2144F5DD4DF5AC64D5C6E412B88B">
    <w:name w:val="DB4C2144F5DD4DF5AC64D5C6E412B88B"/>
    <w:rsid w:val="00033339"/>
    <w:pPr>
      <w:spacing w:line="278" w:lineRule="auto"/>
    </w:pPr>
    <w:rPr>
      <w:kern w:val="2"/>
      <w:sz w:val="24"/>
      <w:szCs w:val="24"/>
      <w14:ligatures w14:val="standardContextual"/>
    </w:rPr>
  </w:style>
  <w:style w:type="paragraph" w:customStyle="1" w:styleId="7EC1E262A00047DE8AE1C7595F913C46">
    <w:name w:val="7EC1E262A00047DE8AE1C7595F913C46"/>
    <w:rsid w:val="00033339"/>
    <w:pPr>
      <w:spacing w:line="278" w:lineRule="auto"/>
    </w:pPr>
    <w:rPr>
      <w:kern w:val="2"/>
      <w:sz w:val="24"/>
      <w:szCs w:val="24"/>
      <w14:ligatures w14:val="standardContextual"/>
    </w:rPr>
  </w:style>
  <w:style w:type="paragraph" w:customStyle="1" w:styleId="4A86760168BF483A8CA4E9453DAF99F9">
    <w:name w:val="4A86760168BF483A8CA4E9453DAF99F9"/>
    <w:rsid w:val="000333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65A0678796574881C0EA51A49BEAAD" ma:contentTypeVersion="6" ma:contentTypeDescription="Create a new document." ma:contentTypeScope="" ma:versionID="5bdf3fe9d425c13ae49c37c178942326">
  <xsd:schema xmlns:xsd="http://www.w3.org/2001/XMLSchema" xmlns:xs="http://www.w3.org/2001/XMLSchema" xmlns:p="http://schemas.microsoft.com/office/2006/metadata/properties" xmlns:ns2="343ed5d2-2559-4da9-9119-c4f37bd876c9" xmlns:ns3="b78b975f-98eb-4688-85a1-8362eb633a86" targetNamespace="http://schemas.microsoft.com/office/2006/metadata/properties" ma:root="true" ma:fieldsID="3bfd43f66ce36d2cb28dcc2541750849" ns2:_="" ns3:_="">
    <xsd:import namespace="343ed5d2-2559-4da9-9119-c4f37bd876c9"/>
    <xsd:import namespace="b78b975f-98eb-4688-85a1-8362eb633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ed5d2-2559-4da9-9119-c4f37bd87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b975f-98eb-4688-85a1-8362eb633a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2.xml><?xml version="1.0" encoding="utf-8"?>
<ds:datastoreItem xmlns:ds="http://schemas.openxmlformats.org/officeDocument/2006/customXml" ds:itemID="{AD1B77E0-F20F-422F-8180-806DE6EFAB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DDF87F-0826-4CFC-90A9-DDEC7BC28916}">
  <ds:schemaRefs>
    <ds:schemaRef ds:uri="http://schemas.microsoft.com/sharepoint/v3/contenttype/forms"/>
  </ds:schemaRefs>
</ds:datastoreItem>
</file>

<file path=customXml/itemProps4.xml><?xml version="1.0" encoding="utf-8"?>
<ds:datastoreItem xmlns:ds="http://schemas.openxmlformats.org/officeDocument/2006/customXml" ds:itemID="{F214B372-239C-47FC-B4CA-73E35DF7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ed5d2-2559-4da9-9119-c4f37bd876c9"/>
    <ds:schemaRef ds:uri="b78b975f-98eb-4688-85a1-8362eb633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6188AB-A08D-422A-9EC6-33B2B676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22986</Words>
  <Characters>131021</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Meegan J.</dc:creator>
  <cp:keywords>Winship Final 01/09/2025</cp:keywords>
  <dc:description/>
  <cp:lastModifiedBy>Rotterman, Briana Devaser</cp:lastModifiedBy>
  <cp:revision>3</cp:revision>
  <dcterms:created xsi:type="dcterms:W3CDTF">2025-01-09T14:26:00Z</dcterms:created>
  <dcterms:modified xsi:type="dcterms:W3CDTF">2025-01-09T14:27:00Z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0x010100B765A0678796574881C0EA51A49BEAAD</vt:lpwstr>
  </property>
</Properties>
</file>